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76" w:rsidRDefault="002C0F76" w:rsidP="002C0F76">
      <w:pPr>
        <w:jc w:val="center"/>
        <w:rPr>
          <w:sz w:val="10"/>
          <w:szCs w:val="10"/>
        </w:rPr>
      </w:pPr>
      <w:bookmarkStart w:id="0" w:name="_GoBack"/>
      <w:bookmarkEnd w:id="0"/>
    </w:p>
    <w:p w:rsidR="004D26C0" w:rsidRPr="009A5269" w:rsidRDefault="004D26C0" w:rsidP="002C0F76">
      <w:pPr>
        <w:jc w:val="center"/>
        <w:rPr>
          <w:sz w:val="10"/>
          <w:szCs w:val="10"/>
        </w:rPr>
      </w:pPr>
    </w:p>
    <w:p w:rsidR="008940CD" w:rsidRPr="00A55BDE" w:rsidRDefault="008940CD" w:rsidP="00A55BDE">
      <w:pPr>
        <w:shd w:val="clear" w:color="auto" w:fill="00B0F0"/>
        <w:spacing w:after="0" w:line="240" w:lineRule="auto"/>
        <w:jc w:val="center"/>
        <w:outlineLvl w:val="1"/>
        <w:rPr>
          <w:rFonts w:ascii="Verdana" w:hAnsi="Verdana"/>
          <w:b/>
          <w:bCs/>
          <w:color w:val="FFFFFF" w:themeColor="background1"/>
          <w:sz w:val="48"/>
          <w:szCs w:val="48"/>
        </w:rPr>
      </w:pPr>
      <w:r w:rsidRPr="00A55BDE">
        <w:rPr>
          <w:rFonts w:ascii="Verdana" w:hAnsi="Verdana"/>
          <w:b/>
          <w:bCs/>
          <w:color w:val="FFFFFF" w:themeColor="background1"/>
          <w:sz w:val="48"/>
          <w:szCs w:val="48"/>
        </w:rPr>
        <w:t>"</w:t>
      </w:r>
      <w:r w:rsidR="004D26C0">
        <w:rPr>
          <w:rFonts w:ascii="Verdana" w:hAnsi="Verdana"/>
          <w:b/>
          <w:bCs/>
          <w:color w:val="FFFFFF" w:themeColor="background1"/>
          <w:sz w:val="48"/>
          <w:szCs w:val="48"/>
        </w:rPr>
        <w:t>SELF-ASSESSMENT</w:t>
      </w:r>
      <w:r w:rsidRPr="00A55BDE">
        <w:rPr>
          <w:rFonts w:ascii="Verdana" w:hAnsi="Verdana"/>
          <w:b/>
          <w:bCs/>
          <w:color w:val="FFFFFF" w:themeColor="background1"/>
          <w:sz w:val="48"/>
          <w:szCs w:val="48"/>
        </w:rPr>
        <w:t>"</w:t>
      </w:r>
    </w:p>
    <w:p w:rsidR="004D26C0" w:rsidRDefault="004D26C0" w:rsidP="00A55BDE">
      <w:pPr>
        <w:shd w:val="clear" w:color="auto" w:fill="00B0F0"/>
        <w:spacing w:after="0"/>
        <w:jc w:val="center"/>
        <w:outlineLvl w:val="1"/>
        <w:rPr>
          <w:rFonts w:ascii="Verdana" w:hAnsi="Verdana"/>
          <w:b/>
          <w:bCs/>
          <w:color w:val="FFFFFF" w:themeColor="background1"/>
          <w:sz w:val="24"/>
          <w:szCs w:val="24"/>
        </w:rPr>
      </w:pPr>
    </w:p>
    <w:p w:rsidR="004D26C0" w:rsidRDefault="004D26C0" w:rsidP="00A55BDE">
      <w:pPr>
        <w:shd w:val="clear" w:color="auto" w:fill="00B0F0"/>
        <w:spacing w:after="0"/>
        <w:jc w:val="center"/>
        <w:outlineLvl w:val="1"/>
        <w:rPr>
          <w:rFonts w:ascii="Verdana" w:hAnsi="Verdana"/>
          <w:b/>
          <w:bCs/>
          <w:color w:val="FFFFFF" w:themeColor="background1"/>
          <w:sz w:val="24"/>
          <w:szCs w:val="24"/>
        </w:rPr>
      </w:pPr>
      <w:r>
        <w:rPr>
          <w:rFonts w:ascii="Verdana" w:hAnsi="Verdana"/>
          <w:b/>
          <w:bCs/>
          <w:color w:val="FFFFFF" w:themeColor="background1"/>
          <w:sz w:val="24"/>
          <w:szCs w:val="24"/>
        </w:rPr>
        <w:t xml:space="preserve">QUESTIONARIO DI VALUTAZIONE </w:t>
      </w:r>
    </w:p>
    <w:p w:rsidR="00571770" w:rsidRPr="00A55BDE" w:rsidRDefault="004D26C0" w:rsidP="00A55BDE">
      <w:pPr>
        <w:shd w:val="clear" w:color="auto" w:fill="00B0F0"/>
        <w:spacing w:after="0"/>
        <w:jc w:val="center"/>
        <w:outlineLvl w:val="1"/>
        <w:rPr>
          <w:rFonts w:ascii="Verdana" w:hAnsi="Verdana"/>
          <w:b/>
          <w:bCs/>
          <w:color w:val="FFFFFF" w:themeColor="background1"/>
          <w:sz w:val="24"/>
          <w:szCs w:val="24"/>
        </w:rPr>
      </w:pPr>
      <w:r>
        <w:rPr>
          <w:rFonts w:ascii="Verdana" w:hAnsi="Verdana"/>
          <w:b/>
          <w:bCs/>
          <w:color w:val="FFFFFF" w:themeColor="background1"/>
          <w:sz w:val="24"/>
          <w:szCs w:val="24"/>
        </w:rPr>
        <w:t>DELLA MATURITA’ DIGITALE DELLA TUA IMPRESA</w:t>
      </w:r>
    </w:p>
    <w:p w:rsidR="00AF416F" w:rsidRDefault="00AF416F" w:rsidP="00D35F02">
      <w:pPr>
        <w:spacing w:after="0" w:line="240" w:lineRule="auto"/>
        <w:jc w:val="both"/>
        <w:rPr>
          <w:rFonts w:ascii="Century Gothic" w:hAnsi="Century Gothic"/>
          <w:i/>
          <w:sz w:val="18"/>
          <w:szCs w:val="18"/>
        </w:rPr>
      </w:pPr>
    </w:p>
    <w:p w:rsidR="00540EEB" w:rsidRDefault="00540EEB" w:rsidP="004D26C0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color w:val="000000"/>
          <w:spacing w:val="2"/>
          <w:sz w:val="32"/>
          <w:szCs w:val="32"/>
        </w:rPr>
      </w:pPr>
    </w:p>
    <w:p w:rsidR="004D26C0" w:rsidRPr="00540EEB" w:rsidRDefault="004D26C0" w:rsidP="004D26C0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color w:val="000000"/>
          <w:spacing w:val="2"/>
          <w:sz w:val="30"/>
          <w:szCs w:val="30"/>
        </w:rPr>
      </w:pPr>
      <w:r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>La trasformazione tecnologica 4.0 di un'impresa comincia col conoscere il proprio </w:t>
      </w:r>
      <w:r w:rsidRPr="00540EEB">
        <w:rPr>
          <w:rStyle w:val="Enfasigrassetto"/>
          <w:rFonts w:asciiTheme="minorHAnsi" w:hAnsiTheme="minorHAnsi" w:cstheme="minorHAnsi"/>
          <w:color w:val="000000"/>
          <w:spacing w:val="2"/>
          <w:sz w:val="30"/>
          <w:szCs w:val="30"/>
        </w:rPr>
        <w:t>livello di maturità digitale</w:t>
      </w:r>
      <w:r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 xml:space="preserve"> (digital maturity assessment). </w:t>
      </w:r>
    </w:p>
    <w:p w:rsidR="004D26C0" w:rsidRDefault="004D26C0" w:rsidP="004D26C0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color w:val="000000"/>
          <w:spacing w:val="2"/>
          <w:sz w:val="30"/>
          <w:szCs w:val="30"/>
        </w:rPr>
      </w:pPr>
      <w:r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 xml:space="preserve">Per accompagnare le imprese in questo percorso, le Camere di Commercio hanno realizzato un modello per effettuare, attraverso l’analisi dei processi interni, lo stato di maturità digitale di un’impresa e la sua capacità di implementare tecnologie abilitanti ed innovazioni organizzative per modificare in maniera efficiente, il proprio modello di business. </w:t>
      </w:r>
    </w:p>
    <w:p w:rsidR="004D26C0" w:rsidRDefault="004D26C0" w:rsidP="004D26C0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color w:val="000000"/>
          <w:spacing w:val="2"/>
          <w:sz w:val="30"/>
          <w:szCs w:val="30"/>
        </w:rPr>
      </w:pPr>
      <w:r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>Il modello di assessment</w:t>
      </w:r>
      <w:r w:rsidR="00540EEB"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>/valutazione</w:t>
      </w:r>
      <w:r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 xml:space="preserve"> utilizzato dai Pid delle Camere di commercio è pensato per le Micro, Piccole e Medie Imprese di tutti i settori produttivi, che possono acceder</w:t>
      </w:r>
      <w:r w:rsidR="00540EEB"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>vi</w:t>
      </w:r>
      <w:r w:rsidRPr="00540EEB">
        <w:rPr>
          <w:rFonts w:asciiTheme="minorHAnsi" w:hAnsiTheme="minorHAnsi" w:cstheme="minorHAnsi"/>
          <w:color w:val="000000"/>
          <w:spacing w:val="2"/>
          <w:sz w:val="30"/>
          <w:szCs w:val="30"/>
        </w:rPr>
        <w:t xml:space="preserve"> in due step.</w:t>
      </w:r>
    </w:p>
    <w:p w:rsidR="000335A3" w:rsidRPr="00540EEB" w:rsidRDefault="000335A3" w:rsidP="004D26C0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color w:val="000000"/>
          <w:spacing w:val="2"/>
          <w:sz w:val="30"/>
          <w:szCs w:val="30"/>
        </w:rPr>
      </w:pPr>
    </w:p>
    <w:p w:rsidR="000335A3" w:rsidRDefault="004D26C0" w:rsidP="00540EE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</w:pPr>
      <w:r w:rsidRPr="00540EEB"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  <w:t xml:space="preserve">Il primo passo consiste nell’effettuare on-line un test di autovalutazione della maturità digitale nell’ambito del </w:t>
      </w:r>
    </w:p>
    <w:p w:rsidR="00540EEB" w:rsidRDefault="004D26C0" w:rsidP="00540EE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</w:pPr>
      <w:r w:rsidRPr="00540EEB"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  <w:t>Piano Impresa 4.0 (self-assessment SELFIE4.0).</w:t>
      </w:r>
      <w:r w:rsidR="00540EEB" w:rsidRPr="00540EEB"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  <w:t xml:space="preserve"> </w:t>
      </w:r>
    </w:p>
    <w:p w:rsidR="00540EEB" w:rsidRDefault="004D26C0" w:rsidP="00540EE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</w:pPr>
      <w:r w:rsidRPr="00540EEB"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  <w:t xml:space="preserve">Il questionario è accessibile dal portale </w:t>
      </w:r>
      <w:hyperlink r:id="rId9" w:history="1">
        <w:r w:rsidRPr="00540EEB">
          <w:rPr>
            <w:rStyle w:val="Collegamentoipertestuale"/>
            <w:rFonts w:asciiTheme="minorHAnsi" w:hAnsiTheme="minorHAnsi" w:cstheme="minorHAnsi"/>
            <w:b/>
            <w:spacing w:val="2"/>
            <w:sz w:val="36"/>
            <w:szCs w:val="36"/>
          </w:rPr>
          <w:t>https://www.puntoimpresadigitale.camcom.it</w:t>
        </w:r>
      </w:hyperlink>
    </w:p>
    <w:p w:rsidR="00540EEB" w:rsidRDefault="004D26C0" w:rsidP="00540EE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pacing w:val="-5"/>
          <w:sz w:val="36"/>
          <w:szCs w:val="36"/>
          <w:shd w:val="clear" w:color="auto" w:fill="FFFFFF"/>
        </w:rPr>
      </w:pPr>
      <w:r w:rsidRPr="00540EEB">
        <w:rPr>
          <w:rFonts w:asciiTheme="minorHAnsi" w:hAnsiTheme="minorHAnsi" w:cstheme="minorHAnsi"/>
          <w:b/>
          <w:color w:val="000000"/>
          <w:spacing w:val="2"/>
          <w:sz w:val="36"/>
          <w:szCs w:val="36"/>
        </w:rPr>
        <w:t>cliccando sul link “</w:t>
      </w:r>
      <w:r w:rsidRPr="00540EEB">
        <w:rPr>
          <w:rFonts w:asciiTheme="minorHAnsi" w:hAnsiTheme="minorHAnsi" w:cstheme="minorHAnsi"/>
          <w:b/>
          <w:color w:val="000000"/>
          <w:spacing w:val="-5"/>
          <w:sz w:val="36"/>
          <w:szCs w:val="36"/>
          <w:shd w:val="clear" w:color="auto" w:fill="FFFFFF"/>
        </w:rPr>
        <w:t>Digital assessment: scopri quanto sei digitale</w:t>
      </w:r>
      <w:r w:rsidR="000335A3">
        <w:rPr>
          <w:rFonts w:asciiTheme="minorHAnsi" w:hAnsiTheme="minorHAnsi" w:cstheme="minorHAnsi"/>
          <w:b/>
          <w:color w:val="000000"/>
          <w:spacing w:val="-5"/>
          <w:sz w:val="36"/>
          <w:szCs w:val="36"/>
          <w:shd w:val="clear" w:color="auto" w:fill="FFFFFF"/>
        </w:rPr>
        <w:t>”</w:t>
      </w:r>
    </w:p>
    <w:p w:rsidR="000335A3" w:rsidRDefault="000335A3" w:rsidP="00540EE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pacing w:val="-5"/>
          <w:sz w:val="36"/>
          <w:szCs w:val="36"/>
          <w:shd w:val="clear" w:color="auto" w:fill="FFFFFF"/>
        </w:rPr>
      </w:pPr>
    </w:p>
    <w:p w:rsidR="004D26C0" w:rsidRPr="00540EEB" w:rsidRDefault="004D26C0" w:rsidP="004D26C0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color w:val="000000"/>
          <w:spacing w:val="2"/>
          <w:sz w:val="30"/>
          <w:szCs w:val="30"/>
        </w:rPr>
      </w:pPr>
    </w:p>
    <w:p w:rsidR="00540EEB" w:rsidRPr="00540EEB" w:rsidRDefault="00540EEB" w:rsidP="00540EEB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30"/>
          <w:szCs w:val="30"/>
        </w:rPr>
      </w:pPr>
      <w:r w:rsidRPr="00540EEB">
        <w:rPr>
          <w:rFonts w:cstheme="minorHAnsi"/>
          <w:color w:val="000000"/>
          <w:spacing w:val="2"/>
          <w:sz w:val="30"/>
          <w:szCs w:val="30"/>
        </w:rPr>
        <w:t>La seconda fase consisterà in un assessment guidato, attraverso le figure dei “</w:t>
      </w:r>
      <w:r w:rsidRPr="00540EEB">
        <w:rPr>
          <w:rFonts w:cstheme="minorHAnsi"/>
          <w:color w:val="000000"/>
          <w:sz w:val="30"/>
          <w:szCs w:val="30"/>
        </w:rPr>
        <w:t>Digital promoter” che, appositamente formati, potranno valutare il livello di digitalizzazione direttamente in azienda</w:t>
      </w:r>
      <w:r>
        <w:rPr>
          <w:rFonts w:cstheme="minorHAnsi"/>
          <w:color w:val="000000"/>
          <w:sz w:val="30"/>
          <w:szCs w:val="30"/>
        </w:rPr>
        <w:t>,</w:t>
      </w:r>
      <w:r w:rsidRPr="00540EEB">
        <w:rPr>
          <w:rFonts w:cstheme="minorHAnsi"/>
          <w:color w:val="000000"/>
          <w:sz w:val="30"/>
          <w:szCs w:val="30"/>
        </w:rPr>
        <w:t xml:space="preserve"> e dare indicazioni sui percorsi da intraprendere in chiave Impresa 4.0, </w:t>
      </w:r>
      <w:r>
        <w:rPr>
          <w:rFonts w:cstheme="minorHAnsi"/>
          <w:color w:val="000000"/>
          <w:sz w:val="30"/>
          <w:szCs w:val="30"/>
        </w:rPr>
        <w:t>orientando</w:t>
      </w:r>
      <w:r w:rsidRPr="00540EEB">
        <w:rPr>
          <w:rFonts w:cstheme="minorHAnsi"/>
          <w:color w:val="000000"/>
          <w:sz w:val="30"/>
          <w:szCs w:val="30"/>
        </w:rPr>
        <w:t xml:space="preserve"> </w:t>
      </w:r>
      <w:r>
        <w:rPr>
          <w:rFonts w:cstheme="minorHAnsi"/>
          <w:color w:val="000000"/>
          <w:sz w:val="30"/>
          <w:szCs w:val="30"/>
        </w:rPr>
        <w:t xml:space="preserve">- </w:t>
      </w:r>
      <w:r w:rsidRPr="00540EEB">
        <w:rPr>
          <w:rFonts w:cstheme="minorHAnsi"/>
          <w:color w:val="000000"/>
          <w:sz w:val="30"/>
          <w:szCs w:val="30"/>
        </w:rPr>
        <w:t xml:space="preserve">se opportuno </w:t>
      </w:r>
      <w:r>
        <w:rPr>
          <w:rFonts w:cstheme="minorHAnsi"/>
          <w:color w:val="000000"/>
          <w:sz w:val="30"/>
          <w:szCs w:val="30"/>
        </w:rPr>
        <w:t xml:space="preserve">- </w:t>
      </w:r>
      <w:r w:rsidRPr="00540EEB">
        <w:rPr>
          <w:rFonts w:cstheme="minorHAnsi"/>
          <w:color w:val="000000"/>
          <w:sz w:val="30"/>
          <w:szCs w:val="30"/>
        </w:rPr>
        <w:t>alle strutture specializzate (Digital Innovation Hub e Competence Center riconosciuti)</w:t>
      </w:r>
      <w:r w:rsidR="000335A3">
        <w:rPr>
          <w:rFonts w:cstheme="minorHAnsi"/>
          <w:color w:val="000000"/>
          <w:sz w:val="30"/>
          <w:szCs w:val="30"/>
        </w:rPr>
        <w:t>.</w:t>
      </w:r>
    </w:p>
    <w:p w:rsidR="004D26C0" w:rsidRPr="00540EEB" w:rsidRDefault="004D26C0" w:rsidP="004D26C0">
      <w:pPr>
        <w:pStyle w:val="NormaleWeb"/>
        <w:shd w:val="clear" w:color="auto" w:fill="FFFFFF"/>
        <w:spacing w:before="0" w:beforeAutospacing="0" w:after="188" w:afterAutospacing="0"/>
        <w:rPr>
          <w:rFonts w:ascii="Helvetica" w:hAnsi="Helvetica" w:cs="Helvetica"/>
          <w:color w:val="000000"/>
          <w:spacing w:val="2"/>
          <w:sz w:val="30"/>
          <w:szCs w:val="30"/>
        </w:rPr>
      </w:pPr>
    </w:p>
    <w:p w:rsidR="002868C0" w:rsidRDefault="002868C0" w:rsidP="004D26C0">
      <w:pPr>
        <w:spacing w:after="0" w:line="240" w:lineRule="atLeast"/>
        <w:ind w:left="284"/>
        <w:jc w:val="both"/>
        <w:rPr>
          <w:rFonts w:ascii="Century Gothic" w:hAnsi="Century Gothic"/>
          <w:i/>
          <w:sz w:val="18"/>
          <w:szCs w:val="18"/>
        </w:rPr>
      </w:pPr>
      <w:r w:rsidRPr="00DA0A9F">
        <w:rPr>
          <w:rFonts w:cstheme="minorHAnsi"/>
          <w:color w:val="000080"/>
          <w:sz w:val="4"/>
          <w:szCs w:val="4"/>
        </w:rPr>
        <w:t> </w:t>
      </w:r>
    </w:p>
    <w:sectPr w:rsidR="002868C0" w:rsidSect="00A86180">
      <w:headerReference w:type="default" r:id="rId10"/>
      <w:footerReference w:type="default" r:id="rId11"/>
      <w:pgSz w:w="11906" w:h="16838"/>
      <w:pgMar w:top="709" w:right="1077" w:bottom="709" w:left="107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22" w:rsidRDefault="00344922" w:rsidP="00A15A0C">
      <w:pPr>
        <w:spacing w:after="0" w:line="240" w:lineRule="auto"/>
      </w:pPr>
      <w:r>
        <w:separator/>
      </w:r>
    </w:p>
  </w:endnote>
  <w:endnote w:type="continuationSeparator" w:id="0">
    <w:p w:rsidR="00344922" w:rsidRDefault="00344922" w:rsidP="00A1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BC1" w:rsidRDefault="00036BC1">
    <w:pPr>
      <w:pStyle w:val="Pidipagina"/>
    </w:pPr>
  </w:p>
  <w:p w:rsidR="002F2E28" w:rsidRDefault="00C34703">
    <w:pPr>
      <w:pStyle w:val="Pidipagina"/>
    </w:pPr>
    <w:r>
      <w:rPr>
        <w:noProof/>
        <w:lang w:eastAsia="it-IT"/>
      </w:rPr>
      <mc:AlternateContent>
        <mc:Choice Requires="wps">
          <w:drawing>
            <wp:anchor distT="91440" distB="9144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192520" cy="36195"/>
              <wp:effectExtent l="0" t="0" r="0" b="1905"/>
              <wp:wrapSquare wrapText="bothSides"/>
              <wp:docPr id="58" name="Rettangol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9252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tangolo 58" o:spid="_x0000_s1026" style="position:absolute;margin-left:0;margin-top:0;width:487.6pt;height:2.85pt;z-index:-251658240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22" w:rsidRDefault="00344922" w:rsidP="00A15A0C">
      <w:pPr>
        <w:spacing w:after="0" w:line="240" w:lineRule="auto"/>
      </w:pPr>
      <w:r>
        <w:separator/>
      </w:r>
    </w:p>
  </w:footnote>
  <w:footnote w:type="continuationSeparator" w:id="0">
    <w:p w:rsidR="00344922" w:rsidRDefault="00344922" w:rsidP="00A1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AC" w:rsidRDefault="002638C3" w:rsidP="002638C3">
    <w:pPr>
      <w:pStyle w:val="Intestazione"/>
      <w:jc w:val="right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0C75B273" wp14:editId="1A4B92F6">
          <wp:simplePos x="0" y="0"/>
          <wp:positionH relativeFrom="margin">
            <wp:posOffset>-239395</wp:posOffset>
          </wp:positionH>
          <wp:positionV relativeFrom="margin">
            <wp:posOffset>-604520</wp:posOffset>
          </wp:positionV>
          <wp:extent cx="3124200" cy="542925"/>
          <wp:effectExtent l="0" t="0" r="0" b="0"/>
          <wp:wrapSquare wrapText="bothSides"/>
          <wp:docPr id="4" name="Immagine 4" descr="TrevisoBelluno2-marchio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TrevisoBelluno2-marchio-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6C393B7B" wp14:editId="6AABC60E">
          <wp:extent cx="965771" cy="618368"/>
          <wp:effectExtent l="0" t="0" r="0" b="0"/>
          <wp:docPr id="3" name="Immagine 3" descr="C:\Users\ctv9174.TB.000\AppData\Local\Microsoft\Windows\INetCache\Content.Word\pi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tv9174.TB.000\AppData\Local\Microsoft\Windows\INetCache\Content.Word\pi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781" cy="62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20D"/>
    <w:multiLevelType w:val="multilevel"/>
    <w:tmpl w:val="6762B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014D3"/>
    <w:multiLevelType w:val="hybridMultilevel"/>
    <w:tmpl w:val="0276DD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C4045"/>
    <w:multiLevelType w:val="hybridMultilevel"/>
    <w:tmpl w:val="64F8E802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0D0069"/>
    <w:multiLevelType w:val="hybridMultilevel"/>
    <w:tmpl w:val="D8688C02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37A05"/>
    <w:multiLevelType w:val="hybridMultilevel"/>
    <w:tmpl w:val="E26268A0"/>
    <w:lvl w:ilvl="0" w:tplc="0E507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7B6264"/>
    <w:multiLevelType w:val="hybridMultilevel"/>
    <w:tmpl w:val="C8CE336A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75473"/>
    <w:multiLevelType w:val="hybridMultilevel"/>
    <w:tmpl w:val="0444DD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96EBC"/>
    <w:multiLevelType w:val="hybridMultilevel"/>
    <w:tmpl w:val="C2A494D0"/>
    <w:lvl w:ilvl="0" w:tplc="C11279A8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>
    <w:nsid w:val="341718C0"/>
    <w:multiLevelType w:val="hybridMultilevel"/>
    <w:tmpl w:val="756AEB5E"/>
    <w:lvl w:ilvl="0" w:tplc="0410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4E41AD"/>
    <w:multiLevelType w:val="hybridMultilevel"/>
    <w:tmpl w:val="80AAA10C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453F4"/>
    <w:multiLevelType w:val="hybridMultilevel"/>
    <w:tmpl w:val="2168FC1A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B42CD"/>
    <w:multiLevelType w:val="hybridMultilevel"/>
    <w:tmpl w:val="B6C8B800"/>
    <w:lvl w:ilvl="0" w:tplc="950EA1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2D6470"/>
    <w:multiLevelType w:val="hybridMultilevel"/>
    <w:tmpl w:val="D77E85FE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211348"/>
    <w:multiLevelType w:val="hybridMultilevel"/>
    <w:tmpl w:val="BA0CFC1E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F0637"/>
    <w:multiLevelType w:val="hybridMultilevel"/>
    <w:tmpl w:val="324ABC68"/>
    <w:lvl w:ilvl="0" w:tplc="C11279A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EB395F"/>
    <w:multiLevelType w:val="hybridMultilevel"/>
    <w:tmpl w:val="C09CB5C8"/>
    <w:lvl w:ilvl="0" w:tplc="7F4C0F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43829"/>
    <w:multiLevelType w:val="hybridMultilevel"/>
    <w:tmpl w:val="536EFB34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F2575"/>
    <w:multiLevelType w:val="hybridMultilevel"/>
    <w:tmpl w:val="67D85F8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AF20713"/>
    <w:multiLevelType w:val="hybridMultilevel"/>
    <w:tmpl w:val="21F05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154203"/>
    <w:multiLevelType w:val="hybridMultilevel"/>
    <w:tmpl w:val="44EC66FE"/>
    <w:lvl w:ilvl="0" w:tplc="0410000F">
      <w:start w:val="1"/>
      <w:numFmt w:val="decimal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6B224116"/>
    <w:multiLevelType w:val="hybridMultilevel"/>
    <w:tmpl w:val="33C8E3C2"/>
    <w:lvl w:ilvl="0" w:tplc="7480C8F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81593"/>
    <w:multiLevelType w:val="hybridMultilevel"/>
    <w:tmpl w:val="71FA23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C11279A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168C0"/>
    <w:multiLevelType w:val="hybridMultilevel"/>
    <w:tmpl w:val="61F67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A76D6"/>
    <w:multiLevelType w:val="hybridMultilevel"/>
    <w:tmpl w:val="002E5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1279A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309408B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5"/>
  </w:num>
  <w:num w:numId="5">
    <w:abstractNumId w:val="2"/>
  </w:num>
  <w:num w:numId="6">
    <w:abstractNumId w:val="5"/>
  </w:num>
  <w:num w:numId="7">
    <w:abstractNumId w:val="12"/>
  </w:num>
  <w:num w:numId="8">
    <w:abstractNumId w:val="9"/>
  </w:num>
  <w:num w:numId="9">
    <w:abstractNumId w:val="3"/>
  </w:num>
  <w:num w:numId="10">
    <w:abstractNumId w:val="16"/>
  </w:num>
  <w:num w:numId="11">
    <w:abstractNumId w:val="13"/>
  </w:num>
  <w:num w:numId="12">
    <w:abstractNumId w:val="20"/>
  </w:num>
  <w:num w:numId="13">
    <w:abstractNumId w:val="10"/>
  </w:num>
  <w:num w:numId="14">
    <w:abstractNumId w:val="8"/>
  </w:num>
  <w:num w:numId="15">
    <w:abstractNumId w:val="4"/>
  </w:num>
  <w:num w:numId="16">
    <w:abstractNumId w:val="7"/>
  </w:num>
  <w:num w:numId="17">
    <w:abstractNumId w:val="21"/>
  </w:num>
  <w:num w:numId="18">
    <w:abstractNumId w:val="18"/>
  </w:num>
  <w:num w:numId="19">
    <w:abstractNumId w:val="14"/>
  </w:num>
  <w:num w:numId="20">
    <w:abstractNumId w:val="19"/>
  </w:num>
  <w:num w:numId="21">
    <w:abstractNumId w:val="17"/>
  </w:num>
  <w:num w:numId="22">
    <w:abstractNumId w:val="6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defaultTabStop w:val="708"/>
  <w:hyphenationZone w:val="283"/>
  <w:characterSpacingControl w:val="doNotCompress"/>
  <w:hdrShapeDefaults>
    <o:shapedefaults v:ext="edit" spidmax="2049">
      <o:colormru v:ext="edit" colors="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8B"/>
    <w:rsid w:val="00015FBE"/>
    <w:rsid w:val="000335A3"/>
    <w:rsid w:val="00036BC1"/>
    <w:rsid w:val="00085E87"/>
    <w:rsid w:val="000A267B"/>
    <w:rsid w:val="000B7025"/>
    <w:rsid w:val="000C7310"/>
    <w:rsid w:val="000D60D5"/>
    <w:rsid w:val="000E6CFA"/>
    <w:rsid w:val="000F3BDC"/>
    <w:rsid w:val="000F3F71"/>
    <w:rsid w:val="0011419E"/>
    <w:rsid w:val="00133888"/>
    <w:rsid w:val="00162B48"/>
    <w:rsid w:val="00172DC6"/>
    <w:rsid w:val="0017700B"/>
    <w:rsid w:val="001873C6"/>
    <w:rsid w:val="001925FC"/>
    <w:rsid w:val="001A6475"/>
    <w:rsid w:val="001B12B7"/>
    <w:rsid w:val="001C392C"/>
    <w:rsid w:val="001D7147"/>
    <w:rsid w:val="0021772C"/>
    <w:rsid w:val="00250515"/>
    <w:rsid w:val="002638C3"/>
    <w:rsid w:val="002868C0"/>
    <w:rsid w:val="002C0F76"/>
    <w:rsid w:val="002C5B03"/>
    <w:rsid w:val="002E201D"/>
    <w:rsid w:val="002E5096"/>
    <w:rsid w:val="002F2E28"/>
    <w:rsid w:val="002F6E3D"/>
    <w:rsid w:val="00303A8C"/>
    <w:rsid w:val="00321602"/>
    <w:rsid w:val="003250D4"/>
    <w:rsid w:val="00326E16"/>
    <w:rsid w:val="00344922"/>
    <w:rsid w:val="003A4E27"/>
    <w:rsid w:val="003B1DDC"/>
    <w:rsid w:val="003F6C83"/>
    <w:rsid w:val="00407C45"/>
    <w:rsid w:val="00436A1A"/>
    <w:rsid w:val="0044038D"/>
    <w:rsid w:val="004D26C0"/>
    <w:rsid w:val="004F2239"/>
    <w:rsid w:val="005407B0"/>
    <w:rsid w:val="00540EEB"/>
    <w:rsid w:val="005532BE"/>
    <w:rsid w:val="0055617F"/>
    <w:rsid w:val="00565A65"/>
    <w:rsid w:val="00567DF7"/>
    <w:rsid w:val="00571770"/>
    <w:rsid w:val="005A782F"/>
    <w:rsid w:val="005C3817"/>
    <w:rsid w:val="005D6407"/>
    <w:rsid w:val="005F0E66"/>
    <w:rsid w:val="0061335A"/>
    <w:rsid w:val="006D5761"/>
    <w:rsid w:val="006E0C9E"/>
    <w:rsid w:val="007003FE"/>
    <w:rsid w:val="0072514E"/>
    <w:rsid w:val="007457B4"/>
    <w:rsid w:val="007877D3"/>
    <w:rsid w:val="0079352E"/>
    <w:rsid w:val="007A583C"/>
    <w:rsid w:val="007D4174"/>
    <w:rsid w:val="008114FE"/>
    <w:rsid w:val="00837C79"/>
    <w:rsid w:val="00865255"/>
    <w:rsid w:val="00893A0E"/>
    <w:rsid w:val="008940CD"/>
    <w:rsid w:val="0089675D"/>
    <w:rsid w:val="008D7034"/>
    <w:rsid w:val="008E0BF3"/>
    <w:rsid w:val="008F7657"/>
    <w:rsid w:val="00900573"/>
    <w:rsid w:val="009067A3"/>
    <w:rsid w:val="009401C4"/>
    <w:rsid w:val="00950BE2"/>
    <w:rsid w:val="00952FC0"/>
    <w:rsid w:val="00953E01"/>
    <w:rsid w:val="0096609A"/>
    <w:rsid w:val="009715FD"/>
    <w:rsid w:val="00984244"/>
    <w:rsid w:val="00986B45"/>
    <w:rsid w:val="00992663"/>
    <w:rsid w:val="009A4EDC"/>
    <w:rsid w:val="009A5269"/>
    <w:rsid w:val="009A613E"/>
    <w:rsid w:val="009B7012"/>
    <w:rsid w:val="009E7C62"/>
    <w:rsid w:val="00A0078B"/>
    <w:rsid w:val="00A15A0C"/>
    <w:rsid w:val="00A51E1C"/>
    <w:rsid w:val="00A55BDE"/>
    <w:rsid w:val="00A72D54"/>
    <w:rsid w:val="00A76A45"/>
    <w:rsid w:val="00A86180"/>
    <w:rsid w:val="00AC19EA"/>
    <w:rsid w:val="00AD3B58"/>
    <w:rsid w:val="00AD698D"/>
    <w:rsid w:val="00AF416F"/>
    <w:rsid w:val="00B1140F"/>
    <w:rsid w:val="00B16F01"/>
    <w:rsid w:val="00B32B42"/>
    <w:rsid w:val="00B62B52"/>
    <w:rsid w:val="00B92249"/>
    <w:rsid w:val="00B96DA7"/>
    <w:rsid w:val="00BA5117"/>
    <w:rsid w:val="00BB1884"/>
    <w:rsid w:val="00BD6D7B"/>
    <w:rsid w:val="00C2327B"/>
    <w:rsid w:val="00C34703"/>
    <w:rsid w:val="00C347C0"/>
    <w:rsid w:val="00C35667"/>
    <w:rsid w:val="00C4370B"/>
    <w:rsid w:val="00C66AC9"/>
    <w:rsid w:val="00CA03AF"/>
    <w:rsid w:val="00CA2496"/>
    <w:rsid w:val="00CE5914"/>
    <w:rsid w:val="00CF21AC"/>
    <w:rsid w:val="00CF30C2"/>
    <w:rsid w:val="00D07960"/>
    <w:rsid w:val="00D262D3"/>
    <w:rsid w:val="00D33088"/>
    <w:rsid w:val="00D35F02"/>
    <w:rsid w:val="00D41F9C"/>
    <w:rsid w:val="00DA0A9F"/>
    <w:rsid w:val="00DC50B8"/>
    <w:rsid w:val="00DC69FC"/>
    <w:rsid w:val="00DC743E"/>
    <w:rsid w:val="00DE4407"/>
    <w:rsid w:val="00DE78EC"/>
    <w:rsid w:val="00E27393"/>
    <w:rsid w:val="00EA3694"/>
    <w:rsid w:val="00EE1389"/>
    <w:rsid w:val="00EF0987"/>
    <w:rsid w:val="00F417AE"/>
    <w:rsid w:val="00F61332"/>
    <w:rsid w:val="00F71180"/>
    <w:rsid w:val="00F72001"/>
    <w:rsid w:val="00F72C7E"/>
    <w:rsid w:val="00F76646"/>
    <w:rsid w:val="00F84618"/>
    <w:rsid w:val="00F851A0"/>
    <w:rsid w:val="00F90FCF"/>
    <w:rsid w:val="00F970B8"/>
    <w:rsid w:val="00FB24A1"/>
    <w:rsid w:val="00FC09B2"/>
    <w:rsid w:val="00FD12D4"/>
    <w:rsid w:val="00FD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AC19EA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60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566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1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A0C"/>
  </w:style>
  <w:style w:type="paragraph" w:styleId="Pidipagina">
    <w:name w:val="footer"/>
    <w:basedOn w:val="Normale"/>
    <w:link w:val="PidipaginaCarattere"/>
    <w:uiPriority w:val="99"/>
    <w:unhideWhenUsed/>
    <w:rsid w:val="00A1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A0C"/>
  </w:style>
  <w:style w:type="paragraph" w:customStyle="1" w:styleId="a">
    <w:basedOn w:val="Normale"/>
    <w:next w:val="Corpotesto"/>
    <w:rsid w:val="00AC19EA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AC19E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AC19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AC19EA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C19E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C19EA"/>
  </w:style>
  <w:style w:type="character" w:customStyle="1" w:styleId="Titolo3Carattere">
    <w:name w:val="Titolo 3 Carattere"/>
    <w:basedOn w:val="Carpredefinitoparagrafo"/>
    <w:link w:val="Titolo3"/>
    <w:rsid w:val="00AC19EA"/>
    <w:rPr>
      <w:rFonts w:ascii="Arial" w:eastAsia="Times New Roman" w:hAnsi="Arial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C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09F619802848F09E01365C32F34654">
    <w:name w:val="2909F619802848F09E01365C32F34654"/>
    <w:rsid w:val="000F3F71"/>
    <w:rPr>
      <w:rFonts w:eastAsiaTheme="minorEastAsia"/>
      <w:lang w:eastAsia="it-IT"/>
    </w:rPr>
  </w:style>
  <w:style w:type="character" w:styleId="Collegamentoipertestuale">
    <w:name w:val="Hyperlink"/>
    <w:rsid w:val="002868C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D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D26C0"/>
    <w:rPr>
      <w:b/>
      <w:bCs/>
    </w:rPr>
  </w:style>
  <w:style w:type="character" w:styleId="Enfasicorsivo">
    <w:name w:val="Emphasis"/>
    <w:basedOn w:val="Carpredefinitoparagrafo"/>
    <w:uiPriority w:val="20"/>
    <w:qFormat/>
    <w:rsid w:val="004D26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AC19EA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60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566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1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A0C"/>
  </w:style>
  <w:style w:type="paragraph" w:styleId="Pidipagina">
    <w:name w:val="footer"/>
    <w:basedOn w:val="Normale"/>
    <w:link w:val="PidipaginaCarattere"/>
    <w:uiPriority w:val="99"/>
    <w:unhideWhenUsed/>
    <w:rsid w:val="00A1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A0C"/>
  </w:style>
  <w:style w:type="paragraph" w:customStyle="1" w:styleId="a">
    <w:basedOn w:val="Normale"/>
    <w:next w:val="Corpotesto"/>
    <w:rsid w:val="00AC19EA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AC19E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AC19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AC19EA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C19E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C19EA"/>
  </w:style>
  <w:style w:type="character" w:customStyle="1" w:styleId="Titolo3Carattere">
    <w:name w:val="Titolo 3 Carattere"/>
    <w:basedOn w:val="Carpredefinitoparagrafo"/>
    <w:link w:val="Titolo3"/>
    <w:rsid w:val="00AC19EA"/>
    <w:rPr>
      <w:rFonts w:ascii="Arial" w:eastAsia="Times New Roman" w:hAnsi="Arial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C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09F619802848F09E01365C32F34654">
    <w:name w:val="2909F619802848F09E01365C32F34654"/>
    <w:rsid w:val="000F3F71"/>
    <w:rPr>
      <w:rFonts w:eastAsiaTheme="minorEastAsia"/>
      <w:lang w:eastAsia="it-IT"/>
    </w:rPr>
  </w:style>
  <w:style w:type="character" w:styleId="Collegamentoipertestuale">
    <w:name w:val="Hyperlink"/>
    <w:rsid w:val="002868C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D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D26C0"/>
    <w:rPr>
      <w:b/>
      <w:bCs/>
    </w:rPr>
  </w:style>
  <w:style w:type="character" w:styleId="Enfasicorsivo">
    <w:name w:val="Emphasis"/>
    <w:basedOn w:val="Carpredefinitoparagrafo"/>
    <w:uiPriority w:val="20"/>
    <w:qFormat/>
    <w:rsid w:val="004D2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puntoimpresadigitale.camcom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DFCD-F4A7-4666-89B5-2B267E52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 (PUNTO IMPRESA DIGITALE) – 6 luglio 2018</dc:creator>
  <cp:lastModifiedBy>silvia trevisan</cp:lastModifiedBy>
  <cp:revision>2</cp:revision>
  <cp:lastPrinted>2018-07-03T07:13:00Z</cp:lastPrinted>
  <dcterms:created xsi:type="dcterms:W3CDTF">2018-07-24T09:57:00Z</dcterms:created>
  <dcterms:modified xsi:type="dcterms:W3CDTF">2018-07-24T09:57:00Z</dcterms:modified>
</cp:coreProperties>
</file>