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45AE2" w14:textId="77777777" w:rsidR="00B63681" w:rsidRPr="00B63681" w:rsidRDefault="00B63681" w:rsidP="00B63681">
      <w:pPr>
        <w:spacing w:after="0" w:line="240" w:lineRule="auto"/>
        <w:jc w:val="both"/>
        <w:rPr>
          <w:rFonts w:ascii="Helvetica" w:eastAsia="Helvetica" w:hAnsi="Helvetica" w:cs="Helvetica"/>
          <w:sz w:val="24"/>
          <w:szCs w:val="24"/>
          <w:lang w:val="en-US"/>
        </w:rPr>
      </w:pPr>
    </w:p>
    <w:p w14:paraId="7BC42F10" w14:textId="77777777" w:rsidR="00B63681" w:rsidRPr="00B63681" w:rsidRDefault="00B63681" w:rsidP="00B63681">
      <w:pPr>
        <w:spacing w:after="0" w:line="240" w:lineRule="auto"/>
        <w:jc w:val="both"/>
        <w:rPr>
          <w:rFonts w:ascii="Verdana" w:eastAsia="Helvetica" w:hAnsi="Verdana" w:cs="Helvetica"/>
          <w:b/>
          <w:sz w:val="24"/>
          <w:szCs w:val="24"/>
          <w:lang w:val="en-US"/>
        </w:rPr>
      </w:pPr>
      <w:r w:rsidRPr="00B63681">
        <w:rPr>
          <w:rFonts w:ascii="Verdana" w:eastAsia="Helvetica" w:hAnsi="Verdana" w:cs="Helvetica"/>
          <w:b/>
          <w:sz w:val="24"/>
          <w:szCs w:val="24"/>
          <w:lang w:val="en-US"/>
        </w:rPr>
        <w:t>THE BENETTON ARCHIVE</w:t>
      </w:r>
    </w:p>
    <w:p w14:paraId="304E73D9" w14:textId="77777777" w:rsidR="00B63681" w:rsidRPr="00B63681" w:rsidRDefault="00B63681" w:rsidP="00B63681">
      <w:pPr>
        <w:spacing w:after="0" w:line="240" w:lineRule="auto"/>
        <w:jc w:val="both"/>
        <w:rPr>
          <w:rFonts w:ascii="Verdana" w:eastAsia="Helvetica" w:hAnsi="Verdana" w:cs="Helvetica"/>
          <w:b/>
          <w:lang w:val="en-US"/>
        </w:rPr>
      </w:pPr>
    </w:p>
    <w:p w14:paraId="4CBF0933" w14:textId="77777777" w:rsidR="00B63681" w:rsidRPr="00B63681" w:rsidRDefault="00B63681" w:rsidP="00B63681">
      <w:pPr>
        <w:spacing w:after="0" w:line="240" w:lineRule="auto"/>
        <w:jc w:val="both"/>
        <w:rPr>
          <w:rFonts w:ascii="Verdana" w:eastAsia="Helvetica" w:hAnsi="Verdana" w:cs="Helvetica"/>
          <w:b/>
          <w:lang w:val="en-US"/>
        </w:rPr>
      </w:pPr>
      <w:r w:rsidRPr="00B63681">
        <w:rPr>
          <w:rFonts w:ascii="Verdana" w:eastAsia="Helvetica" w:hAnsi="Verdana" w:cs="Helvetica"/>
          <w:b/>
          <w:lang w:val="en-US"/>
        </w:rPr>
        <w:t>DESCRIPTION</w:t>
      </w:r>
    </w:p>
    <w:p w14:paraId="57D0BA4D" w14:textId="77777777" w:rsidR="00B63681" w:rsidRPr="00B63681" w:rsidRDefault="00B63681" w:rsidP="00B63681">
      <w:pPr>
        <w:spacing w:after="0" w:line="240" w:lineRule="auto"/>
        <w:jc w:val="both"/>
        <w:rPr>
          <w:rFonts w:ascii="Verdana" w:eastAsia="Helvetica" w:hAnsi="Verdana" w:cs="Helvetica"/>
          <w:bCs/>
          <w:lang w:val="en-US"/>
        </w:rPr>
      </w:pPr>
      <w:r w:rsidRPr="00B63681">
        <w:rPr>
          <w:rFonts w:ascii="Verdana" w:eastAsia="Helvetica" w:hAnsi="Verdana" w:cs="Helvetica"/>
          <w:bCs/>
          <w:lang w:val="en-US"/>
        </w:rPr>
        <w:t xml:space="preserve">The Benetton Archive, established at the end of 2009, retraces the stages of Benetton Group’s history from the 1960s to the present day. Integrated into the new multifunctional area of </w:t>
      </w:r>
      <w:r w:rsidRPr="00B63681">
        <w:rPr>
          <w:rFonts w:ascii="Arial" w:eastAsia="Helvetica" w:hAnsi="Arial" w:cs="Arial"/>
          <w:bCs/>
          <w:lang w:val="en-US"/>
        </w:rPr>
        <w:t>​​</w:t>
      </w:r>
      <w:r w:rsidRPr="00B63681">
        <w:rPr>
          <w:rFonts w:ascii="Verdana" w:eastAsia="Helvetica" w:hAnsi="Verdana" w:cs="Helvetica"/>
          <w:bCs/>
          <w:lang w:val="en-US"/>
        </w:rPr>
        <w:t xml:space="preserve">Castrette, the Benetton Studios – a former industrial complex transformed by the architect </w:t>
      </w:r>
      <w:proofErr w:type="spellStart"/>
      <w:r w:rsidRPr="00B63681">
        <w:rPr>
          <w:rFonts w:ascii="Verdana" w:eastAsia="Helvetica" w:hAnsi="Verdana" w:cs="Helvetica"/>
          <w:bCs/>
          <w:lang w:val="en-US"/>
        </w:rPr>
        <w:t>Tobia</w:t>
      </w:r>
      <w:proofErr w:type="spellEnd"/>
      <w:r w:rsidRPr="00B63681">
        <w:rPr>
          <w:rFonts w:ascii="Verdana" w:eastAsia="Helvetica" w:hAnsi="Verdana" w:cs="Helvetica"/>
          <w:bCs/>
          <w:lang w:val="en-US"/>
        </w:rPr>
        <w:t xml:space="preserve"> Scarpa – has a dual function:</w:t>
      </w:r>
    </w:p>
    <w:p w14:paraId="7D87EE77" w14:textId="77777777" w:rsidR="00B63681" w:rsidRPr="00B63681" w:rsidRDefault="00B63681" w:rsidP="00B63681">
      <w:pPr>
        <w:spacing w:after="0" w:line="240" w:lineRule="auto"/>
        <w:jc w:val="both"/>
        <w:rPr>
          <w:rFonts w:ascii="Verdana" w:eastAsia="Helvetica" w:hAnsi="Verdana" w:cs="Helvetica"/>
          <w:bCs/>
          <w:lang w:val="en-US"/>
        </w:rPr>
      </w:pPr>
    </w:p>
    <w:p w14:paraId="62D44AE8" w14:textId="77777777" w:rsidR="00B63681" w:rsidRPr="00B63681" w:rsidRDefault="00B63681" w:rsidP="00B63681">
      <w:pPr>
        <w:spacing w:after="0" w:line="240" w:lineRule="auto"/>
        <w:jc w:val="both"/>
        <w:rPr>
          <w:rFonts w:ascii="Verdana" w:eastAsia="Helvetica" w:hAnsi="Verdana" w:cs="Helvetica"/>
          <w:bCs/>
          <w:lang w:val="en-US"/>
        </w:rPr>
      </w:pPr>
      <w:r w:rsidRPr="00B63681">
        <w:rPr>
          <w:rFonts w:ascii="Verdana" w:eastAsia="Helvetica" w:hAnsi="Verdana" w:cs="Helvetica"/>
          <w:bCs/>
          <w:lang w:val="en-US"/>
        </w:rPr>
        <w:t xml:space="preserve">• keeper of the historical memory of Benetton Group and its 60-year heritage as a great international industrial and commercial </w:t>
      </w:r>
      <w:proofErr w:type="gramStart"/>
      <w:r w:rsidRPr="00B63681">
        <w:rPr>
          <w:rFonts w:ascii="Verdana" w:eastAsia="Helvetica" w:hAnsi="Verdana" w:cs="Helvetica"/>
          <w:bCs/>
          <w:lang w:val="en-US"/>
        </w:rPr>
        <w:t>enterprise;</w:t>
      </w:r>
      <w:proofErr w:type="gramEnd"/>
      <w:r w:rsidRPr="00B63681">
        <w:rPr>
          <w:rFonts w:ascii="Verdana" w:eastAsia="Helvetica" w:hAnsi="Verdana" w:cs="Helvetica"/>
          <w:bCs/>
          <w:lang w:val="en-US"/>
        </w:rPr>
        <w:t xml:space="preserve"> </w:t>
      </w:r>
    </w:p>
    <w:p w14:paraId="054A93E8" w14:textId="77777777" w:rsidR="00B63681" w:rsidRPr="00B63681" w:rsidRDefault="00B63681" w:rsidP="00B63681">
      <w:pPr>
        <w:spacing w:after="0" w:line="240" w:lineRule="auto"/>
        <w:jc w:val="both"/>
        <w:rPr>
          <w:rFonts w:ascii="Verdana" w:eastAsia="Helvetica" w:hAnsi="Verdana" w:cs="Helvetica"/>
          <w:bCs/>
          <w:lang w:val="en-US"/>
        </w:rPr>
      </w:pPr>
      <w:r w:rsidRPr="00B63681">
        <w:rPr>
          <w:rFonts w:ascii="Verdana" w:eastAsia="Helvetica" w:hAnsi="Verdana" w:cs="Helvetica"/>
          <w:bCs/>
          <w:lang w:val="en-US"/>
        </w:rPr>
        <w:t>• workshop of ideas and creativity where the history of tomorrow is built.</w:t>
      </w:r>
    </w:p>
    <w:p w14:paraId="1918D4CB" w14:textId="3749A502" w:rsidR="00B63681" w:rsidRPr="00B63681" w:rsidRDefault="00B63681" w:rsidP="00B63681">
      <w:pPr>
        <w:spacing w:after="0" w:line="240" w:lineRule="auto"/>
        <w:jc w:val="both"/>
        <w:rPr>
          <w:rFonts w:ascii="Verdana" w:eastAsia="Helvetica" w:hAnsi="Verdana" w:cs="Helvetica"/>
          <w:bCs/>
          <w:lang w:val="en-US"/>
        </w:rPr>
      </w:pPr>
    </w:p>
    <w:p w14:paraId="68A83B59" w14:textId="31F69C92" w:rsidR="00B63681" w:rsidRPr="00B63681" w:rsidRDefault="00B63681" w:rsidP="00B63681">
      <w:pPr>
        <w:spacing w:after="0" w:line="240" w:lineRule="auto"/>
        <w:jc w:val="both"/>
        <w:rPr>
          <w:rFonts w:ascii="Verdana" w:eastAsia="Helvetica" w:hAnsi="Verdana" w:cs="Helvetica"/>
          <w:bCs/>
          <w:lang w:val="en-US"/>
        </w:rPr>
      </w:pPr>
      <w:r w:rsidRPr="00B63681">
        <w:rPr>
          <w:rFonts w:ascii="Verdana" w:eastAsia="Helvetica" w:hAnsi="Verdana" w:cs="Helvetica"/>
          <w:bCs/>
          <w:lang w:val="en-US"/>
        </w:rPr>
        <w:t>The Archive reconstructs the inspirations, values, innovations and stages of the Benetton company history with rigor and with that attitude to experimentation – to looking ahead – which has always distinguished the Group's philosophy.</w:t>
      </w:r>
    </w:p>
    <w:p w14:paraId="18F9A9BD" w14:textId="5CE157D1" w:rsidR="00B63681" w:rsidRPr="00B63681" w:rsidRDefault="005E4DD4" w:rsidP="00B63681">
      <w:pPr>
        <w:spacing w:after="0" w:line="240" w:lineRule="auto"/>
        <w:jc w:val="both"/>
        <w:rPr>
          <w:rFonts w:ascii="Verdana" w:eastAsia="Helvetica" w:hAnsi="Verdana" w:cs="Helvetica"/>
          <w:lang w:val="en-US"/>
        </w:rPr>
      </w:pPr>
      <w:r w:rsidRPr="00B63681">
        <w:rPr>
          <w:rFonts w:ascii="Verdana" w:eastAsia="Helvetica" w:hAnsi="Verdana" w:cs="Helvetica"/>
          <w:noProof/>
        </w:rPr>
        <w:drawing>
          <wp:anchor distT="0" distB="0" distL="0" distR="0" simplePos="0" relativeHeight="251659264" behindDoc="1" locked="0" layoutInCell="1" allowOverlap="1" wp14:anchorId="5D675EFB" wp14:editId="5E45B8A1">
            <wp:simplePos x="0" y="0"/>
            <wp:positionH relativeFrom="leftMargin">
              <wp:posOffset>425450</wp:posOffset>
            </wp:positionH>
            <wp:positionV relativeFrom="page">
              <wp:posOffset>4147820</wp:posOffset>
            </wp:positionV>
            <wp:extent cx="1371600" cy="453390"/>
            <wp:effectExtent l="0" t="0" r="0" b="3810"/>
            <wp:wrapNone/>
            <wp:docPr id="1073741825" name="officeArt object" descr="L:\Press\Loghi\01_United Colors of Benetton\UCB logo_RGB.jpg"/>
            <wp:cNvGraphicFramePr/>
            <a:graphic xmlns:a="http://schemas.openxmlformats.org/drawingml/2006/main">
              <a:graphicData uri="http://schemas.openxmlformats.org/drawingml/2006/picture">
                <pic:pic xmlns:pic="http://schemas.openxmlformats.org/drawingml/2006/picture">
                  <pic:nvPicPr>
                    <pic:cNvPr id="1073741825" name="L:\Press\Loghi\01_United Colors of Benetton\UCB logo_RGB.jpg" descr="L:\Press\Loghi\01_United Colors of Benetton\UCB logo_RGB.jpg"/>
                    <pic:cNvPicPr>
                      <a:picLocks noChangeAspect="1"/>
                    </pic:cNvPicPr>
                  </pic:nvPicPr>
                  <pic:blipFill>
                    <a:blip r:embed="rId7"/>
                    <a:stretch>
                      <a:fillRect/>
                    </a:stretch>
                  </pic:blipFill>
                  <pic:spPr>
                    <a:xfrm>
                      <a:off x="0" y="0"/>
                      <a:ext cx="1371600" cy="453390"/>
                    </a:xfrm>
                    <a:prstGeom prst="rect">
                      <a:avLst/>
                    </a:prstGeom>
                    <a:ln w="12700" cap="flat">
                      <a:noFill/>
                      <a:miter lim="400000"/>
                    </a:ln>
                    <a:effectLst/>
                  </pic:spPr>
                </pic:pic>
              </a:graphicData>
            </a:graphic>
          </wp:anchor>
        </w:drawing>
      </w:r>
    </w:p>
    <w:p w14:paraId="3CF17A6C" w14:textId="03FED4CE" w:rsidR="00B63681" w:rsidRPr="00B63681" w:rsidRDefault="00B63681" w:rsidP="00B63681">
      <w:pPr>
        <w:spacing w:after="0" w:line="240" w:lineRule="auto"/>
        <w:jc w:val="both"/>
        <w:rPr>
          <w:rFonts w:ascii="Verdana" w:eastAsia="Helvetica" w:hAnsi="Verdana" w:cs="Helvetica"/>
          <w:b/>
          <w:lang w:val="en-US"/>
        </w:rPr>
      </w:pPr>
      <w:r w:rsidRPr="00B63681">
        <w:rPr>
          <w:rFonts w:ascii="Verdana" w:eastAsia="Helvetica" w:hAnsi="Verdana" w:cs="Helvetica"/>
          <w:b/>
          <w:lang w:val="en-US"/>
        </w:rPr>
        <w:t>THE HERITAGE</w:t>
      </w:r>
    </w:p>
    <w:p w14:paraId="16F25502" w14:textId="77777777" w:rsidR="00B63681" w:rsidRPr="00B63681" w:rsidRDefault="00B63681" w:rsidP="00B63681">
      <w:pPr>
        <w:spacing w:after="0" w:line="240" w:lineRule="auto"/>
        <w:jc w:val="both"/>
        <w:rPr>
          <w:rFonts w:ascii="Verdana" w:eastAsia="Helvetica" w:hAnsi="Verdana" w:cs="Helvetica"/>
          <w:bCs/>
          <w:lang w:val="en-US"/>
        </w:rPr>
      </w:pPr>
      <w:r w:rsidRPr="00B63681">
        <w:rPr>
          <w:rFonts w:ascii="Verdana" w:eastAsia="Helvetica" w:hAnsi="Verdana" w:cs="Helvetica"/>
          <w:bCs/>
          <w:lang w:val="en-US"/>
        </w:rPr>
        <w:t xml:space="preserve">The Archive occupies a total area of </w:t>
      </w:r>
      <w:r w:rsidRPr="00B63681">
        <w:rPr>
          <w:rFonts w:ascii="Arial" w:eastAsia="Helvetica" w:hAnsi="Arial" w:cs="Arial"/>
          <w:bCs/>
          <w:lang w:val="en-US"/>
        </w:rPr>
        <w:t>​​</w:t>
      </w:r>
      <w:r w:rsidRPr="00B63681">
        <w:rPr>
          <w:rFonts w:ascii="Verdana" w:eastAsia="Helvetica" w:hAnsi="Verdana" w:cs="Helvetica"/>
          <w:bCs/>
          <w:lang w:val="en-US"/>
        </w:rPr>
        <w:t>over 1,200 square meters, with an area serving exclusively as warehouse and storage, and another – which houses all the company documentation – reserved for research and consultation activities, from which two main thematic strands emerge: product and communication.</w:t>
      </w:r>
    </w:p>
    <w:p w14:paraId="69B3E40C" w14:textId="63B95936" w:rsidR="00B63681" w:rsidRPr="00B63681" w:rsidRDefault="00B63681" w:rsidP="00B63681">
      <w:pPr>
        <w:spacing w:after="0" w:line="240" w:lineRule="auto"/>
        <w:jc w:val="both"/>
        <w:rPr>
          <w:rFonts w:ascii="Verdana" w:eastAsia="Helvetica" w:hAnsi="Verdana" w:cs="Helvetica"/>
          <w:bCs/>
          <w:lang w:val="en-US"/>
        </w:rPr>
      </w:pPr>
    </w:p>
    <w:p w14:paraId="354094A6" w14:textId="476A5EC1" w:rsidR="00B63681" w:rsidRPr="00B63681" w:rsidRDefault="00B63681" w:rsidP="00B63681">
      <w:pPr>
        <w:spacing w:after="0" w:line="240" w:lineRule="auto"/>
        <w:jc w:val="both"/>
        <w:rPr>
          <w:rFonts w:ascii="Verdana" w:eastAsia="Helvetica" w:hAnsi="Verdana" w:cs="Helvetica"/>
          <w:bCs/>
          <w:lang w:val="en-US"/>
        </w:rPr>
      </w:pPr>
      <w:r w:rsidRPr="00B63681">
        <w:rPr>
          <w:rFonts w:ascii="Verdana" w:eastAsia="Helvetica" w:hAnsi="Verdana" w:cs="Helvetica"/>
          <w:bCs/>
          <w:lang w:val="en-US"/>
        </w:rPr>
        <w:t>Among the most interesting elements that emerge from the product area’s collection, the historic knitwear items take pride of place. The collection also contains fabric sheets, sketches, paper layouts from the late Seventies to today, a collection of knitting stitches, historic fashion magazines, technical sheets, color palettes from the Seventies and Eighties, an archive of yarns, color references and yarns currently in use.</w:t>
      </w:r>
    </w:p>
    <w:p w14:paraId="09937A8D" w14:textId="77777777" w:rsidR="00B63681" w:rsidRPr="00B63681" w:rsidRDefault="00B63681" w:rsidP="00B63681">
      <w:pPr>
        <w:spacing w:after="0" w:line="240" w:lineRule="auto"/>
        <w:jc w:val="both"/>
        <w:rPr>
          <w:rFonts w:ascii="Verdana" w:eastAsia="Helvetica" w:hAnsi="Verdana" w:cs="Helvetica"/>
          <w:bCs/>
          <w:lang w:val="en-US"/>
        </w:rPr>
      </w:pPr>
    </w:p>
    <w:p w14:paraId="79D12951" w14:textId="564F6C2D" w:rsidR="00B63681" w:rsidRPr="00B63681" w:rsidRDefault="00B63681" w:rsidP="00B63681">
      <w:pPr>
        <w:spacing w:after="0" w:line="240" w:lineRule="auto"/>
        <w:jc w:val="both"/>
        <w:rPr>
          <w:rFonts w:ascii="Verdana" w:eastAsia="Helvetica" w:hAnsi="Verdana" w:cs="Helvetica"/>
          <w:bCs/>
          <w:lang w:val="en-US"/>
        </w:rPr>
      </w:pPr>
      <w:r w:rsidRPr="00B63681">
        <w:rPr>
          <w:rFonts w:ascii="Verdana" w:eastAsia="Helvetica" w:hAnsi="Verdana" w:cs="Helvetica"/>
          <w:bCs/>
          <w:lang w:val="en-US"/>
        </w:rPr>
        <w:t>In terms of the communication area, the collection includes a vast selection of fashion editorials, catalogues, advertisements, commercials, posters, window signs, periodicals and photographic material – from the mid-1960s to today.</w:t>
      </w:r>
    </w:p>
    <w:p w14:paraId="682B0E2C" w14:textId="77777777" w:rsidR="00B63681" w:rsidRPr="00B63681" w:rsidRDefault="00B63681" w:rsidP="00B63681">
      <w:pPr>
        <w:spacing w:after="0" w:line="240" w:lineRule="auto"/>
        <w:jc w:val="both"/>
        <w:rPr>
          <w:rFonts w:ascii="Verdana" w:eastAsia="Helvetica" w:hAnsi="Verdana" w:cs="Helvetica"/>
          <w:bCs/>
          <w:lang w:val="en-US"/>
        </w:rPr>
      </w:pPr>
    </w:p>
    <w:p w14:paraId="56CB90AA" w14:textId="77777777" w:rsidR="00B63681" w:rsidRPr="00B63681" w:rsidRDefault="00B63681" w:rsidP="00B63681">
      <w:pPr>
        <w:spacing w:after="0" w:line="240" w:lineRule="auto"/>
        <w:jc w:val="both"/>
        <w:rPr>
          <w:rFonts w:ascii="Verdana" w:eastAsia="Helvetica" w:hAnsi="Verdana" w:cs="Helvetica"/>
          <w:bCs/>
          <w:lang w:val="en-US"/>
        </w:rPr>
      </w:pPr>
      <w:r w:rsidRPr="00B63681">
        <w:rPr>
          <w:rFonts w:ascii="Verdana" w:eastAsia="Helvetica" w:hAnsi="Verdana" w:cs="Helvetica"/>
          <w:bCs/>
          <w:lang w:val="en-US"/>
        </w:rPr>
        <w:t xml:space="preserve">There are also precious design materials from company properties (shops, factories and company offices). </w:t>
      </w:r>
    </w:p>
    <w:p w14:paraId="0B817378" w14:textId="6AD31AF4" w:rsidR="00B63681" w:rsidRPr="00B63681" w:rsidRDefault="00B63681" w:rsidP="0006792F">
      <w:pPr>
        <w:spacing w:after="0" w:line="240" w:lineRule="auto"/>
        <w:jc w:val="both"/>
        <w:rPr>
          <w:rFonts w:ascii="Verdana" w:eastAsia="Helvetica" w:hAnsi="Verdana" w:cs="Helvetica"/>
          <w:bCs/>
          <w:lang w:val="en-US"/>
        </w:rPr>
      </w:pPr>
      <w:r w:rsidRPr="00B63681">
        <w:rPr>
          <w:rFonts w:ascii="Verdana" w:eastAsia="Helvetica" w:hAnsi="Verdana" w:cs="Helvetica"/>
          <w:bCs/>
          <w:lang w:val="en-US"/>
        </w:rPr>
        <w:t>The Archive also houses some historic machines (including the first dyeing vats and the first looms) that testify to Benetton’s constant technological evolution.</w:t>
      </w:r>
    </w:p>
    <w:p w14:paraId="00377F11" w14:textId="77777777" w:rsidR="00B63681" w:rsidRPr="00B63681" w:rsidRDefault="00B63681" w:rsidP="00B63681">
      <w:pPr>
        <w:spacing w:after="0" w:line="240" w:lineRule="auto"/>
        <w:jc w:val="both"/>
        <w:rPr>
          <w:rFonts w:ascii="Verdana" w:eastAsia="Helvetica" w:hAnsi="Verdana" w:cs="Helvetica"/>
          <w:bCs/>
          <w:lang w:val="en-US"/>
        </w:rPr>
      </w:pPr>
    </w:p>
    <w:p w14:paraId="6C1252B0" w14:textId="77777777" w:rsidR="00B63681" w:rsidRPr="00B63681" w:rsidRDefault="00B63681" w:rsidP="00B63681">
      <w:pPr>
        <w:spacing w:after="0" w:line="240" w:lineRule="auto"/>
        <w:jc w:val="both"/>
        <w:rPr>
          <w:rFonts w:ascii="Verdana" w:eastAsia="Helvetica" w:hAnsi="Verdana" w:cs="Helvetica"/>
          <w:b/>
          <w:lang w:val="en-US"/>
        </w:rPr>
      </w:pPr>
      <w:r w:rsidRPr="00B63681">
        <w:rPr>
          <w:rFonts w:ascii="Verdana" w:eastAsia="Helvetica" w:hAnsi="Verdana" w:cs="Helvetica"/>
          <w:b/>
          <w:lang w:val="en-US"/>
        </w:rPr>
        <w:t xml:space="preserve">VISITING THE ARCHIVE </w:t>
      </w:r>
    </w:p>
    <w:p w14:paraId="15FB2DE4" w14:textId="77777777" w:rsidR="00B63681" w:rsidRPr="00B63681" w:rsidRDefault="00B63681" w:rsidP="00B63681">
      <w:pPr>
        <w:spacing w:after="0" w:line="240" w:lineRule="auto"/>
        <w:jc w:val="both"/>
        <w:rPr>
          <w:rFonts w:ascii="Verdana" w:eastAsia="Helvetica" w:hAnsi="Verdana" w:cs="Helvetica"/>
          <w:bCs/>
          <w:lang w:val="en-US"/>
        </w:rPr>
      </w:pPr>
      <w:r w:rsidRPr="00B63681">
        <w:rPr>
          <w:rFonts w:ascii="Verdana" w:eastAsia="Helvetica" w:hAnsi="Verdana" w:cs="Helvetica"/>
          <w:bCs/>
          <w:lang w:val="en-US"/>
        </w:rPr>
        <w:t>The Benetton Archive is open during office hours – 9am – 6pm, from Monday to Friday – and accessible by appointment for specialist research.</w:t>
      </w:r>
    </w:p>
    <w:p w14:paraId="601C40BE" w14:textId="77777777" w:rsidR="00B63681" w:rsidRPr="00B63681" w:rsidRDefault="00B63681" w:rsidP="00B63681">
      <w:pPr>
        <w:spacing w:after="0" w:line="240" w:lineRule="auto"/>
        <w:jc w:val="both"/>
        <w:rPr>
          <w:rFonts w:ascii="Verdana" w:eastAsia="Helvetica" w:hAnsi="Verdana" w:cs="Helvetica"/>
          <w:bCs/>
          <w:lang w:val="en-US"/>
        </w:rPr>
      </w:pPr>
      <w:r w:rsidRPr="00B63681">
        <w:rPr>
          <w:rFonts w:ascii="Verdana" w:eastAsia="Helvetica" w:hAnsi="Verdana" w:cs="Helvetica"/>
          <w:bCs/>
          <w:lang w:val="en-US"/>
        </w:rPr>
        <w:t xml:space="preserve">Requests for guided tours – always by appointment – are evaluated on a case-by-case basis, with priority given primarily to private </w:t>
      </w:r>
      <w:r w:rsidRPr="00B63681">
        <w:rPr>
          <w:rFonts w:ascii="Verdana" w:eastAsia="Helvetica" w:hAnsi="Verdana" w:cs="Helvetica"/>
          <w:bCs/>
          <w:lang w:val="en-US"/>
        </w:rPr>
        <w:lastRenderedPageBreak/>
        <w:t>individuals and organizations in the fashion and communications sector, as well as school groups.</w:t>
      </w:r>
    </w:p>
    <w:p w14:paraId="36ECACB7" w14:textId="77777777" w:rsidR="00B63681" w:rsidRPr="00B63681" w:rsidRDefault="00B63681" w:rsidP="00B63681">
      <w:pPr>
        <w:spacing w:after="0" w:line="240" w:lineRule="auto"/>
        <w:jc w:val="both"/>
        <w:rPr>
          <w:rFonts w:ascii="Verdana" w:eastAsia="Helvetica" w:hAnsi="Verdana" w:cs="Helvetica"/>
          <w:bCs/>
          <w:lang w:val="en-US"/>
        </w:rPr>
      </w:pPr>
      <w:r w:rsidRPr="00B63681">
        <w:rPr>
          <w:rFonts w:ascii="Verdana" w:eastAsia="Helvetica" w:hAnsi="Verdana" w:cs="Helvetica"/>
          <w:bCs/>
          <w:lang w:val="en-US"/>
        </w:rPr>
        <w:t>Please note that during events – like the Business Culture Week – the Archive organizes extraordinary openings to the public with guided tours.</w:t>
      </w:r>
    </w:p>
    <w:p w14:paraId="30AAAD57" w14:textId="77777777" w:rsidR="00B63681" w:rsidRPr="00B63681" w:rsidRDefault="00B63681" w:rsidP="00B63681">
      <w:pPr>
        <w:spacing w:after="0" w:line="240" w:lineRule="auto"/>
        <w:jc w:val="both"/>
        <w:rPr>
          <w:rFonts w:ascii="Verdana" w:eastAsia="Helvetica" w:hAnsi="Verdana" w:cs="Helvetica"/>
          <w:b/>
          <w:lang w:val="en-US"/>
        </w:rPr>
      </w:pPr>
    </w:p>
    <w:p w14:paraId="1EC8B9AD" w14:textId="3D2B116A" w:rsidR="00B63681" w:rsidRPr="00B63681" w:rsidRDefault="00B63681" w:rsidP="00B63681">
      <w:pPr>
        <w:spacing w:after="0" w:line="240" w:lineRule="auto"/>
        <w:jc w:val="both"/>
        <w:rPr>
          <w:rFonts w:ascii="Verdana" w:eastAsia="Helvetica" w:hAnsi="Verdana" w:cs="Helvetica"/>
          <w:b/>
          <w:bCs/>
          <w:lang w:val="en-US"/>
        </w:rPr>
      </w:pPr>
      <w:r w:rsidRPr="00B63681">
        <w:rPr>
          <w:rFonts w:ascii="Verdana" w:eastAsia="Helvetica" w:hAnsi="Verdana" w:cs="Helvetica"/>
          <w:b/>
          <w:bCs/>
          <w:lang w:val="en-US"/>
        </w:rPr>
        <w:t>ENHANCEMENT AND PROMOTION ACTIVITIES</w:t>
      </w:r>
    </w:p>
    <w:p w14:paraId="1587D7E0" w14:textId="77777777" w:rsidR="00B63681" w:rsidRPr="00B63681" w:rsidRDefault="00B63681" w:rsidP="00B63681">
      <w:pPr>
        <w:spacing w:after="0" w:line="240" w:lineRule="auto"/>
        <w:jc w:val="both"/>
        <w:rPr>
          <w:rFonts w:ascii="Verdana" w:eastAsia="Helvetica" w:hAnsi="Verdana" w:cs="Helvetica"/>
          <w:lang w:val="en-US"/>
        </w:rPr>
      </w:pPr>
      <w:r w:rsidRPr="00B63681">
        <w:rPr>
          <w:rFonts w:ascii="Verdana" w:eastAsia="Helvetica" w:hAnsi="Verdana" w:cs="Helvetica"/>
          <w:lang w:val="en-US"/>
        </w:rPr>
        <w:t xml:space="preserve">The Benetton Archive is completely aligned with the recent and widespread trend of cultural enhancement of company and fashion archives. It has been invited on various occasions to participate in or to host professional meetings and is currently a member of </w:t>
      </w:r>
      <w:proofErr w:type="spellStart"/>
      <w:r w:rsidRPr="00B63681">
        <w:rPr>
          <w:rFonts w:ascii="Verdana" w:eastAsia="Helvetica" w:hAnsi="Verdana" w:cs="Helvetica"/>
          <w:lang w:val="en-US"/>
        </w:rPr>
        <w:t>Museimpresa</w:t>
      </w:r>
      <w:proofErr w:type="spellEnd"/>
      <w:r w:rsidRPr="00B63681">
        <w:rPr>
          <w:rFonts w:ascii="Verdana" w:eastAsia="Helvetica" w:hAnsi="Verdana" w:cs="Helvetica"/>
          <w:lang w:val="en-US"/>
        </w:rPr>
        <w:t xml:space="preserve"> and ICA (International Council on Archives).</w:t>
      </w:r>
    </w:p>
    <w:p w14:paraId="05EFD913" w14:textId="6463C364" w:rsidR="005E1D82" w:rsidRPr="00B63681" w:rsidRDefault="005E1D82" w:rsidP="00FE030C">
      <w:pPr>
        <w:widowControl w:val="0"/>
        <w:spacing w:after="0" w:line="240" w:lineRule="auto"/>
        <w:rPr>
          <w:rFonts w:ascii="Verdana" w:hAnsi="Verdana"/>
        </w:rPr>
      </w:pPr>
    </w:p>
    <w:sectPr w:rsidR="005E1D82" w:rsidRPr="00B63681">
      <w:headerReference w:type="default" r:id="rId8"/>
      <w:footerReference w:type="default" r:id="rId9"/>
      <w:pgSz w:w="11900" w:h="16840"/>
      <w:pgMar w:top="1134" w:right="1134" w:bottom="1134" w:left="3175"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E2E3D" w14:textId="77777777" w:rsidR="00D14E2C" w:rsidRDefault="00D14E2C">
      <w:pPr>
        <w:spacing w:after="0" w:line="240" w:lineRule="auto"/>
      </w:pPr>
      <w:r>
        <w:separator/>
      </w:r>
    </w:p>
  </w:endnote>
  <w:endnote w:type="continuationSeparator" w:id="0">
    <w:p w14:paraId="4DD44E8F" w14:textId="77777777" w:rsidR="00D14E2C" w:rsidRDefault="00D14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pitch w:val="default"/>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01560" w14:textId="77777777" w:rsidR="005E1D82" w:rsidRDefault="005E1D82">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60179" w14:textId="77777777" w:rsidR="00D14E2C" w:rsidRDefault="00D14E2C">
      <w:pPr>
        <w:spacing w:after="0" w:line="240" w:lineRule="auto"/>
      </w:pPr>
      <w:r>
        <w:separator/>
      </w:r>
    </w:p>
  </w:footnote>
  <w:footnote w:type="continuationSeparator" w:id="0">
    <w:p w14:paraId="5A7B0BF2" w14:textId="77777777" w:rsidR="00D14E2C" w:rsidRDefault="00D14E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62E94" w14:textId="77777777" w:rsidR="005E1D82" w:rsidRDefault="005E1D82">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124E"/>
    <w:multiLevelType w:val="hybridMultilevel"/>
    <w:tmpl w:val="B94E633A"/>
    <w:lvl w:ilvl="0" w:tplc="820214CA">
      <w:start w:val="1"/>
      <w:numFmt w:val="bullet"/>
      <w:lvlText w:val=""/>
      <w:lvlJc w:val="left"/>
      <w:pPr>
        <w:ind w:left="720" w:hanging="360"/>
      </w:pPr>
      <w:rPr>
        <w:rFonts w:ascii="Symbol" w:hAnsi="Symbol" w:hint="default"/>
      </w:rPr>
    </w:lvl>
    <w:lvl w:ilvl="1" w:tplc="08ECAA36">
      <w:start w:val="1"/>
      <w:numFmt w:val="bullet"/>
      <w:lvlText w:val="o"/>
      <w:lvlJc w:val="left"/>
      <w:pPr>
        <w:ind w:left="1440" w:hanging="360"/>
      </w:pPr>
      <w:rPr>
        <w:rFonts w:ascii="Courier New" w:hAnsi="Courier New" w:cs="Courier New" w:hint="default"/>
      </w:rPr>
    </w:lvl>
    <w:lvl w:ilvl="2" w:tplc="59A45D54">
      <w:start w:val="1"/>
      <w:numFmt w:val="bullet"/>
      <w:lvlText w:val=""/>
      <w:lvlJc w:val="left"/>
      <w:pPr>
        <w:ind w:left="2160" w:hanging="360"/>
      </w:pPr>
      <w:rPr>
        <w:rFonts w:ascii="Wingdings" w:hAnsi="Wingdings" w:hint="default"/>
      </w:rPr>
    </w:lvl>
    <w:lvl w:ilvl="3" w:tplc="FC168EB0">
      <w:start w:val="1"/>
      <w:numFmt w:val="bullet"/>
      <w:lvlText w:val=""/>
      <w:lvlJc w:val="left"/>
      <w:pPr>
        <w:ind w:left="2880" w:hanging="360"/>
      </w:pPr>
      <w:rPr>
        <w:rFonts w:ascii="Symbol" w:hAnsi="Symbol" w:hint="default"/>
      </w:rPr>
    </w:lvl>
    <w:lvl w:ilvl="4" w:tplc="6A98DB32">
      <w:start w:val="1"/>
      <w:numFmt w:val="bullet"/>
      <w:lvlText w:val="o"/>
      <w:lvlJc w:val="left"/>
      <w:pPr>
        <w:ind w:left="3600" w:hanging="360"/>
      </w:pPr>
      <w:rPr>
        <w:rFonts w:ascii="Courier New" w:hAnsi="Courier New" w:cs="Courier New" w:hint="default"/>
      </w:rPr>
    </w:lvl>
    <w:lvl w:ilvl="5" w:tplc="B674FE7A">
      <w:start w:val="1"/>
      <w:numFmt w:val="bullet"/>
      <w:lvlText w:val=""/>
      <w:lvlJc w:val="left"/>
      <w:pPr>
        <w:ind w:left="4320" w:hanging="360"/>
      </w:pPr>
      <w:rPr>
        <w:rFonts w:ascii="Wingdings" w:hAnsi="Wingdings" w:hint="default"/>
      </w:rPr>
    </w:lvl>
    <w:lvl w:ilvl="6" w:tplc="4404A54C">
      <w:start w:val="1"/>
      <w:numFmt w:val="bullet"/>
      <w:lvlText w:val=""/>
      <w:lvlJc w:val="left"/>
      <w:pPr>
        <w:ind w:left="5040" w:hanging="360"/>
      </w:pPr>
      <w:rPr>
        <w:rFonts w:ascii="Symbol" w:hAnsi="Symbol" w:hint="default"/>
      </w:rPr>
    </w:lvl>
    <w:lvl w:ilvl="7" w:tplc="C6068D0E">
      <w:start w:val="1"/>
      <w:numFmt w:val="bullet"/>
      <w:lvlText w:val="o"/>
      <w:lvlJc w:val="left"/>
      <w:pPr>
        <w:ind w:left="5760" w:hanging="360"/>
      </w:pPr>
      <w:rPr>
        <w:rFonts w:ascii="Courier New" w:hAnsi="Courier New" w:cs="Courier New" w:hint="default"/>
      </w:rPr>
    </w:lvl>
    <w:lvl w:ilvl="8" w:tplc="FE4AF470">
      <w:start w:val="1"/>
      <w:numFmt w:val="bullet"/>
      <w:lvlText w:val=""/>
      <w:lvlJc w:val="left"/>
      <w:pPr>
        <w:ind w:left="6480" w:hanging="360"/>
      </w:pPr>
      <w:rPr>
        <w:rFonts w:ascii="Wingdings" w:hAnsi="Wingdings" w:hint="default"/>
      </w:rPr>
    </w:lvl>
  </w:abstractNum>
  <w:abstractNum w:abstractNumId="1" w15:restartNumberingAfterBreak="0">
    <w:nsid w:val="069A6119"/>
    <w:multiLevelType w:val="hybridMultilevel"/>
    <w:tmpl w:val="EDE2B6D8"/>
    <w:lvl w:ilvl="0" w:tplc="6A70E56E">
      <w:numFmt w:val="bullet"/>
      <w:lvlText w:val="•"/>
      <w:lvlJc w:val="left"/>
      <w:pPr>
        <w:ind w:left="720" w:hanging="360"/>
      </w:pPr>
      <w:rPr>
        <w:rFonts w:ascii="Verdana" w:eastAsiaTheme="minorHAnsi" w:hAnsi="Verdana" w:cs="Calibri" w:hint="default"/>
      </w:rPr>
    </w:lvl>
    <w:lvl w:ilvl="1" w:tplc="6B24E5F6">
      <w:start w:val="1"/>
      <w:numFmt w:val="bullet"/>
      <w:lvlText w:val="o"/>
      <w:lvlJc w:val="left"/>
      <w:pPr>
        <w:ind w:left="1440" w:hanging="360"/>
      </w:pPr>
      <w:rPr>
        <w:rFonts w:ascii="Courier New" w:hAnsi="Courier New" w:cs="Courier New" w:hint="default"/>
      </w:rPr>
    </w:lvl>
    <w:lvl w:ilvl="2" w:tplc="952E72BA">
      <w:start w:val="1"/>
      <w:numFmt w:val="bullet"/>
      <w:lvlText w:val=""/>
      <w:lvlJc w:val="left"/>
      <w:pPr>
        <w:ind w:left="2160" w:hanging="360"/>
      </w:pPr>
      <w:rPr>
        <w:rFonts w:ascii="Wingdings" w:hAnsi="Wingdings" w:hint="default"/>
      </w:rPr>
    </w:lvl>
    <w:lvl w:ilvl="3" w:tplc="A5A2CCE8">
      <w:start w:val="1"/>
      <w:numFmt w:val="bullet"/>
      <w:lvlText w:val=""/>
      <w:lvlJc w:val="left"/>
      <w:pPr>
        <w:ind w:left="2880" w:hanging="360"/>
      </w:pPr>
      <w:rPr>
        <w:rFonts w:ascii="Symbol" w:hAnsi="Symbol" w:hint="default"/>
      </w:rPr>
    </w:lvl>
    <w:lvl w:ilvl="4" w:tplc="62605224">
      <w:start w:val="1"/>
      <w:numFmt w:val="bullet"/>
      <w:lvlText w:val="o"/>
      <w:lvlJc w:val="left"/>
      <w:pPr>
        <w:ind w:left="3600" w:hanging="360"/>
      </w:pPr>
      <w:rPr>
        <w:rFonts w:ascii="Courier New" w:hAnsi="Courier New" w:cs="Courier New" w:hint="default"/>
      </w:rPr>
    </w:lvl>
    <w:lvl w:ilvl="5" w:tplc="B4383ED8">
      <w:start w:val="1"/>
      <w:numFmt w:val="bullet"/>
      <w:lvlText w:val=""/>
      <w:lvlJc w:val="left"/>
      <w:pPr>
        <w:ind w:left="4320" w:hanging="360"/>
      </w:pPr>
      <w:rPr>
        <w:rFonts w:ascii="Wingdings" w:hAnsi="Wingdings" w:hint="default"/>
      </w:rPr>
    </w:lvl>
    <w:lvl w:ilvl="6" w:tplc="5F3258FE">
      <w:start w:val="1"/>
      <w:numFmt w:val="bullet"/>
      <w:lvlText w:val=""/>
      <w:lvlJc w:val="left"/>
      <w:pPr>
        <w:ind w:left="5040" w:hanging="360"/>
      </w:pPr>
      <w:rPr>
        <w:rFonts w:ascii="Symbol" w:hAnsi="Symbol" w:hint="default"/>
      </w:rPr>
    </w:lvl>
    <w:lvl w:ilvl="7" w:tplc="91B43226">
      <w:start w:val="1"/>
      <w:numFmt w:val="bullet"/>
      <w:lvlText w:val="o"/>
      <w:lvlJc w:val="left"/>
      <w:pPr>
        <w:ind w:left="5760" w:hanging="360"/>
      </w:pPr>
      <w:rPr>
        <w:rFonts w:ascii="Courier New" w:hAnsi="Courier New" w:cs="Courier New" w:hint="default"/>
      </w:rPr>
    </w:lvl>
    <w:lvl w:ilvl="8" w:tplc="2C5E6B26">
      <w:start w:val="1"/>
      <w:numFmt w:val="bullet"/>
      <w:lvlText w:val=""/>
      <w:lvlJc w:val="left"/>
      <w:pPr>
        <w:ind w:left="6480" w:hanging="360"/>
      </w:pPr>
      <w:rPr>
        <w:rFonts w:ascii="Wingdings" w:hAnsi="Wingdings" w:hint="default"/>
      </w:rPr>
    </w:lvl>
  </w:abstractNum>
  <w:abstractNum w:abstractNumId="2" w15:restartNumberingAfterBreak="0">
    <w:nsid w:val="1BD2728E"/>
    <w:multiLevelType w:val="multilevel"/>
    <w:tmpl w:val="1E90F4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07681481">
    <w:abstractNumId w:val="1"/>
  </w:num>
  <w:num w:numId="2" w16cid:durableId="1928885216">
    <w:abstractNumId w:val="0"/>
  </w:num>
  <w:num w:numId="3" w16cid:durableId="4989312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D82"/>
    <w:rsid w:val="0000757C"/>
    <w:rsid w:val="00043195"/>
    <w:rsid w:val="0006792F"/>
    <w:rsid w:val="000A1311"/>
    <w:rsid w:val="001E14DF"/>
    <w:rsid w:val="00235ED4"/>
    <w:rsid w:val="0027352A"/>
    <w:rsid w:val="00371CD3"/>
    <w:rsid w:val="004E0131"/>
    <w:rsid w:val="005E1D82"/>
    <w:rsid w:val="005E4DD4"/>
    <w:rsid w:val="006C021A"/>
    <w:rsid w:val="00772D88"/>
    <w:rsid w:val="009A1763"/>
    <w:rsid w:val="009C0B0C"/>
    <w:rsid w:val="00A95322"/>
    <w:rsid w:val="00B63681"/>
    <w:rsid w:val="00C94B54"/>
    <w:rsid w:val="00D14E2C"/>
    <w:rsid w:val="00E24C54"/>
    <w:rsid w:val="00F66DBB"/>
    <w:rsid w:val="00FB2AE5"/>
    <w:rsid w:val="00FE030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D721B"/>
  <w15:docId w15:val="{85266ABF-504A-4B4C-B1A5-5C0FCF8C8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lang w:val="it-IT"/>
    </w:rPr>
  </w:style>
  <w:style w:type="character" w:customStyle="1" w:styleId="Hyperlink1">
    <w:name w:val="Hyperlink.1"/>
    <w:basedOn w:val="None"/>
    <w:rPr>
      <w:rFonts w:ascii="Verdana" w:eastAsia="Verdana" w:hAnsi="Verdana" w:cs="Verdana"/>
      <w:outline w:val="0"/>
      <w:color w:val="0000FF"/>
      <w:sz w:val="20"/>
      <w:szCs w:val="20"/>
      <w:u w:val="single" w:color="0000FF"/>
      <w:lang w:val="it-IT"/>
    </w:rPr>
  </w:style>
  <w:style w:type="character" w:customStyle="1" w:styleId="Hyperlink2">
    <w:name w:val="Hyperlink.2"/>
    <w:basedOn w:val="None"/>
    <w:rPr>
      <w:rFonts w:ascii="Verdana" w:eastAsia="Verdana" w:hAnsi="Verdana" w:cs="Verdana"/>
      <w:outline w:val="0"/>
      <w:color w:val="0000FF"/>
      <w:sz w:val="20"/>
      <w:szCs w:val="20"/>
      <w:u w:val="single" w:color="0000FF"/>
      <w:lang w:val="en-US"/>
    </w:rPr>
  </w:style>
  <w:style w:type="paragraph" w:styleId="NormaleWeb">
    <w:name w:val="Normal (Web)"/>
    <w:basedOn w:val="Normale"/>
    <w:unhideWhenUsed/>
    <w:rsid w:val="00F66DB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981962">
      <w:bodyDiv w:val="1"/>
      <w:marLeft w:val="0"/>
      <w:marRight w:val="0"/>
      <w:marTop w:val="0"/>
      <w:marBottom w:val="0"/>
      <w:divBdr>
        <w:top w:val="none" w:sz="0" w:space="0" w:color="auto"/>
        <w:left w:val="none" w:sz="0" w:space="0" w:color="auto"/>
        <w:bottom w:val="none" w:sz="0" w:space="0" w:color="auto"/>
        <w:right w:val="none" w:sz="0" w:space="0" w:color="auto"/>
      </w:divBdr>
    </w:div>
    <w:div w:id="12794875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2</Pages>
  <Words>440</Words>
  <Characters>2509</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 Ros Simone</cp:lastModifiedBy>
  <cp:revision>16</cp:revision>
  <dcterms:created xsi:type="dcterms:W3CDTF">2023-10-26T09:35:00Z</dcterms:created>
  <dcterms:modified xsi:type="dcterms:W3CDTF">2025-05-27T12:28:00Z</dcterms:modified>
</cp:coreProperties>
</file>