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757D" w:rsidRPr="0059246B" w:rsidRDefault="0019230F" w:rsidP="001837C1">
      <w:pPr>
        <w:pStyle w:val="001SottotitoloGra"/>
        <w:rPr>
          <w:lang w:val="en-GB"/>
        </w:rPr>
      </w:pPr>
      <w:r w:rsidRPr="0059246B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editId="4E49C820">
                <wp:simplePos x="0" y="0"/>
                <wp:positionH relativeFrom="column">
                  <wp:posOffset>4065905</wp:posOffset>
                </wp:positionH>
                <wp:positionV relativeFrom="paragraph">
                  <wp:posOffset>-1198880</wp:posOffset>
                </wp:positionV>
                <wp:extent cx="1170305" cy="325755"/>
                <wp:effectExtent l="11430" t="10795" r="8890" b="6350"/>
                <wp:wrapNone/>
                <wp:docPr id="11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305" cy="325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63FB3" w:rsidRPr="007129E2" w:rsidRDefault="00253BD6" w:rsidP="00EA0F80">
                            <w:pPr>
                              <w:jc w:val="right"/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</w:pPr>
                            <w:r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  <w:t>6</w:t>
                            </w:r>
                            <w:r w:rsidR="00973D28"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  <w:t>September</w:t>
                            </w:r>
                            <w:r w:rsidR="00D63FB3"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  <w:t xml:space="preserve"> </w:t>
                            </w:r>
                            <w:r w:rsidR="00D63FB3" w:rsidRPr="007129E2"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  <w:t>202</w:t>
                            </w:r>
                            <w:r w:rsidR="008D247F">
                              <w:rPr>
                                <w:rFonts w:ascii="Arial Narrow" w:hAnsi="Arial Narrow"/>
                                <w:b/>
                                <w:color w:val="5F5F5F"/>
                                <w:sz w:val="26"/>
                                <w:szCs w:val="26"/>
                                <w:lang w:val="en-GB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320.15pt;margin-top:-94.4pt;width:92.15pt;height:25.6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" strokecolor="white">
                <v:textbox style="mso-fit-shape-to-text:t" inset="0,0,0,0">
                  <w:txbxContent>
                    <w:p w:rsidR="00D63FB3" w:rsidRPr="007129E2" w:rsidRDefault="00253BD6" w:rsidP="00EA0F80">
                      <w:pPr>
                        <w:jc w:val="right"/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</w:pPr>
                      <w:r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  <w:t>6</w:t>
                      </w:r>
                      <w:r w:rsidR="00973D28"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  <w:t>September</w:t>
                      </w:r>
                      <w:r w:rsidR="00D63FB3"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  <w:t xml:space="preserve"> </w:t>
                      </w:r>
                      <w:r w:rsidR="00D63FB3" w:rsidRPr="007129E2"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  <w:t>202</w:t>
                      </w:r>
                      <w:r w:rsidR="008D247F">
                        <w:rPr>
                          <w:rFonts w:ascii="Arial Narrow" w:hAnsi="Arial Narrow"/>
                          <w:b/>
                          <w:color w:val="5F5F5F"/>
                          <w:sz w:val="26"/>
                          <w:szCs w:val="26"/>
                          <w:lang w:val="en-GB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EA0F80" w:rsidRPr="0059246B">
        <w:rPr>
          <w:rFonts w:ascii="Calibri" w:hAnsi="Calibri"/>
          <w:b/>
          <w:bCs/>
          <w:noProof/>
          <w:color w:val="808080"/>
          <w:sz w:val="22"/>
          <w:szCs w:val="5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posOffset>5428615</wp:posOffset>
                </wp:positionH>
                <wp:positionV relativeFrom="paragraph">
                  <wp:posOffset>-1042669</wp:posOffset>
                </wp:positionV>
                <wp:extent cx="1114425" cy="844550"/>
                <wp:effectExtent l="0" t="0" r="9525" b="0"/>
                <wp:wrapNone/>
                <wp:docPr id="6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14425" cy="844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A0F80" w:rsidRDefault="00F24829" w:rsidP="00EA0F80">
                            <w:pPr>
                              <w:spacing w:before="0" w:after="120" w:line="180" w:lineRule="exact"/>
                              <w:rPr>
                                <w:rFonts w:ascii="Arial Narrow" w:hAnsi="Arial Narrow"/>
                                <w:sz w:val="18"/>
                                <w:szCs w:val="18"/>
                              </w:rPr>
                            </w:pPr>
                            <w:hyperlink r:id="rId13" w:history="1">
                              <w:r w:rsidR="00EA0F80">
                                <w:rPr>
                                  <w:rStyle w:val="Collegamentoipertestuale"/>
                                  <w:rFonts w:ascii="Arial Narrow" w:hAnsi="Arial Narrow"/>
                                  <w:sz w:val="18"/>
                                  <w:szCs w:val="18"/>
                                </w:rPr>
                                <w:t>http://www.istat.it</w:t>
                              </w:r>
                            </w:hyperlink>
                            <w:r w:rsidR="00EA0F80">
                              <w:rPr>
                                <w:rStyle w:val="Collegamentoipertestuale"/>
                                <w:rFonts w:ascii="Arial Narrow" w:hAnsi="Arial Narrow"/>
                                <w:sz w:val="18"/>
                                <w:szCs w:val="18"/>
                              </w:rPr>
                              <w:t>/en</w:t>
                            </w:r>
                          </w:p>
                          <w:p w:rsidR="00EA0F80" w:rsidRDefault="00F24829" w:rsidP="00EA0F80">
                            <w:pPr>
                              <w:spacing w:before="0" w:after="0"/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hyperlink r:id="rId14" w:history="1">
                              <w:proofErr w:type="spellStart"/>
                              <w:r w:rsidR="00EA0F80" w:rsidRPr="0010587D">
                                <w:rPr>
                                  <w:rStyle w:val="Collegamentoipertestuale"/>
                                  <w:rFonts w:ascii="Arial Narrow" w:hAnsi="Arial Narrow"/>
                                  <w:b/>
                                  <w:bCs/>
                                  <w:sz w:val="18"/>
                                  <w:szCs w:val="18"/>
                                </w:rPr>
                                <w:t>Contact</w:t>
                              </w:r>
                              <w:proofErr w:type="spellEnd"/>
                              <w:r w:rsidR="00EA0F80" w:rsidRPr="00DD3BC7">
                                <w:rPr>
                                  <w:rStyle w:val="Collegamentoipertestuale"/>
                                  <w:rFonts w:ascii="Arial Narrow" w:hAnsi="Arial Narrow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Centre</w:t>
                              </w:r>
                            </w:hyperlink>
                          </w:p>
                          <w:p w:rsidR="00EA0F80" w:rsidRDefault="00EA0F80" w:rsidP="00EA0F80">
                            <w:pPr>
                              <w:spacing w:line="180" w:lineRule="exact"/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96553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t>Press office</w:t>
                            </w:r>
                            <w:r w:rsidRPr="00965532">
                              <w:rPr>
                                <w:rFonts w:ascii="Arial Narrow" w:hAnsi="Arial Narrow"/>
                                <w:b/>
                                <w:bCs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  <w:r w:rsidRPr="00965532"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 xml:space="preserve">tel. </w:t>
                            </w:r>
                            <w:r>
                              <w:rPr>
                                <w:rFonts w:ascii="Arial Narrow" w:hAnsi="Arial Narrow"/>
                                <w:sz w:val="18"/>
                                <w:szCs w:val="18"/>
                                <w:lang w:val="en-US"/>
                              </w:rPr>
                              <w:t>+39 06 4673.2243/4</w:t>
                            </w:r>
                          </w:p>
                          <w:p w:rsidR="00EA0F80" w:rsidRDefault="00F24829" w:rsidP="00EA0F80">
                            <w:pPr>
                              <w:spacing w:after="120" w:line="180" w:lineRule="exact"/>
                              <w:rPr>
                                <w:rFonts w:ascii="Arial Narrow" w:hAnsi="Arial Narrow"/>
                                <w:b/>
                                <w:bCs/>
                                <w:color w:val="7F7F7F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15" w:history="1">
                              <w:r w:rsidR="00EA0F80">
                                <w:rPr>
                                  <w:rStyle w:val="Collegamentoipertestuale"/>
                                  <w:rFonts w:ascii="Arial Narrow" w:hAnsi="Arial Narrow"/>
                                  <w:b/>
                                  <w:bCs/>
                                  <w:sz w:val="18"/>
                                  <w:szCs w:val="18"/>
                                  <w:lang w:val="en-US"/>
                                </w:rPr>
                                <w:t>ufficiostampa@istat.it</w:t>
                              </w:r>
                            </w:hyperlink>
                          </w:p>
                        </w:txbxContent>
                      </wps:txbx>
                      <wps:bodyPr rot="0" spcFirstLastPara="0" vertOverflow="clip" horzOverflow="clip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6" o:spid="_x0000_s1027" type="#_x0000_t202" style="position:absolute;margin-left:427.45pt;margin-top:-82.1pt;width:87.75pt;height:66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" fillcolor="window" stroked="f" strokeweight=".5pt">
                <v:path arrowok="t"/>
                <v:textbox inset="0,0,0,0">
                  <w:txbxContent>
                    <w:p w:rsidR="00EA0F80" w:rsidRDefault="00F24829" w:rsidP="00EA0F80">
                      <w:pPr>
                        <w:spacing w:before="0" w:after="120" w:line="180" w:lineRule="exact"/>
                        <w:rPr>
                          <w:rFonts w:ascii="Arial Narrow" w:hAnsi="Arial Narrow"/>
                          <w:sz w:val="18"/>
                          <w:szCs w:val="18"/>
                        </w:rPr>
                      </w:pPr>
                      <w:hyperlink r:id="rId16" w:history="1">
                        <w:r w:rsidR="00EA0F80">
                          <w:rPr>
                            <w:rStyle w:val="Collegamentoipertestuale"/>
                            <w:rFonts w:ascii="Arial Narrow" w:hAnsi="Arial Narrow"/>
                            <w:sz w:val="18"/>
                            <w:szCs w:val="18"/>
                          </w:rPr>
                          <w:t>http://www.istat.it</w:t>
                        </w:r>
                      </w:hyperlink>
                      <w:r w:rsidR="00EA0F80">
                        <w:rPr>
                          <w:rStyle w:val="Collegamentoipertestuale"/>
                          <w:rFonts w:ascii="Arial Narrow" w:hAnsi="Arial Narrow"/>
                          <w:sz w:val="18"/>
                          <w:szCs w:val="18"/>
                        </w:rPr>
                        <w:t>/en</w:t>
                      </w:r>
                    </w:p>
                    <w:p w:rsidR="00EA0F80" w:rsidRDefault="00F24829" w:rsidP="00EA0F80">
                      <w:pPr>
                        <w:spacing w:before="0" w:after="0"/>
                        <w:rPr>
                          <w:rFonts w:ascii="Arial Narrow" w:hAnsi="Arial Narrow"/>
                          <w:b/>
                          <w:bCs/>
                          <w:sz w:val="18"/>
                          <w:szCs w:val="18"/>
                        </w:rPr>
                      </w:pPr>
                      <w:hyperlink r:id="rId17" w:history="1">
                        <w:proofErr w:type="spellStart"/>
                        <w:r w:rsidR="00EA0F80" w:rsidRPr="0010587D">
                          <w:rPr>
                            <w:rStyle w:val="Collegamentoipertestuale"/>
                            <w:rFonts w:ascii="Arial Narrow" w:hAnsi="Arial Narrow"/>
                            <w:b/>
                            <w:bCs/>
                            <w:sz w:val="18"/>
                            <w:szCs w:val="18"/>
                          </w:rPr>
                          <w:t>Contact</w:t>
                        </w:r>
                        <w:proofErr w:type="spellEnd"/>
                        <w:r w:rsidR="00EA0F80" w:rsidRPr="00DD3BC7">
                          <w:rPr>
                            <w:rStyle w:val="Collegamentoipertestuale"/>
                            <w:rFonts w:ascii="Arial Narrow" w:hAnsi="Arial Narrow"/>
                            <w:b/>
                            <w:bCs/>
                            <w:sz w:val="18"/>
                            <w:szCs w:val="18"/>
                          </w:rPr>
                          <w:t xml:space="preserve"> Centre</w:t>
                        </w:r>
                      </w:hyperlink>
                    </w:p>
                    <w:p w:rsidR="00EA0F80" w:rsidRDefault="00EA0F80" w:rsidP="00EA0F80">
                      <w:pPr>
                        <w:spacing w:line="180" w:lineRule="exact"/>
                        <w:rPr>
                          <w:rFonts w:ascii="Arial Narrow" w:hAnsi="Arial Narrow"/>
                          <w:b/>
                          <w:bCs/>
                          <w:sz w:val="18"/>
                          <w:szCs w:val="18"/>
                          <w:lang w:val="en-US"/>
                        </w:rPr>
                      </w:pPr>
                      <w:r w:rsidRPr="00965532">
                        <w:rPr>
                          <w:rFonts w:ascii="Arial Narrow" w:hAnsi="Arial Narrow"/>
                          <w:b/>
                          <w:bCs/>
                          <w:sz w:val="18"/>
                          <w:szCs w:val="18"/>
                          <w:lang w:val="en-US"/>
                        </w:rPr>
                        <w:t>Press office</w:t>
                      </w:r>
                      <w:r w:rsidRPr="00965532">
                        <w:rPr>
                          <w:rFonts w:ascii="Arial Narrow" w:hAnsi="Arial Narrow"/>
                          <w:b/>
                          <w:bCs/>
                          <w:sz w:val="18"/>
                          <w:szCs w:val="18"/>
                          <w:lang w:val="en-US"/>
                        </w:rPr>
                        <w:br/>
                      </w:r>
                      <w:r w:rsidRPr="00965532"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 xml:space="preserve">tel. </w:t>
                      </w:r>
                      <w:r>
                        <w:rPr>
                          <w:rFonts w:ascii="Arial Narrow" w:hAnsi="Arial Narrow"/>
                          <w:sz w:val="18"/>
                          <w:szCs w:val="18"/>
                          <w:lang w:val="en-US"/>
                        </w:rPr>
                        <w:t>+39 06 4673.2243/4</w:t>
                      </w:r>
                    </w:p>
                    <w:p w:rsidR="00EA0F80" w:rsidRDefault="00F24829" w:rsidP="00EA0F80">
                      <w:pPr>
                        <w:spacing w:after="120" w:line="180" w:lineRule="exact"/>
                        <w:rPr>
                          <w:rFonts w:ascii="Arial Narrow" w:hAnsi="Arial Narrow"/>
                          <w:b/>
                          <w:bCs/>
                          <w:color w:val="7F7F7F"/>
                          <w:sz w:val="18"/>
                          <w:szCs w:val="18"/>
                          <w:lang w:val="en-US"/>
                        </w:rPr>
                      </w:pPr>
                      <w:hyperlink r:id="rId18" w:history="1">
                        <w:r w:rsidR="00EA0F80">
                          <w:rPr>
                            <w:rStyle w:val="Collegamentoipertestuale"/>
                            <w:rFonts w:ascii="Arial Narrow" w:hAnsi="Arial Narrow"/>
                            <w:b/>
                            <w:bCs/>
                            <w:sz w:val="18"/>
                            <w:szCs w:val="18"/>
                            <w:lang w:val="en-US"/>
                          </w:rPr>
                          <w:t>ufficiostampa@istat.it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42AC5" w:rsidRPr="0059246B" w:rsidRDefault="00253BD6" w:rsidP="00C54037">
      <w:pPr>
        <w:spacing w:before="0" w:after="0"/>
        <w:ind w:left="1843"/>
        <w:rPr>
          <w:rFonts w:ascii="Arial" w:hAnsi="Arial" w:cs="Arial"/>
          <w:color w:val="5F5F5F"/>
          <w:sz w:val="28"/>
          <w:szCs w:val="28"/>
          <w:lang w:val="en-GB"/>
        </w:rPr>
      </w:pPr>
      <w:r>
        <w:rPr>
          <w:rFonts w:ascii="Arial" w:hAnsi="Arial" w:cs="Arial"/>
          <w:color w:val="5F5F5F"/>
          <w:sz w:val="28"/>
          <w:szCs w:val="28"/>
          <w:lang w:val="en-GB"/>
        </w:rPr>
        <w:t>July</w:t>
      </w:r>
      <w:r w:rsidR="000A36DC" w:rsidRPr="0059246B">
        <w:rPr>
          <w:rFonts w:ascii="Arial" w:hAnsi="Arial" w:cs="Arial"/>
          <w:color w:val="5F5F5F"/>
          <w:sz w:val="28"/>
          <w:szCs w:val="28"/>
          <w:lang w:val="en-GB"/>
        </w:rPr>
        <w:t xml:space="preserve"> 2024</w:t>
      </w:r>
    </w:p>
    <w:p w:rsidR="00041598" w:rsidRPr="005A0A2F" w:rsidRDefault="00041598" w:rsidP="00C54037">
      <w:pPr>
        <w:tabs>
          <w:tab w:val="left" w:pos="3119"/>
        </w:tabs>
        <w:spacing w:before="0" w:after="0"/>
        <w:ind w:left="1843"/>
        <w:rPr>
          <w:rFonts w:ascii="Calibri" w:hAnsi="Calibri" w:cs="Arial"/>
          <w:b/>
          <w:bCs/>
          <w:caps/>
          <w:color w:val="5F5F5F"/>
          <w:sz w:val="52"/>
          <w:szCs w:val="52"/>
          <w:lang w:val="en-GB"/>
        </w:rPr>
      </w:pPr>
      <w:r w:rsidRPr="005A0A2F">
        <w:rPr>
          <w:rFonts w:ascii="Calibri" w:hAnsi="Calibri" w:cs="Arial"/>
          <w:b/>
          <w:bCs/>
          <w:caps/>
          <w:color w:val="5F5F5F"/>
          <w:sz w:val="52"/>
          <w:szCs w:val="52"/>
          <w:lang w:val="en-GB"/>
        </w:rPr>
        <w:t>RETAIL TRADE</w:t>
      </w:r>
    </w:p>
    <w:p w:rsidR="005C5590" w:rsidRPr="005A0A2F" w:rsidRDefault="008058E6" w:rsidP="005C5590">
      <w:pPr>
        <w:tabs>
          <w:tab w:val="left" w:pos="7889"/>
        </w:tabs>
        <w:spacing w:before="0" w:after="0"/>
        <w:ind w:left="1814"/>
        <w:rPr>
          <w:rFonts w:ascii="Calibri" w:hAnsi="Calibri" w:cs="Arial"/>
          <w:b/>
          <w:bCs/>
          <w:color w:val="808080"/>
          <w:w w:val="95"/>
          <w:sz w:val="22"/>
          <w:szCs w:val="52"/>
          <w:lang w:val="en-GB"/>
        </w:rPr>
      </w:pPr>
      <w:r w:rsidRPr="005A0A2F">
        <w:rPr>
          <w:rFonts w:ascii="Calibri" w:hAnsi="Calibri" w:cs="Arial"/>
          <w:b/>
          <w:bCs/>
          <w:color w:val="808080"/>
          <w:w w:val="95"/>
          <w:sz w:val="22"/>
          <w:szCs w:val="52"/>
          <w:lang w:val="en-GB"/>
        </w:rPr>
        <w:tab/>
      </w:r>
    </w:p>
    <w:p w:rsidR="00BA36CE" w:rsidRPr="005A0A2F" w:rsidRDefault="00202040" w:rsidP="00202040">
      <w:pPr>
        <w:pStyle w:val="Corpodeltesto2"/>
        <w:widowControl/>
        <w:numPr>
          <w:ilvl w:val="0"/>
          <w:numId w:val="35"/>
        </w:numPr>
        <w:tabs>
          <w:tab w:val="left" w:pos="284"/>
        </w:tabs>
        <w:overflowPunct/>
        <w:autoSpaceDE/>
        <w:autoSpaceDN/>
        <w:adjustRightInd/>
        <w:spacing w:before="0" w:after="100" w:line="230" w:lineRule="exact"/>
        <w:ind w:left="284" w:hanging="284"/>
        <w:jc w:val="both"/>
        <w:rPr>
          <w:rFonts w:ascii="Arial" w:hAnsi="Arial" w:cs="Arial"/>
          <w:sz w:val="21"/>
          <w:szCs w:val="21"/>
          <w:lang w:val="en-GB" w:eastAsia="x-none"/>
        </w:rPr>
      </w:pP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In </w:t>
      </w:r>
      <w:r w:rsidR="00253BD6" w:rsidRPr="005A0A2F">
        <w:rPr>
          <w:rFonts w:ascii="Arial" w:hAnsi="Arial" w:cs="Arial"/>
          <w:sz w:val="21"/>
          <w:szCs w:val="21"/>
          <w:lang w:val="en-GB" w:eastAsia="x-none"/>
        </w:rPr>
        <w:t>July</w:t>
      </w: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 2024, the seasonally adjusted index for retail trade </w:t>
      </w:r>
      <w:r w:rsidR="009F6284" w:rsidRPr="005A0A2F">
        <w:rPr>
          <w:rFonts w:ascii="Arial" w:hAnsi="Arial" w:cs="Arial"/>
          <w:sz w:val="21"/>
          <w:szCs w:val="21"/>
          <w:lang w:val="en-GB" w:eastAsia="x-none"/>
        </w:rPr>
        <w:t>rose</w:t>
      </w: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 by 0.</w:t>
      </w:r>
      <w:r w:rsidR="008A5D1A" w:rsidRPr="005A0A2F">
        <w:rPr>
          <w:rFonts w:ascii="Arial" w:hAnsi="Arial" w:cs="Arial"/>
          <w:sz w:val="21"/>
          <w:szCs w:val="21"/>
          <w:lang w:val="en-GB" w:eastAsia="x-none"/>
        </w:rPr>
        <w:t>5</w:t>
      </w:r>
      <w:r w:rsidRPr="005A0A2F">
        <w:rPr>
          <w:rFonts w:ascii="Arial" w:hAnsi="Arial" w:cs="Arial"/>
          <w:sz w:val="21"/>
          <w:szCs w:val="21"/>
          <w:lang w:val="en-GB" w:eastAsia="x-none"/>
        </w:rPr>
        <w:t>% in value</w:t>
      </w:r>
      <w:r w:rsidR="008A5D1A" w:rsidRPr="005A0A2F">
        <w:rPr>
          <w:rFonts w:ascii="Arial" w:hAnsi="Arial" w:cs="Arial"/>
          <w:sz w:val="21"/>
          <w:szCs w:val="21"/>
          <w:lang w:val="en-GB" w:eastAsia="x-none"/>
        </w:rPr>
        <w:t xml:space="preserve"> terms, while </w:t>
      </w: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volume </w:t>
      </w:r>
      <w:r w:rsidR="008A5D1A" w:rsidRPr="005A0A2F">
        <w:rPr>
          <w:rFonts w:ascii="Arial" w:hAnsi="Arial" w:cs="Arial"/>
          <w:sz w:val="21"/>
          <w:szCs w:val="21"/>
          <w:lang w:val="en-GB" w:eastAsia="x-none"/>
        </w:rPr>
        <w:t xml:space="preserve">grew by 0.3% </w:t>
      </w:r>
      <w:r w:rsidRPr="005A0A2F">
        <w:rPr>
          <w:rFonts w:ascii="Arial" w:hAnsi="Arial" w:cs="Arial"/>
          <w:sz w:val="21"/>
          <w:szCs w:val="21"/>
          <w:lang w:val="en-GB" w:eastAsia="x-none"/>
        </w:rPr>
        <w:t>compared to the previous month.</w:t>
      </w:r>
    </w:p>
    <w:p w:rsidR="004202E3" w:rsidRPr="005A0A2F" w:rsidRDefault="00AC0DC2" w:rsidP="00BA36CE">
      <w:pPr>
        <w:pStyle w:val="Corpodeltesto2"/>
        <w:widowControl/>
        <w:numPr>
          <w:ilvl w:val="0"/>
          <w:numId w:val="35"/>
        </w:numPr>
        <w:tabs>
          <w:tab w:val="left" w:pos="284"/>
        </w:tabs>
        <w:overflowPunct/>
        <w:autoSpaceDE/>
        <w:autoSpaceDN/>
        <w:adjustRightInd/>
        <w:spacing w:before="0" w:after="100" w:line="230" w:lineRule="exact"/>
        <w:ind w:left="284" w:hanging="284"/>
        <w:jc w:val="both"/>
        <w:rPr>
          <w:rFonts w:ascii="Arial" w:hAnsi="Arial" w:cs="Arial"/>
          <w:sz w:val="21"/>
          <w:szCs w:val="21"/>
          <w:lang w:val="en-GB" w:eastAsia="x-none"/>
        </w:rPr>
      </w:pP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In the </w:t>
      </w:r>
      <w:r w:rsidR="00253BD6" w:rsidRPr="005A0A2F">
        <w:rPr>
          <w:rFonts w:ascii="Arial" w:hAnsi="Arial" w:cs="Arial"/>
          <w:sz w:val="21"/>
          <w:szCs w:val="21"/>
          <w:lang w:val="en-GB" w:eastAsia="x-none"/>
        </w:rPr>
        <w:t>three months to July</w:t>
      </w: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 2024</w:t>
      </w:r>
      <w:r w:rsidR="008B6EDC" w:rsidRPr="005A0A2F">
        <w:rPr>
          <w:rFonts w:ascii="Arial" w:hAnsi="Arial" w:cs="Arial"/>
          <w:sz w:val="21"/>
          <w:szCs w:val="21"/>
          <w:lang w:val="en-GB" w:eastAsia="x-none"/>
        </w:rPr>
        <w:t xml:space="preserve">, the value of </w:t>
      </w:r>
      <w:r w:rsidR="008A5D1A" w:rsidRPr="005A0A2F">
        <w:rPr>
          <w:rFonts w:ascii="Arial" w:hAnsi="Arial" w:cs="Arial"/>
          <w:sz w:val="21"/>
          <w:szCs w:val="21"/>
          <w:lang w:val="en-GB" w:eastAsia="x-none"/>
        </w:rPr>
        <w:t>sales increased by 0.3</w:t>
      </w:r>
      <w:r w:rsidR="008B6EDC" w:rsidRPr="005A0A2F">
        <w:rPr>
          <w:rFonts w:ascii="Arial" w:hAnsi="Arial" w:cs="Arial"/>
          <w:sz w:val="21"/>
          <w:szCs w:val="21"/>
          <w:lang w:val="en-GB" w:eastAsia="x-none"/>
        </w:rPr>
        <w:t xml:space="preserve">%, while the </w:t>
      </w:r>
      <w:r w:rsidR="000E023D" w:rsidRPr="005A0A2F">
        <w:rPr>
          <w:rFonts w:ascii="Arial" w:hAnsi="Arial" w:cs="Arial"/>
          <w:sz w:val="21"/>
          <w:szCs w:val="21"/>
          <w:lang w:val="en-GB" w:eastAsia="x-none"/>
        </w:rPr>
        <w:t xml:space="preserve">volume of sales </w:t>
      </w:r>
      <w:r w:rsidR="008A5D1A" w:rsidRPr="005A0A2F">
        <w:rPr>
          <w:rFonts w:ascii="Arial" w:hAnsi="Arial" w:cs="Arial"/>
          <w:sz w:val="21"/>
          <w:szCs w:val="21"/>
          <w:lang w:val="en-GB" w:eastAsia="x-none"/>
        </w:rPr>
        <w:t>remained unchanged when</w:t>
      </w:r>
      <w:r w:rsidR="008B6EDC" w:rsidRPr="005A0A2F">
        <w:rPr>
          <w:rFonts w:ascii="Arial" w:hAnsi="Arial" w:cs="Arial"/>
          <w:sz w:val="21"/>
          <w:szCs w:val="21"/>
          <w:lang w:val="en-GB" w:eastAsia="x-none"/>
        </w:rPr>
        <w:t xml:space="preserve"> compared to the previous </w:t>
      </w:r>
      <w:r w:rsidR="009F6284" w:rsidRPr="005A0A2F">
        <w:rPr>
          <w:rFonts w:ascii="Arial" w:hAnsi="Arial" w:cs="Arial"/>
          <w:sz w:val="21"/>
          <w:szCs w:val="21"/>
          <w:lang w:val="en-GB" w:eastAsia="x-none"/>
        </w:rPr>
        <w:t>three-month period</w:t>
      </w:r>
      <w:r w:rsidR="008B6EDC" w:rsidRPr="005A0A2F">
        <w:rPr>
          <w:rFonts w:ascii="Arial" w:hAnsi="Arial" w:cs="Arial"/>
          <w:sz w:val="21"/>
          <w:szCs w:val="21"/>
          <w:lang w:val="en-GB" w:eastAsia="x-none"/>
        </w:rPr>
        <w:t>.</w:t>
      </w:r>
    </w:p>
    <w:p w:rsidR="008B6EDC" w:rsidRPr="005A0A2F" w:rsidRDefault="00202040" w:rsidP="009F6284">
      <w:pPr>
        <w:pStyle w:val="Corpodeltesto2"/>
        <w:widowControl/>
        <w:numPr>
          <w:ilvl w:val="0"/>
          <w:numId w:val="35"/>
        </w:numPr>
        <w:tabs>
          <w:tab w:val="left" w:pos="284"/>
        </w:tabs>
        <w:overflowPunct/>
        <w:autoSpaceDE/>
        <w:autoSpaceDN/>
        <w:adjustRightInd/>
        <w:spacing w:before="0" w:after="100" w:line="230" w:lineRule="exact"/>
        <w:ind w:left="284" w:hanging="284"/>
        <w:jc w:val="both"/>
        <w:rPr>
          <w:rFonts w:ascii="Arial" w:hAnsi="Arial" w:cs="Arial"/>
          <w:sz w:val="21"/>
          <w:szCs w:val="21"/>
          <w:lang w:val="en-GB" w:eastAsia="x-none"/>
        </w:rPr>
      </w:pPr>
      <w:r w:rsidRPr="005A0A2F">
        <w:rPr>
          <w:rFonts w:ascii="Arial" w:hAnsi="Arial" w:cs="Arial"/>
          <w:sz w:val="21"/>
          <w:szCs w:val="21"/>
          <w:lang w:val="en-GB" w:eastAsia="x-none"/>
        </w:rPr>
        <w:t>Year-on-year, the value of retail trade</w:t>
      </w:r>
      <w:r w:rsidR="008A5D1A" w:rsidRPr="005A0A2F">
        <w:rPr>
          <w:rFonts w:ascii="Arial" w:hAnsi="Arial" w:cs="Arial"/>
          <w:sz w:val="21"/>
          <w:szCs w:val="21"/>
          <w:lang w:val="en-GB" w:eastAsia="x-none"/>
        </w:rPr>
        <w:t xml:space="preserve"> </w:t>
      </w:r>
      <w:r w:rsidR="009F6284" w:rsidRPr="005A0A2F">
        <w:rPr>
          <w:rFonts w:ascii="Arial" w:hAnsi="Arial" w:cs="Arial"/>
          <w:sz w:val="21"/>
          <w:szCs w:val="21"/>
          <w:lang w:val="en-GB" w:eastAsia="x-none"/>
        </w:rPr>
        <w:t xml:space="preserve">increased by 1.0%, although the volume of sales saw a slight </w:t>
      </w:r>
      <w:r w:rsidR="00610E4E">
        <w:rPr>
          <w:rFonts w:ascii="Arial" w:hAnsi="Arial" w:cs="Arial"/>
          <w:sz w:val="21"/>
          <w:szCs w:val="21"/>
          <w:lang w:val="en-GB" w:eastAsia="x-none"/>
        </w:rPr>
        <w:t>growth</w:t>
      </w:r>
      <w:r w:rsidR="009F6284" w:rsidRPr="005A0A2F">
        <w:rPr>
          <w:rFonts w:ascii="Arial" w:hAnsi="Arial" w:cs="Arial"/>
          <w:sz w:val="21"/>
          <w:szCs w:val="21"/>
          <w:lang w:val="en-GB" w:eastAsia="x-none"/>
        </w:rPr>
        <w:t xml:space="preserve"> of 0.1%.</w:t>
      </w:r>
    </w:p>
    <w:p w:rsidR="00F24829" w:rsidRDefault="00202040" w:rsidP="00F24829">
      <w:pPr>
        <w:pStyle w:val="Corpodeltesto2"/>
        <w:widowControl/>
        <w:numPr>
          <w:ilvl w:val="0"/>
          <w:numId w:val="35"/>
        </w:numPr>
        <w:tabs>
          <w:tab w:val="left" w:pos="284"/>
        </w:tabs>
        <w:overflowPunct/>
        <w:autoSpaceDE/>
        <w:autoSpaceDN/>
        <w:adjustRightInd/>
        <w:spacing w:before="0" w:after="100" w:line="230" w:lineRule="exact"/>
        <w:ind w:left="284" w:hanging="284"/>
        <w:jc w:val="both"/>
        <w:rPr>
          <w:rFonts w:ascii="Arial" w:hAnsi="Arial" w:cs="Arial"/>
          <w:sz w:val="21"/>
          <w:szCs w:val="21"/>
          <w:lang w:val="en-GB" w:eastAsia="x-none"/>
        </w:rPr>
      </w:pP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In </w:t>
      </w:r>
      <w:r w:rsidR="00253BD6" w:rsidRPr="005A0A2F">
        <w:rPr>
          <w:rFonts w:ascii="Arial" w:hAnsi="Arial" w:cs="Arial"/>
          <w:sz w:val="21"/>
          <w:szCs w:val="21"/>
          <w:lang w:val="en-GB" w:eastAsia="x-none"/>
        </w:rPr>
        <w:t>July</w:t>
      </w:r>
      <w:r w:rsidRPr="005A0A2F">
        <w:rPr>
          <w:rFonts w:ascii="Arial" w:hAnsi="Arial" w:cs="Arial"/>
          <w:sz w:val="21"/>
          <w:szCs w:val="21"/>
          <w:lang w:val="en-GB" w:eastAsia="x-none"/>
        </w:rPr>
        <w:t xml:space="preserve"> 2024, large-scale distribution </w:t>
      </w:r>
      <w:r w:rsidR="009F6284" w:rsidRPr="005A0A2F">
        <w:rPr>
          <w:rFonts w:ascii="Arial" w:hAnsi="Arial" w:cs="Arial"/>
          <w:sz w:val="21"/>
          <w:szCs w:val="21"/>
          <w:lang w:val="en-GB" w:eastAsia="x-none"/>
        </w:rPr>
        <w:t>experienced a year-on-year growth of 0.8%, and small-scale distribution recorded a 1.0% increase. However, non-store retail sales declined by 0.3%. Following a drop in June, online sales rebounded in July 2024, showing a 4.1% increase compared to July 2023.</w:t>
      </w:r>
    </w:p>
    <w:p w:rsidR="009F6284" w:rsidRPr="00F24829" w:rsidRDefault="00F24829" w:rsidP="00F24829">
      <w:pPr>
        <w:pStyle w:val="Corpodeltesto2"/>
        <w:widowControl/>
        <w:numPr>
          <w:ilvl w:val="0"/>
          <w:numId w:val="35"/>
        </w:numPr>
        <w:tabs>
          <w:tab w:val="left" w:pos="284"/>
        </w:tabs>
        <w:overflowPunct/>
        <w:autoSpaceDE/>
        <w:autoSpaceDN/>
        <w:adjustRightInd/>
        <w:spacing w:before="0" w:after="100" w:line="230" w:lineRule="exact"/>
        <w:ind w:left="284" w:hanging="284"/>
        <w:jc w:val="both"/>
        <w:rPr>
          <w:rFonts w:ascii="Arial" w:hAnsi="Arial" w:cs="Arial"/>
          <w:sz w:val="21"/>
          <w:szCs w:val="21"/>
          <w:lang w:val="en-GB" w:eastAsia="x-none"/>
        </w:rPr>
      </w:pPr>
      <w:r w:rsidRPr="00F24829">
        <w:rPr>
          <w:rFonts w:ascii="Arial" w:hAnsi="Arial" w:cs="Arial"/>
          <w:sz w:val="21"/>
          <w:szCs w:val="21"/>
          <w:lang w:val="en-GB" w:eastAsia="x-none"/>
        </w:rPr>
        <w:t>In the non-food product category, nearly all product groups exhibited positive year-on-year growth. The most signif</w:t>
      </w:r>
      <w:r>
        <w:rPr>
          <w:rFonts w:ascii="Arial" w:hAnsi="Arial" w:cs="Arial"/>
          <w:sz w:val="21"/>
          <w:szCs w:val="21"/>
          <w:lang w:val="en-GB" w:eastAsia="x-none"/>
        </w:rPr>
        <w:t>icant increase was observed in C</w:t>
      </w:r>
      <w:r w:rsidRPr="00F24829">
        <w:rPr>
          <w:rFonts w:ascii="Arial" w:hAnsi="Arial" w:cs="Arial"/>
          <w:sz w:val="21"/>
          <w:szCs w:val="21"/>
          <w:lang w:val="en-GB" w:eastAsia="x-none"/>
        </w:rPr>
        <w:t>osmetics and personal care products, w</w:t>
      </w:r>
      <w:r>
        <w:rPr>
          <w:rFonts w:ascii="Arial" w:hAnsi="Arial" w:cs="Arial"/>
          <w:sz w:val="21"/>
          <w:szCs w:val="21"/>
          <w:lang w:val="en-GB" w:eastAsia="x-none"/>
        </w:rPr>
        <w:t>hich rose by 6.0%. Conversely, S</w:t>
      </w:r>
      <w:bookmarkStart w:id="0" w:name="_GoBack"/>
      <w:bookmarkEnd w:id="0"/>
      <w:r w:rsidRPr="00F24829">
        <w:rPr>
          <w:rFonts w:ascii="Arial" w:hAnsi="Arial" w:cs="Arial"/>
          <w:sz w:val="21"/>
          <w:szCs w:val="21"/>
          <w:lang w:val="en-GB" w:eastAsia="x-none"/>
        </w:rPr>
        <w:t>porting equipment, games, and toys recorded the largest decline, decreasing by 1.7%.</w:t>
      </w:r>
    </w:p>
    <w:p w:rsidR="00C45ADF" w:rsidRPr="0059246B" w:rsidRDefault="00C45ADF" w:rsidP="00A0603E">
      <w:pPr>
        <w:pStyle w:val="Default"/>
        <w:jc w:val="both"/>
        <w:rPr>
          <w:rFonts w:ascii="Arial" w:hAnsi="Arial" w:cs="Arial"/>
          <w:color w:val="auto"/>
          <w:sz w:val="21"/>
          <w:szCs w:val="21"/>
          <w:lang w:val="en-GB"/>
        </w:rPr>
      </w:pPr>
    </w:p>
    <w:p w:rsidR="00B4332D" w:rsidRDefault="00C25516" w:rsidP="00B4332D">
      <w:pPr>
        <w:spacing w:after="120"/>
        <w:rPr>
          <w:rFonts w:ascii="Arial Narrow" w:hAnsi="Arial Narrow" w:cs="Arial"/>
          <w:color w:val="5F5F5F"/>
          <w:lang w:val="en-GB"/>
        </w:rPr>
      </w:pPr>
      <w:r w:rsidRPr="0059246B"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  <w:t>CHART</w:t>
      </w:r>
      <w:r w:rsidR="000A70C6" w:rsidRPr="0059246B"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  <w:t xml:space="preserve"> 1</w:t>
      </w:r>
      <w:r w:rsidR="000A70C6" w:rsidRPr="0059246B">
        <w:rPr>
          <w:rFonts w:ascii="Arial Narrow" w:hAnsi="Arial Narrow" w:cs="Arial"/>
          <w:b/>
          <w:bCs/>
          <w:color w:val="5F5F5F"/>
          <w:sz w:val="22"/>
          <w:szCs w:val="22"/>
          <w:lang w:val="en-GB"/>
        </w:rPr>
        <w:t xml:space="preserve">. </w:t>
      </w:r>
      <w:r w:rsidRPr="0059246B">
        <w:rPr>
          <w:rFonts w:ascii="Arial Narrow" w:hAnsi="Arial Narrow" w:cs="Arial"/>
          <w:b/>
          <w:bCs/>
          <w:color w:val="5F5F5F"/>
          <w:sz w:val="22"/>
          <w:szCs w:val="22"/>
          <w:lang w:val="en-GB"/>
        </w:rPr>
        <w:t>RETAIL TRADE</w:t>
      </w:r>
      <w:r w:rsidR="000A70C6" w:rsidRPr="0059246B">
        <w:rPr>
          <w:rFonts w:ascii="Arial Narrow" w:hAnsi="Arial Narrow" w:cs="Arial"/>
          <w:b/>
          <w:bCs/>
          <w:color w:val="5F5F5F"/>
          <w:sz w:val="22"/>
          <w:szCs w:val="22"/>
          <w:lang w:val="en-GB"/>
        </w:rPr>
        <w:t xml:space="preserve">, </w:t>
      </w:r>
      <w:r w:rsidR="009305E6" w:rsidRPr="0059246B">
        <w:rPr>
          <w:rFonts w:ascii="Arial Narrow" w:hAnsi="Arial Narrow" w:cs="Arial"/>
          <w:b/>
          <w:caps/>
          <w:color w:val="5F5F5F"/>
          <w:sz w:val="22"/>
          <w:szCs w:val="22"/>
          <w:lang w:val="en-GB"/>
        </w:rPr>
        <w:t>SEASONALLY ADJUSTED INDEX AND three-month moving average</w:t>
      </w:r>
      <w:r w:rsidR="000A70C6" w:rsidRPr="0059246B">
        <w:rPr>
          <w:rFonts w:ascii="Arial Narrow" w:hAnsi="Arial Narrow" w:cs="Arial"/>
          <w:b/>
          <w:bCs/>
          <w:color w:val="5F5F5F"/>
          <w:sz w:val="22"/>
          <w:szCs w:val="22"/>
          <w:lang w:val="en-GB"/>
        </w:rPr>
        <w:br/>
      </w:r>
      <w:r w:rsidRPr="0059246B">
        <w:rPr>
          <w:rFonts w:ascii="Arial Narrow" w:hAnsi="Arial Narrow" w:cs="Arial"/>
          <w:color w:val="5F5F5F"/>
          <w:lang w:val="en-GB"/>
        </w:rPr>
        <w:t>J</w:t>
      </w:r>
      <w:r w:rsidR="00B4332D" w:rsidRPr="0059246B">
        <w:rPr>
          <w:rFonts w:ascii="Arial Narrow" w:hAnsi="Arial Narrow" w:cs="Arial"/>
          <w:color w:val="5F5F5F"/>
          <w:lang w:val="en-GB"/>
        </w:rPr>
        <w:t xml:space="preserve">anuary 2019 – </w:t>
      </w:r>
      <w:r w:rsidR="00253BD6">
        <w:rPr>
          <w:rFonts w:ascii="Arial Narrow" w:hAnsi="Arial Narrow" w:cs="Arial"/>
          <w:color w:val="5F5F5F"/>
          <w:lang w:val="en-GB"/>
        </w:rPr>
        <w:t>July</w:t>
      </w:r>
      <w:r w:rsidR="00B4332D" w:rsidRPr="0059246B">
        <w:rPr>
          <w:rFonts w:ascii="Arial Narrow" w:hAnsi="Arial Narrow" w:cs="Arial"/>
          <w:color w:val="5F5F5F"/>
          <w:lang w:val="en-GB"/>
        </w:rPr>
        <w:t xml:space="preserve"> 2024, value (index, 2021=100)</w:t>
      </w:r>
    </w:p>
    <w:p w:rsidR="00B4332D" w:rsidRPr="0059246B" w:rsidRDefault="009F6284" w:rsidP="00B4332D">
      <w:pPr>
        <w:spacing w:after="120"/>
        <w:rPr>
          <w:rFonts w:ascii="Arial Narrow" w:hAnsi="Arial Narrow" w:cs="Arial"/>
          <w:color w:val="5F5F5F"/>
          <w:lang w:val="en-GB"/>
        </w:rPr>
      </w:pPr>
      <w:r>
        <w:rPr>
          <w:noProof/>
        </w:rPr>
        <w:drawing>
          <wp:inline distT="0" distB="0" distL="0" distR="0" wp14:anchorId="7DD7DCB9" wp14:editId="4FE62CA5">
            <wp:extent cx="6480000" cy="3159128"/>
            <wp:effectExtent l="0" t="0" r="0" b="3175"/>
            <wp:docPr id="13" name="Grafico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091DC6" w:rsidRPr="0059246B" w:rsidRDefault="00B4332D" w:rsidP="009F5773">
      <w:pPr>
        <w:spacing w:after="120"/>
        <w:rPr>
          <w:rFonts w:ascii="Arial Narrow" w:hAnsi="Arial Narrow" w:cs="Arial"/>
          <w:color w:val="5F5F5F"/>
          <w:lang w:val="en-GB"/>
        </w:rPr>
        <w:sectPr w:rsidR="00091DC6" w:rsidRPr="0059246B" w:rsidSect="00EA0F80">
          <w:headerReference w:type="default" r:id="rId20"/>
          <w:footerReference w:type="default" r:id="rId21"/>
          <w:headerReference w:type="first" r:id="rId22"/>
          <w:footerReference w:type="first" r:id="rId23"/>
          <w:type w:val="continuous"/>
          <w:pgSz w:w="11907" w:h="16840" w:code="9"/>
          <w:pgMar w:top="2552" w:right="851" w:bottom="680" w:left="851" w:header="454" w:footer="567" w:gutter="0"/>
          <w:cols w:space="720"/>
          <w:noEndnote/>
          <w:titlePg/>
          <w:docGrid w:linePitch="272"/>
        </w:sectPr>
      </w:pPr>
      <w:r w:rsidRPr="0059246B">
        <w:rPr>
          <w:rFonts w:ascii="Arial Narrow" w:hAnsi="Arial Narrow" w:cs="Arial"/>
          <w:color w:val="5F5F5F"/>
          <w:lang w:val="en-GB"/>
        </w:rPr>
        <w:t xml:space="preserve"> </w:t>
      </w:r>
    </w:p>
    <w:p w:rsidR="00386D3B" w:rsidRPr="0059246B" w:rsidRDefault="00386D3B" w:rsidP="00003D07">
      <w:pPr>
        <w:tabs>
          <w:tab w:val="left" w:pos="284"/>
        </w:tabs>
        <w:spacing w:before="0" w:after="0"/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</w:pPr>
    </w:p>
    <w:p w:rsidR="00477EFD" w:rsidRPr="0059246B" w:rsidRDefault="00E34114" w:rsidP="00003D07">
      <w:pPr>
        <w:tabs>
          <w:tab w:val="left" w:pos="284"/>
        </w:tabs>
        <w:spacing w:before="0" w:after="0"/>
        <w:rPr>
          <w:rFonts w:ascii="Arial Narrow" w:hAnsi="Arial Narrow" w:cs="Arial"/>
          <w:b/>
          <w:bCs/>
          <w:color w:val="5F5F5F"/>
          <w:sz w:val="22"/>
          <w:szCs w:val="22"/>
          <w:lang w:val="en-GB"/>
        </w:rPr>
      </w:pPr>
      <w:r w:rsidRPr="0059246B"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  <w:t xml:space="preserve">CHART </w:t>
      </w:r>
      <w:r w:rsidR="00371329" w:rsidRPr="0059246B"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  <w:t xml:space="preserve">2. </w:t>
      </w:r>
      <w:r w:rsidR="00C25516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>RETAIL TRADE</w:t>
      </w:r>
      <w:r w:rsidR="00B2143A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 xml:space="preserve">, </w:t>
      </w:r>
      <w:r w:rsidR="001A1B0A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>month on same month a year ago percent</w:t>
      </w:r>
      <w:r w:rsidR="00572F76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>age</w:t>
      </w:r>
      <w:r w:rsidR="001A1B0A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 xml:space="preserve"> changes</w:t>
      </w:r>
    </w:p>
    <w:p w:rsidR="00003D07" w:rsidRPr="0059246B" w:rsidRDefault="00C25516" w:rsidP="00003D07">
      <w:pPr>
        <w:tabs>
          <w:tab w:val="left" w:pos="284"/>
        </w:tabs>
        <w:spacing w:before="0" w:after="120"/>
        <w:rPr>
          <w:rFonts w:ascii="Arial Narrow" w:hAnsi="Arial Narrow" w:cs="Arial"/>
          <w:color w:val="5F5F5F"/>
          <w:lang w:val="en-GB"/>
        </w:rPr>
      </w:pPr>
      <w:r w:rsidRPr="0059246B">
        <w:rPr>
          <w:rFonts w:ascii="Arial Narrow" w:hAnsi="Arial Narrow" w:cs="Arial"/>
          <w:color w:val="5F5F5F"/>
          <w:lang w:val="en-GB"/>
        </w:rPr>
        <w:t>January</w:t>
      </w:r>
      <w:r w:rsidR="00CC532E" w:rsidRPr="0059246B">
        <w:rPr>
          <w:rFonts w:ascii="Arial Narrow" w:hAnsi="Arial Narrow" w:cs="Arial"/>
          <w:color w:val="5F5F5F"/>
          <w:lang w:val="en-GB"/>
        </w:rPr>
        <w:t xml:space="preserve"> 20</w:t>
      </w:r>
      <w:r w:rsidR="00CC3F49" w:rsidRPr="0059246B">
        <w:rPr>
          <w:rFonts w:ascii="Arial Narrow" w:hAnsi="Arial Narrow" w:cs="Arial"/>
          <w:color w:val="5F5F5F"/>
          <w:lang w:val="en-GB"/>
        </w:rPr>
        <w:t>20</w:t>
      </w:r>
      <w:r w:rsidR="009974B9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AF3EA9" w:rsidRPr="0059246B">
        <w:rPr>
          <w:rFonts w:ascii="Arial Narrow" w:hAnsi="Arial Narrow" w:cs="Arial"/>
          <w:color w:val="5F5F5F"/>
          <w:lang w:val="en-GB"/>
        </w:rPr>
        <w:t>–</w:t>
      </w:r>
      <w:r w:rsidR="00CC532E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253BD6">
        <w:rPr>
          <w:rFonts w:ascii="Arial Narrow" w:hAnsi="Arial Narrow" w:cs="Arial"/>
          <w:color w:val="5F5F5F"/>
          <w:lang w:val="en-GB"/>
        </w:rPr>
        <w:t>July</w:t>
      </w:r>
      <w:r w:rsidR="000A36DC" w:rsidRPr="0059246B">
        <w:rPr>
          <w:rFonts w:ascii="Arial Narrow" w:hAnsi="Arial Narrow" w:cs="Arial"/>
          <w:color w:val="5F5F5F"/>
          <w:lang w:val="en-GB"/>
        </w:rPr>
        <w:t xml:space="preserve"> 2024</w:t>
      </w:r>
      <w:r w:rsidR="00AA0DAD" w:rsidRPr="0059246B">
        <w:rPr>
          <w:rFonts w:ascii="Arial Narrow" w:hAnsi="Arial Narrow" w:cs="Arial"/>
          <w:color w:val="5F5F5F"/>
          <w:lang w:val="en-GB"/>
        </w:rPr>
        <w:t xml:space="preserve">, </w:t>
      </w:r>
      <w:r w:rsidR="007B68A6" w:rsidRPr="0059246B">
        <w:rPr>
          <w:rFonts w:ascii="Arial Narrow" w:hAnsi="Arial Narrow" w:cs="Arial"/>
          <w:color w:val="5F5F5F"/>
          <w:lang w:val="en-GB"/>
        </w:rPr>
        <w:t>percentage</w:t>
      </w:r>
      <w:r w:rsidR="00621847" w:rsidRPr="0059246B">
        <w:rPr>
          <w:rFonts w:ascii="Arial Narrow" w:hAnsi="Arial Narrow" w:cs="Arial"/>
          <w:color w:val="5F5F5F"/>
          <w:lang w:val="en-GB"/>
        </w:rPr>
        <w:t xml:space="preserve"> changes in valu</w:t>
      </w:r>
      <w:r w:rsidR="00311781" w:rsidRPr="0059246B">
        <w:rPr>
          <w:rFonts w:ascii="Arial Narrow" w:hAnsi="Arial Narrow" w:cs="Arial"/>
          <w:color w:val="5F5F5F"/>
          <w:lang w:val="en-GB"/>
        </w:rPr>
        <w:t>e</w:t>
      </w:r>
      <w:r w:rsidR="008A7384" w:rsidRPr="0059246B">
        <w:rPr>
          <w:rFonts w:ascii="Arial Narrow" w:hAnsi="Arial Narrow" w:cs="Arial"/>
          <w:color w:val="5F5F5F"/>
          <w:lang w:val="en-GB"/>
        </w:rPr>
        <w:t xml:space="preserve"> and volume, non-seasonally adjusted (index, </w:t>
      </w:r>
      <w:r w:rsidR="000A36DC" w:rsidRPr="0059246B">
        <w:rPr>
          <w:rFonts w:ascii="Arial Narrow" w:hAnsi="Arial Narrow" w:cs="Arial"/>
          <w:color w:val="5F5F5F"/>
          <w:lang w:val="en-GB"/>
        </w:rPr>
        <w:t>2021=100</w:t>
      </w:r>
      <w:r w:rsidR="008A7384" w:rsidRPr="0059246B">
        <w:rPr>
          <w:rFonts w:ascii="Arial Narrow" w:hAnsi="Arial Narrow" w:cs="Arial"/>
          <w:color w:val="5F5F5F"/>
          <w:lang w:val="en-GB"/>
        </w:rPr>
        <w:t>)</w:t>
      </w:r>
    </w:p>
    <w:p w:rsidR="00B56B7D" w:rsidRPr="0059246B" w:rsidRDefault="009F6284" w:rsidP="0046173B">
      <w:pPr>
        <w:tabs>
          <w:tab w:val="left" w:pos="142"/>
        </w:tabs>
        <w:spacing w:before="0"/>
        <w:rPr>
          <w:rFonts w:ascii="Arial Narrow" w:hAnsi="Arial Narrow" w:cs="Arial"/>
          <w:sz w:val="22"/>
          <w:szCs w:val="22"/>
          <w:lang w:val="en-GB"/>
        </w:rPr>
      </w:pPr>
      <w:r>
        <w:rPr>
          <w:noProof/>
        </w:rPr>
        <w:drawing>
          <wp:inline distT="0" distB="0" distL="0" distR="0" wp14:anchorId="2C8A48EC" wp14:editId="54B10347">
            <wp:extent cx="6480175" cy="2017395"/>
            <wp:effectExtent l="0" t="0" r="0" b="1905"/>
            <wp:docPr id="14" name="Grafico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D2760B" w:rsidRPr="0059246B" w:rsidRDefault="00D2760B" w:rsidP="0046173B">
      <w:pPr>
        <w:tabs>
          <w:tab w:val="left" w:pos="142"/>
        </w:tabs>
        <w:spacing w:before="0"/>
        <w:rPr>
          <w:rFonts w:ascii="Arial Narrow" w:hAnsi="Arial Narrow" w:cs="Arial"/>
          <w:sz w:val="22"/>
          <w:szCs w:val="22"/>
          <w:lang w:val="en-GB"/>
        </w:rPr>
      </w:pPr>
    </w:p>
    <w:p w:rsidR="000017DB" w:rsidRPr="0059246B" w:rsidRDefault="00477EFD" w:rsidP="00866F26">
      <w:pPr>
        <w:pStyle w:val="Titolo1"/>
        <w:spacing w:after="0"/>
        <w:rPr>
          <w:rFonts w:ascii="Arial Narrow" w:eastAsia="Calibri" w:hAnsi="Arial Narrow" w:cs="Arial"/>
          <w:caps/>
          <w:color w:val="5F5F5F"/>
          <w:sz w:val="22"/>
          <w:szCs w:val="22"/>
          <w:lang w:val="en-GB" w:eastAsia="en-US"/>
        </w:rPr>
      </w:pPr>
      <w:r w:rsidRPr="0059246B">
        <w:rPr>
          <w:rFonts w:ascii="Arial Narrow" w:eastAsia="Calibri" w:hAnsi="Arial Narrow" w:cs="Arial"/>
          <w:caps/>
          <w:color w:val="E42618"/>
          <w:sz w:val="22"/>
          <w:szCs w:val="22"/>
          <w:lang w:val="en-GB" w:eastAsia="en-US"/>
        </w:rPr>
        <w:t>TABLE 1</w:t>
      </w:r>
      <w:r w:rsidRPr="0059246B">
        <w:rPr>
          <w:rFonts w:ascii="Arial Narrow" w:eastAsia="Calibri" w:hAnsi="Arial Narrow" w:cs="Arial"/>
          <w:caps/>
          <w:color w:val="5F5F5F"/>
          <w:sz w:val="22"/>
          <w:szCs w:val="22"/>
          <w:lang w:val="en-GB" w:eastAsia="en-US"/>
        </w:rPr>
        <w:t xml:space="preserve">. </w:t>
      </w:r>
      <w:r w:rsidR="000017DB" w:rsidRPr="0059246B">
        <w:rPr>
          <w:rFonts w:ascii="Arial Narrow" w:eastAsia="Calibri" w:hAnsi="Arial Narrow" w:cs="Arial"/>
          <w:caps/>
          <w:color w:val="5F5F5F"/>
          <w:sz w:val="22"/>
          <w:szCs w:val="22"/>
          <w:lang w:val="en-GB" w:eastAsia="en-US"/>
        </w:rPr>
        <w:t xml:space="preserve">Retail trade </w:t>
      </w:r>
      <w:r w:rsidR="002D502F" w:rsidRPr="0059246B">
        <w:rPr>
          <w:rFonts w:ascii="Arial Narrow" w:eastAsia="Calibri" w:hAnsi="Arial Narrow" w:cs="Arial"/>
          <w:caps/>
          <w:color w:val="5F5F5F"/>
          <w:sz w:val="22"/>
          <w:szCs w:val="22"/>
          <w:lang w:val="en-GB" w:eastAsia="en-US"/>
        </w:rPr>
        <w:t>by marketable goods</w:t>
      </w:r>
      <w:r w:rsidR="000017DB" w:rsidRPr="0059246B">
        <w:rPr>
          <w:rFonts w:ascii="Arial Narrow" w:eastAsia="Calibri" w:hAnsi="Arial Narrow" w:cs="Arial"/>
          <w:caps/>
          <w:color w:val="5F5F5F"/>
          <w:sz w:val="22"/>
          <w:szCs w:val="22"/>
          <w:lang w:val="en-GB" w:eastAsia="en-US"/>
        </w:rPr>
        <w:t xml:space="preserve"> sector</w:t>
      </w:r>
    </w:p>
    <w:p w:rsidR="00AC3E60" w:rsidRPr="0059246B" w:rsidRDefault="00253BD6" w:rsidP="00152A19">
      <w:pPr>
        <w:spacing w:before="0" w:after="120"/>
        <w:rPr>
          <w:rFonts w:ascii="Arial Narrow" w:eastAsia="Calibri" w:hAnsi="Arial Narrow" w:cs="Arial"/>
          <w:color w:val="5F5F5F"/>
          <w:spacing w:val="-2"/>
          <w:lang w:val="en-GB" w:eastAsia="en-US"/>
        </w:rPr>
      </w:pPr>
      <w:r>
        <w:rPr>
          <w:rFonts w:ascii="Arial Narrow" w:hAnsi="Arial Narrow" w:cs="Arial"/>
          <w:color w:val="5F5F5F"/>
          <w:lang w:val="en-GB"/>
        </w:rPr>
        <w:t>July</w:t>
      </w:r>
      <w:r w:rsidR="000A36DC" w:rsidRPr="0059246B">
        <w:rPr>
          <w:rFonts w:ascii="Arial Narrow" w:hAnsi="Arial Narrow" w:cs="Arial"/>
          <w:color w:val="5F5F5F"/>
          <w:lang w:val="en-GB"/>
        </w:rPr>
        <w:t xml:space="preserve"> 2024</w:t>
      </w:r>
      <w:r w:rsidR="00311ED9" w:rsidRPr="0059246B">
        <w:rPr>
          <w:rFonts w:ascii="Arial Narrow" w:hAnsi="Arial Narrow" w:cs="Arial"/>
          <w:color w:val="5F5F5F"/>
          <w:spacing w:val="-2"/>
          <w:lang w:val="en-GB"/>
        </w:rPr>
        <w:t>,</w:t>
      </w:r>
      <w:r w:rsidR="009A3DCD" w:rsidRPr="0059246B">
        <w:rPr>
          <w:rFonts w:ascii="Arial Narrow" w:hAnsi="Arial Narrow" w:cs="Arial"/>
          <w:color w:val="5F5F5F"/>
          <w:spacing w:val="-2"/>
          <w:lang w:val="en-GB"/>
        </w:rPr>
        <w:t xml:space="preserve"> </w:t>
      </w:r>
      <w:r w:rsidR="00E65FDE" w:rsidRPr="0059246B">
        <w:rPr>
          <w:rFonts w:ascii="Arial Narrow" w:hAnsi="Arial Narrow" w:cs="Arial"/>
          <w:color w:val="5F5F5F"/>
          <w:spacing w:val="-2"/>
          <w:lang w:val="en-GB"/>
        </w:rPr>
        <w:t xml:space="preserve">months on previous months and months on same months a year ago percentage changes in value and volume, </w:t>
      </w:r>
      <w:r w:rsidR="009A3DCD" w:rsidRPr="0059246B">
        <w:rPr>
          <w:rFonts w:ascii="Arial Narrow" w:eastAsia="Calibri" w:hAnsi="Arial Narrow" w:cs="Arial"/>
          <w:color w:val="5F5F5F"/>
          <w:spacing w:val="-2"/>
          <w:lang w:val="en-GB" w:eastAsia="en-US"/>
        </w:rPr>
        <w:t>seasonally adjusted</w:t>
      </w:r>
      <w:r w:rsidR="00E65FDE" w:rsidRPr="0059246B">
        <w:rPr>
          <w:rFonts w:ascii="Arial Narrow" w:eastAsia="Calibri" w:hAnsi="Arial Narrow" w:cs="Arial"/>
          <w:color w:val="5F5F5F"/>
          <w:spacing w:val="-2"/>
          <w:lang w:val="en-GB" w:eastAsia="en-US"/>
        </w:rPr>
        <w:t xml:space="preserve"> and non-seasonally adjusted </w:t>
      </w:r>
      <w:r w:rsidR="009A3DCD" w:rsidRPr="0059246B">
        <w:rPr>
          <w:rFonts w:ascii="Arial Narrow" w:hAnsi="Arial Narrow" w:cs="Arial"/>
          <w:color w:val="5F5F5F"/>
          <w:spacing w:val="-2"/>
          <w:lang w:val="en-GB"/>
        </w:rPr>
        <w:t>(</w:t>
      </w:r>
      <w:r w:rsidR="00DC14F8" w:rsidRPr="0059246B">
        <w:rPr>
          <w:rFonts w:ascii="Arial Narrow" w:hAnsi="Arial Narrow" w:cs="Arial"/>
          <w:color w:val="5F5F5F"/>
          <w:spacing w:val="-2"/>
          <w:lang w:val="en-GB"/>
        </w:rPr>
        <w:t>index,</w:t>
      </w:r>
      <w:r w:rsidR="009A3DCD" w:rsidRPr="0059246B">
        <w:rPr>
          <w:rFonts w:ascii="Arial Narrow" w:hAnsi="Arial Narrow" w:cs="Arial"/>
          <w:color w:val="5F5F5F"/>
          <w:spacing w:val="-2"/>
          <w:lang w:val="en-GB"/>
        </w:rPr>
        <w:t xml:space="preserve"> </w:t>
      </w:r>
      <w:r w:rsidR="000A36DC" w:rsidRPr="0059246B">
        <w:rPr>
          <w:rFonts w:ascii="Arial Narrow" w:hAnsi="Arial Narrow" w:cs="Arial"/>
          <w:color w:val="5F5F5F"/>
          <w:spacing w:val="-2"/>
          <w:lang w:val="en-GB"/>
        </w:rPr>
        <w:t>2021=100</w:t>
      </w:r>
      <w:r w:rsidR="009A3DCD" w:rsidRPr="0059246B">
        <w:rPr>
          <w:rFonts w:ascii="Arial Narrow" w:hAnsi="Arial Narrow" w:cs="Arial"/>
          <w:color w:val="5F5F5F"/>
          <w:spacing w:val="-2"/>
          <w:lang w:val="en-GB"/>
        </w:rPr>
        <w:t>)</w:t>
      </w:r>
      <w:r w:rsidR="00314D88" w:rsidRPr="0059246B">
        <w:rPr>
          <w:rFonts w:ascii="Arial Narrow" w:eastAsia="Calibri" w:hAnsi="Arial Narrow" w:cs="Arial"/>
          <w:color w:val="5F5F5F"/>
          <w:spacing w:val="-2"/>
          <w:lang w:val="en-GB" w:eastAsia="en-US"/>
        </w:rPr>
        <w:t xml:space="preserve"> (a)</w:t>
      </w:r>
    </w:p>
    <w:tbl>
      <w:tblPr>
        <w:tblW w:w="10206" w:type="dxa"/>
        <w:tblInd w:w="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3"/>
        <w:gridCol w:w="1948"/>
        <w:gridCol w:w="44"/>
        <w:gridCol w:w="1794"/>
        <w:gridCol w:w="111"/>
        <w:gridCol w:w="1838"/>
        <w:gridCol w:w="67"/>
        <w:gridCol w:w="1771"/>
      </w:tblGrid>
      <w:tr w:rsidR="00386D3B" w:rsidRPr="00610E4E" w:rsidTr="00C55371">
        <w:trPr>
          <w:trHeight w:val="255"/>
        </w:trPr>
        <w:tc>
          <w:tcPr>
            <w:tcW w:w="2633" w:type="dxa"/>
            <w:vMerge w:val="restart"/>
            <w:shd w:val="clear" w:color="auto" w:fill="auto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MARKETABLE GOODS SECTOR</w:t>
            </w:r>
          </w:p>
        </w:tc>
        <w:tc>
          <w:tcPr>
            <w:tcW w:w="7573" w:type="dxa"/>
            <w:gridSpan w:val="7"/>
            <w:shd w:val="clear" w:color="auto" w:fill="D9D9D9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Months on previous months percentage changes (seasonally adjusted)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vMerge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897" w:type="dxa"/>
            <w:gridSpan w:val="4"/>
            <w:shd w:val="clear" w:color="auto" w:fill="D9D9D9"/>
            <w:vAlign w:val="center"/>
            <w:hideMark/>
          </w:tcPr>
          <w:p w:rsidR="00386D3B" w:rsidRPr="0059246B" w:rsidRDefault="00253BD6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Jul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24</w:t>
            </w:r>
          </w:p>
          <w:p w:rsidR="00386D3B" w:rsidRPr="0059246B" w:rsidRDefault="00253BD6" w:rsidP="00AC0DC2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Jun</w:t>
            </w:r>
            <w:r w:rsidR="00142134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24</w:t>
            </w:r>
          </w:p>
        </w:tc>
        <w:tc>
          <w:tcPr>
            <w:tcW w:w="3676" w:type="dxa"/>
            <w:gridSpan w:val="3"/>
            <w:shd w:val="clear" w:color="auto" w:fill="auto"/>
            <w:vAlign w:val="center"/>
            <w:hideMark/>
          </w:tcPr>
          <w:p w:rsidR="00386D3B" w:rsidRPr="0059246B" w:rsidRDefault="00E078BE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May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-</w:t>
            </w:r>
            <w:r w:rsidR="00253BD6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Jul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24</w:t>
            </w:r>
          </w:p>
          <w:p w:rsidR="00386D3B" w:rsidRPr="0059246B" w:rsidRDefault="00E078BE" w:rsidP="00AC0DC2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Feb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-</w:t>
            </w: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Apr</w:t>
            </w:r>
            <w:r w:rsidR="00142134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2</w:t>
            </w:r>
            <w:r w:rsidR="00873E9D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4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auto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992" w:type="dxa"/>
            <w:gridSpan w:val="2"/>
            <w:shd w:val="clear" w:color="auto" w:fill="D9D9D9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905" w:type="dxa"/>
            <w:gridSpan w:val="2"/>
            <w:shd w:val="clear" w:color="auto" w:fill="auto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Volume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771" w:type="dxa"/>
            <w:shd w:val="clear" w:color="auto" w:fill="auto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Volume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auto"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Food</w:t>
            </w:r>
          </w:p>
        </w:tc>
        <w:tc>
          <w:tcPr>
            <w:tcW w:w="1992" w:type="dxa"/>
            <w:gridSpan w:val="2"/>
            <w:shd w:val="clear" w:color="auto" w:fill="D9D9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+0.5</w:t>
            </w: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+0.4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+0.5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+0.2</w:t>
            </w:r>
          </w:p>
        </w:tc>
      </w:tr>
      <w:tr w:rsidR="00386D3B" w:rsidRPr="00920413" w:rsidTr="00C55371">
        <w:trPr>
          <w:trHeight w:val="255"/>
        </w:trPr>
        <w:tc>
          <w:tcPr>
            <w:tcW w:w="2633" w:type="dxa"/>
            <w:shd w:val="clear" w:color="auto" w:fill="auto"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Non food</w:t>
            </w:r>
          </w:p>
        </w:tc>
        <w:tc>
          <w:tcPr>
            <w:tcW w:w="1992" w:type="dxa"/>
            <w:gridSpan w:val="2"/>
            <w:shd w:val="clear" w:color="auto" w:fill="D9D9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+0.6</w:t>
            </w:r>
          </w:p>
        </w:tc>
        <w:tc>
          <w:tcPr>
            <w:tcW w:w="1905" w:type="dxa"/>
            <w:gridSpan w:val="2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+0.2</w:t>
            </w:r>
          </w:p>
        </w:tc>
        <w:tc>
          <w:tcPr>
            <w:tcW w:w="1905" w:type="dxa"/>
            <w:gridSpan w:val="2"/>
            <w:shd w:val="clear" w:color="auto" w:fill="D9D9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+0.1</w:t>
            </w:r>
          </w:p>
        </w:tc>
        <w:tc>
          <w:tcPr>
            <w:tcW w:w="1771" w:type="dxa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-0.2</w:t>
            </w:r>
          </w:p>
        </w:tc>
      </w:tr>
      <w:tr w:rsidR="00386D3B" w:rsidRPr="00920413" w:rsidTr="00C55371">
        <w:trPr>
          <w:trHeight w:val="255"/>
        </w:trPr>
        <w:tc>
          <w:tcPr>
            <w:tcW w:w="2633" w:type="dxa"/>
            <w:shd w:val="clear" w:color="auto" w:fill="E42618"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92" w:type="dxa"/>
            <w:gridSpan w:val="2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+0.5</w:t>
            </w:r>
          </w:p>
        </w:tc>
        <w:tc>
          <w:tcPr>
            <w:tcW w:w="1905" w:type="dxa"/>
            <w:gridSpan w:val="2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  <w:t>+0.3</w:t>
            </w:r>
          </w:p>
        </w:tc>
        <w:tc>
          <w:tcPr>
            <w:tcW w:w="1905" w:type="dxa"/>
            <w:gridSpan w:val="2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  <w:t>+0.3</w:t>
            </w:r>
          </w:p>
        </w:tc>
        <w:tc>
          <w:tcPr>
            <w:tcW w:w="1771" w:type="dxa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  <w:t>0.0</w:t>
            </w:r>
          </w:p>
        </w:tc>
      </w:tr>
      <w:tr w:rsidR="00386D3B" w:rsidRPr="00610E4E" w:rsidTr="00C55371">
        <w:trPr>
          <w:trHeight w:val="255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7573" w:type="dxa"/>
            <w:gridSpan w:val="7"/>
            <w:shd w:val="clear" w:color="auto" w:fill="D9D9D9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Months on same months a year ago percentage changes (non-seasonally adjusted)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auto"/>
            <w:noWrap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3786" w:type="dxa"/>
            <w:gridSpan w:val="3"/>
            <w:shd w:val="clear" w:color="auto" w:fill="D9D9D9"/>
            <w:vAlign w:val="center"/>
            <w:hideMark/>
          </w:tcPr>
          <w:p w:rsidR="00386D3B" w:rsidRPr="0059246B" w:rsidRDefault="00253BD6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Jul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24</w:t>
            </w:r>
          </w:p>
          <w:p w:rsidR="00386D3B" w:rsidRPr="0059246B" w:rsidRDefault="00253BD6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Jul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23</w:t>
            </w:r>
          </w:p>
        </w:tc>
        <w:tc>
          <w:tcPr>
            <w:tcW w:w="3787" w:type="dxa"/>
            <w:gridSpan w:val="4"/>
            <w:shd w:val="clear" w:color="auto" w:fill="D9D9D9"/>
            <w:vAlign w:val="center"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Jan-</w:t>
            </w:r>
            <w:r w:rsidR="00253BD6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Jul</w:t>
            </w: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24</w:t>
            </w:r>
          </w:p>
          <w:p w:rsidR="00386D3B" w:rsidRPr="0059246B" w:rsidRDefault="00386D3B" w:rsidP="00386D3B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Jan-</w:t>
            </w:r>
            <w:r w:rsidR="00253BD6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Jul</w:t>
            </w: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23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auto"/>
            <w:noWrap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</w:p>
        </w:tc>
        <w:tc>
          <w:tcPr>
            <w:tcW w:w="1948" w:type="dxa"/>
            <w:shd w:val="clear" w:color="auto" w:fill="D9D9D9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949" w:type="dxa"/>
            <w:gridSpan w:val="3"/>
            <w:shd w:val="clear" w:color="auto" w:fill="auto"/>
            <w:vAlign w:val="center"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Volume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>Volume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auto"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Food</w:t>
            </w:r>
          </w:p>
        </w:tc>
        <w:tc>
          <w:tcPr>
            <w:tcW w:w="1948" w:type="dxa"/>
            <w:shd w:val="clear" w:color="auto" w:fill="D9D9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+0.3</w:t>
            </w:r>
          </w:p>
        </w:tc>
        <w:tc>
          <w:tcPr>
            <w:tcW w:w="1949" w:type="dxa"/>
            <w:gridSpan w:val="3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-0.7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9719D1" w:rsidRPr="0059246B" w:rsidRDefault="008A5D1A" w:rsidP="009719D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+1.3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-1.4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auto"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Non food</w:t>
            </w:r>
          </w:p>
        </w:tc>
        <w:tc>
          <w:tcPr>
            <w:tcW w:w="1948" w:type="dxa"/>
            <w:shd w:val="clear" w:color="auto" w:fill="D9D9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+1.4</w:t>
            </w:r>
          </w:p>
        </w:tc>
        <w:tc>
          <w:tcPr>
            <w:tcW w:w="1949" w:type="dxa"/>
            <w:gridSpan w:val="3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+0.6</w:t>
            </w:r>
          </w:p>
        </w:tc>
        <w:tc>
          <w:tcPr>
            <w:tcW w:w="1838" w:type="dxa"/>
            <w:shd w:val="clear" w:color="auto" w:fill="D9D9D9" w:themeFill="background1" w:themeFillShade="D9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0.0</w:t>
            </w:r>
          </w:p>
        </w:tc>
        <w:tc>
          <w:tcPr>
            <w:tcW w:w="1838" w:type="dxa"/>
            <w:gridSpan w:val="2"/>
            <w:shd w:val="clear" w:color="auto" w:fill="auto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-0.7</w:t>
            </w:r>
          </w:p>
        </w:tc>
      </w:tr>
      <w:tr w:rsidR="00386D3B" w:rsidRPr="0059246B" w:rsidTr="00C55371">
        <w:trPr>
          <w:trHeight w:val="255"/>
        </w:trPr>
        <w:tc>
          <w:tcPr>
            <w:tcW w:w="2633" w:type="dxa"/>
            <w:shd w:val="clear" w:color="auto" w:fill="E42618"/>
            <w:vAlign w:val="bottom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948" w:type="dxa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+1.0</w:t>
            </w:r>
          </w:p>
        </w:tc>
        <w:tc>
          <w:tcPr>
            <w:tcW w:w="1949" w:type="dxa"/>
            <w:gridSpan w:val="3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color w:val="FFFFFF"/>
                <w:kern w:val="0"/>
                <w:sz w:val="18"/>
                <w:szCs w:val="18"/>
                <w:lang w:val="en-GB"/>
              </w:rPr>
              <w:t>+0.1</w:t>
            </w:r>
          </w:p>
        </w:tc>
        <w:tc>
          <w:tcPr>
            <w:tcW w:w="1838" w:type="dxa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+0.6</w:t>
            </w:r>
          </w:p>
        </w:tc>
        <w:tc>
          <w:tcPr>
            <w:tcW w:w="1838" w:type="dxa"/>
            <w:gridSpan w:val="2"/>
            <w:shd w:val="clear" w:color="auto" w:fill="E42618"/>
            <w:vAlign w:val="center"/>
          </w:tcPr>
          <w:p w:rsidR="00386D3B" w:rsidRPr="0059246B" w:rsidRDefault="008A5D1A" w:rsidP="00C55371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-1.0</w:t>
            </w:r>
          </w:p>
        </w:tc>
      </w:tr>
    </w:tbl>
    <w:p w:rsidR="00776418" w:rsidRPr="0059246B" w:rsidRDefault="00776418" w:rsidP="00776418">
      <w:pPr>
        <w:numPr>
          <w:ilvl w:val="0"/>
          <w:numId w:val="29"/>
        </w:numPr>
        <w:overflowPunct/>
        <w:autoSpaceDE/>
        <w:autoSpaceDN/>
        <w:adjustRightInd/>
        <w:spacing w:before="60"/>
        <w:ind w:left="284" w:hanging="284"/>
        <w:rPr>
          <w:rFonts w:ascii="Arial Narrow" w:hAnsi="Arial Narrow" w:cs="Arial"/>
          <w:sz w:val="15"/>
          <w:szCs w:val="15"/>
          <w:lang w:val="en-GB"/>
        </w:rPr>
      </w:pPr>
      <w:r w:rsidRPr="0059246B">
        <w:rPr>
          <w:rFonts w:ascii="Arial Narrow" w:hAnsi="Arial Narrow" w:cs="Arial"/>
          <w:sz w:val="15"/>
          <w:szCs w:val="15"/>
          <w:lang w:val="en-GB"/>
        </w:rPr>
        <w:t>Provisional data</w:t>
      </w:r>
    </w:p>
    <w:p w:rsidR="009A6F7A" w:rsidRPr="0059246B" w:rsidRDefault="009A6F7A" w:rsidP="001A708A">
      <w:pPr>
        <w:overflowPunct/>
        <w:autoSpaceDE/>
        <w:autoSpaceDN/>
        <w:adjustRightInd/>
        <w:spacing w:after="0"/>
        <w:rPr>
          <w:rFonts w:ascii="Arial Narrow" w:eastAsia="Calibri" w:hAnsi="Arial Narrow" w:cs="Arial"/>
          <w:b/>
          <w:caps/>
          <w:color w:val="E42618"/>
          <w:kern w:val="32"/>
          <w:sz w:val="22"/>
          <w:szCs w:val="22"/>
          <w:lang w:val="en-GB" w:eastAsia="en-US"/>
        </w:rPr>
      </w:pPr>
    </w:p>
    <w:p w:rsidR="0051648A" w:rsidRPr="0059246B" w:rsidRDefault="00477EFD" w:rsidP="001A708A">
      <w:pPr>
        <w:overflowPunct/>
        <w:autoSpaceDE/>
        <w:autoSpaceDN/>
        <w:adjustRightInd/>
        <w:spacing w:after="0"/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</w:pPr>
      <w:r w:rsidRPr="0059246B">
        <w:rPr>
          <w:rFonts w:ascii="Arial Narrow" w:eastAsia="Calibri" w:hAnsi="Arial Narrow" w:cs="Arial"/>
          <w:b/>
          <w:caps/>
          <w:color w:val="E42618"/>
          <w:kern w:val="32"/>
          <w:sz w:val="22"/>
          <w:szCs w:val="22"/>
          <w:lang w:val="en-GB" w:eastAsia="en-US"/>
        </w:rPr>
        <w:t>TABLE 2</w:t>
      </w:r>
      <w:r w:rsidRPr="0059246B">
        <w:rPr>
          <w:rFonts w:ascii="Arial Narrow" w:eastAsia="Calibri" w:hAnsi="Arial Narrow" w:cs="Arial"/>
          <w:caps/>
          <w:color w:val="E42618"/>
          <w:sz w:val="22"/>
          <w:szCs w:val="22"/>
          <w:lang w:val="en-GB" w:eastAsia="en-US"/>
        </w:rPr>
        <w:t xml:space="preserve">. </w:t>
      </w:r>
      <w:r w:rsidR="002D502F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 xml:space="preserve">Retail trade </w:t>
      </w:r>
      <w:r w:rsidR="0051648A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 xml:space="preserve">BY MARKETABLE GOODS SECTOR AND </w:t>
      </w:r>
      <w:r w:rsidR="00224562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>CHANNEL</w:t>
      </w:r>
      <w:r w:rsidR="0051648A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 xml:space="preserve"> OF DISTRIBUTION</w:t>
      </w:r>
    </w:p>
    <w:tbl>
      <w:tblPr>
        <w:tblpPr w:leftFromText="141" w:rightFromText="141" w:vertAnchor="text" w:horzAnchor="margin" w:tblpY="236"/>
        <w:tblW w:w="1020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82"/>
        <w:gridCol w:w="3062"/>
        <w:gridCol w:w="3062"/>
      </w:tblGrid>
      <w:tr w:rsidR="00386D3B" w:rsidRPr="0059246B" w:rsidTr="00C55371">
        <w:trPr>
          <w:trHeight w:val="255"/>
        </w:trPr>
        <w:tc>
          <w:tcPr>
            <w:tcW w:w="4082" w:type="dxa"/>
            <w:vAlign w:val="center"/>
            <w:hideMark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MARKETABLE GOODS SECTOR</w:t>
            </w:r>
            <w:r w:rsidRPr="0059246B"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  <w:t xml:space="preserve"> AND CHANNEL OF DISTRIBUTION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386D3B" w:rsidRPr="0059246B" w:rsidRDefault="00253BD6" w:rsidP="00C55371">
            <w:pPr>
              <w:widowControl/>
              <w:tabs>
                <w:tab w:val="left" w:pos="4353"/>
              </w:tabs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kern w:val="0"/>
                <w:sz w:val="18"/>
                <w:szCs w:val="18"/>
                <w:u w:val="single"/>
                <w:lang w:val="en-GB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  <w:u w:val="single"/>
                <w:lang w:val="en-GB"/>
              </w:rPr>
              <w:t>Jul</w:t>
            </w:r>
            <w:r w:rsidR="00386D3B" w:rsidRPr="0059246B">
              <w:rPr>
                <w:rFonts w:ascii="Arial Narrow" w:hAnsi="Arial Narrow" w:cs="Arial"/>
                <w:kern w:val="0"/>
                <w:sz w:val="18"/>
                <w:szCs w:val="18"/>
                <w:u w:val="single"/>
                <w:lang w:val="en-GB"/>
              </w:rPr>
              <w:t>24</w:t>
            </w:r>
          </w:p>
          <w:p w:rsidR="00386D3B" w:rsidRPr="0059246B" w:rsidRDefault="00253BD6" w:rsidP="00386D3B">
            <w:pPr>
              <w:widowControl/>
              <w:overflowPunct/>
              <w:autoSpaceDE/>
              <w:autoSpaceDN/>
              <w:adjustRightInd/>
              <w:spacing w:before="40" w:after="20"/>
              <w:ind w:left="-2055" w:firstLine="2055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Jul</w:t>
            </w:r>
            <w:r w:rsidR="00386D3B"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23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Jan-</w:t>
            </w:r>
            <w:r w:rsidR="00253BD6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Jul</w:t>
            </w: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u w:val="single"/>
                <w:lang w:val="en-GB"/>
              </w:rPr>
              <w:t>24</w:t>
            </w:r>
          </w:p>
          <w:p w:rsidR="00386D3B" w:rsidRPr="0059246B" w:rsidRDefault="00386D3B" w:rsidP="00C55371">
            <w:pPr>
              <w:widowControl/>
              <w:overflowPunct/>
              <w:autoSpaceDE/>
              <w:autoSpaceDN/>
              <w:adjustRightInd/>
              <w:spacing w:before="40" w:after="20"/>
              <w:ind w:left="-2055" w:firstLine="2055"/>
              <w:jc w:val="center"/>
              <w:rPr>
                <w:rFonts w:ascii="Arial Narrow" w:hAnsi="Arial Narrow" w:cs="Arial"/>
                <w:b/>
                <w:bCs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Jan-</w:t>
            </w:r>
            <w:r w:rsidR="00253BD6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Jul</w:t>
            </w:r>
            <w:r w:rsidRPr="0059246B">
              <w:rPr>
                <w:rFonts w:ascii="Arial Narrow" w:hAnsi="Arial Narrow" w:cs="Arial"/>
                <w:bCs/>
                <w:kern w:val="0"/>
                <w:sz w:val="18"/>
                <w:szCs w:val="18"/>
                <w:lang w:val="en-GB"/>
              </w:rPr>
              <w:t>23</w:t>
            </w:r>
          </w:p>
        </w:tc>
      </w:tr>
      <w:tr w:rsidR="00920413" w:rsidRPr="0059246B" w:rsidTr="00C55371">
        <w:trPr>
          <w:trHeight w:val="255"/>
        </w:trPr>
        <w:tc>
          <w:tcPr>
            <w:tcW w:w="4082" w:type="dxa"/>
            <w:shd w:val="clear" w:color="auto" w:fill="auto"/>
            <w:vAlign w:val="bottom"/>
            <w:hideMark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kern w:val="0"/>
                <w:sz w:val="18"/>
                <w:szCs w:val="18"/>
                <w:lang w:val="en-GB"/>
              </w:rPr>
              <w:t>Large-scale distribution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+0.8</w:t>
            </w:r>
          </w:p>
        </w:tc>
        <w:tc>
          <w:tcPr>
            <w:tcW w:w="3062" w:type="dxa"/>
            <w:shd w:val="clear" w:color="auto" w:fill="auto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+1.3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shd w:val="clear" w:color="auto" w:fill="auto"/>
            <w:vAlign w:val="bottom"/>
            <w:hideMark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  <w:t>Food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+0.4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+1.7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shd w:val="clear" w:color="auto" w:fill="auto"/>
            <w:vAlign w:val="bottom"/>
            <w:hideMark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  <w:t>Non food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+1.5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+0.5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shd w:val="clear" w:color="auto" w:fill="auto"/>
            <w:vAlign w:val="bottom"/>
            <w:hideMark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kern w:val="0"/>
                <w:sz w:val="18"/>
                <w:szCs w:val="18"/>
                <w:lang w:val="en-GB"/>
              </w:rPr>
              <w:t>Small-scale distribution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A004D6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+1.0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-0.2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shd w:val="clear" w:color="auto" w:fill="auto"/>
            <w:vAlign w:val="bottom"/>
            <w:hideMark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  <w:t>Food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+0.1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+0.3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shd w:val="clear" w:color="auto" w:fill="auto"/>
            <w:vAlign w:val="bottom"/>
            <w:hideMark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kern w:val="0"/>
                <w:sz w:val="18"/>
                <w:szCs w:val="18"/>
                <w:lang w:val="en-GB"/>
              </w:rPr>
              <w:t>Non food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+1.3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kern w:val="0"/>
                <w:sz w:val="18"/>
                <w:szCs w:val="18"/>
              </w:rPr>
              <w:t>-0.3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shd w:val="clear" w:color="auto" w:fill="auto"/>
            <w:vAlign w:val="center"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0" w:after="0"/>
              <w:rPr>
                <w:rFonts w:ascii="Arial Narrow" w:hAnsi="Arial Narrow" w:cs="Arial"/>
                <w:b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Non-store retail sales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-0.3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-1.2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20413" w:rsidRPr="0059246B" w:rsidRDefault="00920413" w:rsidP="00920413">
            <w:pPr>
              <w:widowControl/>
              <w:overflowPunct/>
              <w:autoSpaceDE/>
              <w:autoSpaceDN/>
              <w:adjustRightInd/>
              <w:spacing w:before="0" w:after="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Online sales</w:t>
            </w:r>
          </w:p>
        </w:tc>
        <w:tc>
          <w:tcPr>
            <w:tcW w:w="3062" w:type="dxa"/>
            <w:shd w:val="clear" w:color="auto" w:fill="D9D9D9"/>
            <w:vAlign w:val="center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+4.1</w:t>
            </w:r>
          </w:p>
        </w:tc>
        <w:tc>
          <w:tcPr>
            <w:tcW w:w="3062" w:type="dxa"/>
            <w:shd w:val="clear" w:color="auto" w:fill="auto"/>
          </w:tcPr>
          <w:p w:rsidR="00920413" w:rsidRPr="00E17818" w:rsidRDefault="008A5D1A" w:rsidP="00920413">
            <w:pPr>
              <w:spacing w:before="40" w:after="20"/>
              <w:jc w:val="right"/>
              <w:rPr>
                <w:rFonts w:ascii="Arial Narrow" w:hAnsi="Arial Narrow" w:cs="Arial"/>
                <w:b/>
                <w:kern w:val="0"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kern w:val="0"/>
                <w:sz w:val="18"/>
                <w:szCs w:val="18"/>
              </w:rPr>
              <w:t>+0.9</w:t>
            </w:r>
          </w:p>
        </w:tc>
      </w:tr>
      <w:tr w:rsidR="00920413" w:rsidRPr="0059246B" w:rsidTr="00F717CB">
        <w:trPr>
          <w:trHeight w:val="255"/>
        </w:trPr>
        <w:tc>
          <w:tcPr>
            <w:tcW w:w="4082" w:type="dxa"/>
            <w:tcBorders>
              <w:bottom w:val="single" w:sz="4" w:space="0" w:color="auto"/>
            </w:tcBorders>
            <w:shd w:val="clear" w:color="auto" w:fill="E42618"/>
            <w:vAlign w:val="center"/>
            <w:hideMark/>
          </w:tcPr>
          <w:p w:rsidR="00920413" w:rsidRPr="00A16353" w:rsidRDefault="00920413" w:rsidP="00A16353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 w:rsidRPr="00A16353"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3062" w:type="dxa"/>
            <w:shd w:val="clear" w:color="auto" w:fill="E42618"/>
            <w:vAlign w:val="center"/>
          </w:tcPr>
          <w:p w:rsidR="00920413" w:rsidRPr="00A16353" w:rsidRDefault="008A5D1A" w:rsidP="00A16353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+1.0</w:t>
            </w:r>
          </w:p>
        </w:tc>
        <w:tc>
          <w:tcPr>
            <w:tcW w:w="3062" w:type="dxa"/>
            <w:shd w:val="clear" w:color="auto" w:fill="E42618"/>
          </w:tcPr>
          <w:p w:rsidR="00920413" w:rsidRPr="00A16353" w:rsidRDefault="008A5D1A" w:rsidP="00A16353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+0.6</w:t>
            </w:r>
          </w:p>
        </w:tc>
      </w:tr>
    </w:tbl>
    <w:p w:rsidR="009C248F" w:rsidRPr="0059246B" w:rsidRDefault="00253BD6" w:rsidP="009C248F">
      <w:pPr>
        <w:spacing w:before="0" w:after="120"/>
        <w:rPr>
          <w:rFonts w:ascii="Arial Narrow" w:hAnsi="Arial Narrow" w:cs="Arial"/>
          <w:color w:val="5F5F5F"/>
          <w:lang w:val="en-GB"/>
        </w:rPr>
      </w:pPr>
      <w:r>
        <w:rPr>
          <w:rFonts w:ascii="Arial Narrow" w:hAnsi="Arial Narrow" w:cs="Arial"/>
          <w:color w:val="5F5F5F"/>
          <w:lang w:val="en-GB"/>
        </w:rPr>
        <w:t>July</w:t>
      </w:r>
      <w:r w:rsidR="000A36DC" w:rsidRPr="0059246B">
        <w:rPr>
          <w:rFonts w:ascii="Arial Narrow" w:hAnsi="Arial Narrow" w:cs="Arial"/>
          <w:color w:val="5F5F5F"/>
          <w:lang w:val="en-GB"/>
        </w:rPr>
        <w:t xml:space="preserve"> 2024</w:t>
      </w:r>
      <w:r w:rsidR="00883C28" w:rsidRPr="0059246B">
        <w:rPr>
          <w:rFonts w:ascii="Arial Narrow" w:hAnsi="Arial Narrow" w:cs="Arial"/>
          <w:color w:val="5F5F5F"/>
          <w:lang w:val="en-GB"/>
        </w:rPr>
        <w:t>,</w:t>
      </w:r>
      <w:r w:rsidR="009C248F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E73A65" w:rsidRPr="0059246B">
        <w:rPr>
          <w:rFonts w:ascii="Arial Narrow" w:hAnsi="Arial Narrow" w:cs="Arial"/>
          <w:color w:val="5F5F5F"/>
          <w:lang w:val="en-GB"/>
        </w:rPr>
        <w:t>months on same months a year ago percentage changes in value, non-seasonally adjusted</w:t>
      </w:r>
      <w:r w:rsidR="002D502F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28367E" w:rsidRPr="0059246B">
        <w:rPr>
          <w:rFonts w:ascii="Arial Narrow" w:hAnsi="Arial Narrow" w:cs="Arial"/>
          <w:color w:val="5F5F5F"/>
          <w:lang w:val="en-GB"/>
        </w:rPr>
        <w:t>(</w:t>
      </w:r>
      <w:r w:rsidR="00F47218" w:rsidRPr="0059246B">
        <w:rPr>
          <w:rFonts w:ascii="Arial Narrow" w:hAnsi="Arial Narrow" w:cs="Arial"/>
          <w:color w:val="5F5F5F"/>
          <w:lang w:val="en-GB"/>
        </w:rPr>
        <w:t>index,</w:t>
      </w:r>
      <w:r w:rsidR="0028367E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0A36DC" w:rsidRPr="0059246B">
        <w:rPr>
          <w:rFonts w:ascii="Arial Narrow" w:hAnsi="Arial Narrow" w:cs="Arial"/>
          <w:color w:val="5F5F5F"/>
          <w:lang w:val="en-GB"/>
        </w:rPr>
        <w:t>2021=100</w:t>
      </w:r>
      <w:r w:rsidR="009C248F" w:rsidRPr="0059246B">
        <w:rPr>
          <w:rFonts w:ascii="Arial Narrow" w:hAnsi="Arial Narrow" w:cs="Arial"/>
          <w:color w:val="5F5F5F"/>
          <w:lang w:val="en-GB"/>
        </w:rPr>
        <w:t>)</w:t>
      </w:r>
      <w:r w:rsidR="002D502F" w:rsidRPr="0059246B">
        <w:rPr>
          <w:rFonts w:ascii="Arial Narrow" w:hAnsi="Arial Narrow" w:cs="Arial"/>
          <w:color w:val="5F5F5F"/>
          <w:lang w:val="en-GB"/>
        </w:rPr>
        <w:t xml:space="preserve"> (a)</w:t>
      </w:r>
    </w:p>
    <w:p w:rsidR="0051648A" w:rsidRPr="0059246B" w:rsidRDefault="00784684" w:rsidP="00F16C74">
      <w:pPr>
        <w:overflowPunct/>
        <w:autoSpaceDE/>
        <w:autoSpaceDN/>
        <w:adjustRightInd/>
        <w:spacing w:before="60" w:after="0"/>
        <w:rPr>
          <w:rFonts w:ascii="Arial Narrow" w:hAnsi="Arial Narrow" w:cs="Arial"/>
          <w:sz w:val="15"/>
          <w:szCs w:val="15"/>
          <w:lang w:val="en-GB"/>
        </w:rPr>
      </w:pPr>
      <w:r w:rsidRPr="0059246B">
        <w:rPr>
          <w:rFonts w:ascii="Arial Narrow" w:hAnsi="Arial Narrow" w:cs="Arial"/>
          <w:sz w:val="15"/>
          <w:szCs w:val="15"/>
          <w:lang w:val="en-GB"/>
        </w:rPr>
        <w:t xml:space="preserve"> </w:t>
      </w:r>
      <w:r w:rsidR="009C248F" w:rsidRPr="0059246B">
        <w:rPr>
          <w:rFonts w:ascii="Arial Narrow" w:hAnsi="Arial Narrow" w:cs="Arial"/>
          <w:sz w:val="15"/>
          <w:szCs w:val="15"/>
          <w:lang w:val="en-GB"/>
        </w:rPr>
        <w:t>(a) Provisional data</w:t>
      </w:r>
    </w:p>
    <w:p w:rsidR="00EC4A87" w:rsidRPr="0059246B" w:rsidRDefault="00EC4A87" w:rsidP="00C72CE5">
      <w:pPr>
        <w:tabs>
          <w:tab w:val="left" w:pos="284"/>
        </w:tabs>
        <w:spacing w:before="0" w:after="0"/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</w:pPr>
    </w:p>
    <w:p w:rsidR="0041551A" w:rsidRPr="0059246B" w:rsidRDefault="0041551A" w:rsidP="00C72CE5">
      <w:pPr>
        <w:tabs>
          <w:tab w:val="left" w:pos="284"/>
        </w:tabs>
        <w:spacing w:before="0" w:after="0"/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</w:pPr>
    </w:p>
    <w:p w:rsidR="00C72CE5" w:rsidRPr="0059246B" w:rsidRDefault="003B14C4" w:rsidP="00C72CE5">
      <w:pPr>
        <w:tabs>
          <w:tab w:val="left" w:pos="284"/>
        </w:tabs>
        <w:spacing w:before="0" w:after="0"/>
        <w:rPr>
          <w:rFonts w:ascii="Arial Narrow" w:hAnsi="Arial Narrow" w:cs="Arial"/>
          <w:b/>
          <w:color w:val="5F5F5F"/>
          <w:sz w:val="22"/>
          <w:szCs w:val="22"/>
          <w:lang w:val="en-GB"/>
        </w:rPr>
      </w:pPr>
      <w:r w:rsidRPr="0059246B"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  <w:lastRenderedPageBreak/>
        <w:t>CHART</w:t>
      </w:r>
      <w:r w:rsidR="00C72CE5" w:rsidRPr="0059246B">
        <w:rPr>
          <w:rFonts w:ascii="Arial Narrow" w:hAnsi="Arial Narrow" w:cs="Arial"/>
          <w:b/>
          <w:bCs/>
          <w:color w:val="E42618"/>
          <w:sz w:val="22"/>
          <w:szCs w:val="22"/>
          <w:lang w:val="en-GB"/>
        </w:rPr>
        <w:t xml:space="preserve"> 3. </w:t>
      </w:r>
      <w:r w:rsidR="00EF2089"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>Year-on-Year non-food growth rate by product segment</w:t>
      </w:r>
    </w:p>
    <w:p w:rsidR="00B44124" w:rsidRPr="0059246B" w:rsidRDefault="00253BD6" w:rsidP="00800C51">
      <w:pPr>
        <w:tabs>
          <w:tab w:val="left" w:pos="284"/>
          <w:tab w:val="right" w:pos="10205"/>
        </w:tabs>
        <w:spacing w:before="0" w:after="120"/>
        <w:rPr>
          <w:rFonts w:ascii="Arial Narrow" w:hAnsi="Arial Narrow" w:cs="Arial"/>
          <w:color w:val="5F5F5F"/>
          <w:lang w:val="en-GB"/>
        </w:rPr>
      </w:pPr>
      <w:r>
        <w:rPr>
          <w:rFonts w:ascii="Arial Narrow" w:hAnsi="Arial Narrow" w:cs="Arial"/>
          <w:color w:val="5F5F5F"/>
          <w:lang w:val="en-GB"/>
        </w:rPr>
        <w:t>July</w:t>
      </w:r>
      <w:r w:rsidR="000A36DC" w:rsidRPr="0059246B">
        <w:rPr>
          <w:rFonts w:ascii="Arial Narrow" w:hAnsi="Arial Narrow" w:cs="Arial"/>
          <w:color w:val="5F5F5F"/>
          <w:lang w:val="en-GB"/>
        </w:rPr>
        <w:t xml:space="preserve"> 2024</w:t>
      </w:r>
      <w:r w:rsidR="00286B75" w:rsidRPr="0059246B">
        <w:rPr>
          <w:rFonts w:ascii="Arial Narrow" w:hAnsi="Arial Narrow" w:cs="Arial"/>
          <w:color w:val="5F5F5F"/>
          <w:lang w:val="en-GB"/>
        </w:rPr>
        <w:t>,</w:t>
      </w:r>
      <w:r w:rsidR="00C72CE5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E73A65" w:rsidRPr="0059246B">
        <w:rPr>
          <w:rFonts w:ascii="Arial Narrow" w:hAnsi="Arial Narrow" w:cs="Arial"/>
          <w:color w:val="5F5F5F"/>
          <w:lang w:val="en-GB"/>
        </w:rPr>
        <w:t xml:space="preserve">months on same months a year ago </w:t>
      </w:r>
      <w:r w:rsidR="003B14C4" w:rsidRPr="0059246B">
        <w:rPr>
          <w:rFonts w:ascii="Arial Narrow" w:hAnsi="Arial Narrow" w:cs="Arial"/>
          <w:color w:val="5F5F5F"/>
          <w:lang w:val="en-GB"/>
        </w:rPr>
        <w:t>value</w:t>
      </w:r>
      <w:r w:rsidR="00C72CE5" w:rsidRPr="0059246B">
        <w:rPr>
          <w:rFonts w:ascii="Arial Narrow" w:hAnsi="Arial Narrow" w:cs="Arial"/>
          <w:color w:val="5F5F5F"/>
          <w:lang w:val="en-GB"/>
        </w:rPr>
        <w:t xml:space="preserve"> (</w:t>
      </w:r>
      <w:r w:rsidR="001A1B0A" w:rsidRPr="0059246B">
        <w:rPr>
          <w:rFonts w:ascii="Arial Narrow" w:hAnsi="Arial Narrow" w:cs="Arial"/>
          <w:color w:val="5F5F5F"/>
          <w:lang w:val="en-GB"/>
        </w:rPr>
        <w:t>index,</w:t>
      </w:r>
      <w:r w:rsidR="003B14C4" w:rsidRPr="0059246B">
        <w:rPr>
          <w:rFonts w:ascii="Arial Narrow" w:hAnsi="Arial Narrow" w:cs="Arial"/>
          <w:color w:val="5F5F5F"/>
          <w:lang w:val="en-GB"/>
        </w:rPr>
        <w:t xml:space="preserve"> </w:t>
      </w:r>
      <w:r w:rsidR="000A36DC" w:rsidRPr="0059246B">
        <w:rPr>
          <w:rFonts w:ascii="Arial Narrow" w:hAnsi="Arial Narrow" w:cs="Arial"/>
          <w:color w:val="5F5F5F"/>
          <w:lang w:val="en-GB"/>
        </w:rPr>
        <w:t>2021=100</w:t>
      </w:r>
      <w:r w:rsidR="00C72CE5" w:rsidRPr="0059246B">
        <w:rPr>
          <w:rFonts w:ascii="Arial Narrow" w:hAnsi="Arial Narrow" w:cs="Arial"/>
          <w:color w:val="5F5F5F"/>
          <w:lang w:val="en-GB"/>
        </w:rPr>
        <w:t xml:space="preserve">) </w:t>
      </w:r>
      <w:r w:rsidR="00800C51" w:rsidRPr="0059246B">
        <w:rPr>
          <w:rFonts w:ascii="Arial Narrow" w:hAnsi="Arial Narrow" w:cs="Arial"/>
          <w:color w:val="5F5F5F"/>
          <w:lang w:val="en-GB"/>
        </w:rPr>
        <w:tab/>
      </w:r>
    </w:p>
    <w:p w:rsidR="000D5C22" w:rsidRPr="0059246B" w:rsidRDefault="009F6284" w:rsidP="00250491">
      <w:pPr>
        <w:tabs>
          <w:tab w:val="left" w:pos="284"/>
        </w:tabs>
        <w:spacing w:before="0" w:after="120"/>
        <w:rPr>
          <w:rFonts w:ascii="Arial Narrow" w:hAnsi="Arial Narrow" w:cs="Arial"/>
          <w:color w:val="5F5F5F"/>
          <w:lang w:val="en-GB"/>
        </w:rPr>
      </w:pPr>
      <w:r>
        <w:rPr>
          <w:noProof/>
        </w:rPr>
        <w:drawing>
          <wp:inline distT="0" distB="0" distL="0" distR="0" wp14:anchorId="04DC70EA" wp14:editId="17E467AC">
            <wp:extent cx="6480175" cy="1958975"/>
            <wp:effectExtent l="0" t="0" r="0" b="3175"/>
            <wp:docPr id="9" name="Gra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A94F78" w:rsidRPr="0059246B" w:rsidRDefault="00A94F78" w:rsidP="00250491">
      <w:pPr>
        <w:tabs>
          <w:tab w:val="left" w:pos="284"/>
        </w:tabs>
        <w:spacing w:before="0" w:after="120"/>
        <w:rPr>
          <w:rFonts w:ascii="Arial Narrow" w:hAnsi="Arial Narrow" w:cs="Arial"/>
          <w:color w:val="5F5F5F"/>
          <w:lang w:val="en-GB"/>
        </w:rPr>
      </w:pPr>
    </w:p>
    <w:p w:rsidR="00B27B7D" w:rsidRPr="0059246B" w:rsidRDefault="00B27B7D" w:rsidP="00250491">
      <w:pPr>
        <w:tabs>
          <w:tab w:val="left" w:pos="284"/>
        </w:tabs>
        <w:spacing w:before="0" w:after="120"/>
        <w:rPr>
          <w:rFonts w:ascii="Arial Narrow" w:hAnsi="Arial Narrow" w:cs="Arial"/>
          <w:color w:val="5F5F5F"/>
          <w:lang w:val="en-GB"/>
        </w:rPr>
      </w:pPr>
    </w:p>
    <w:p w:rsidR="000017DB" w:rsidRPr="0059246B" w:rsidRDefault="000017DB" w:rsidP="0046173B">
      <w:pPr>
        <w:tabs>
          <w:tab w:val="left" w:pos="142"/>
        </w:tabs>
        <w:spacing w:before="0"/>
        <w:rPr>
          <w:rFonts w:ascii="Arial Narrow" w:hAnsi="Arial Narrow" w:cs="Arial"/>
          <w:sz w:val="22"/>
          <w:szCs w:val="22"/>
          <w:lang w:val="en-GB"/>
        </w:rPr>
      </w:pPr>
    </w:p>
    <w:p w:rsidR="002E73D2" w:rsidRPr="0059246B" w:rsidRDefault="002E73D2" w:rsidP="0046173B">
      <w:pPr>
        <w:tabs>
          <w:tab w:val="left" w:pos="142"/>
        </w:tabs>
        <w:spacing w:before="0"/>
        <w:rPr>
          <w:rFonts w:ascii="Arial Narrow" w:hAnsi="Arial Narrow" w:cs="Arial"/>
          <w:sz w:val="22"/>
          <w:szCs w:val="22"/>
          <w:lang w:val="en-GB"/>
        </w:rPr>
      </w:pPr>
    </w:p>
    <w:p w:rsidR="002E73D2" w:rsidRPr="0059246B" w:rsidRDefault="002E73D2" w:rsidP="002E73D2">
      <w:pPr>
        <w:rPr>
          <w:rFonts w:ascii="Arial Narrow" w:hAnsi="Arial Narrow" w:cs="Arial"/>
          <w:sz w:val="22"/>
          <w:szCs w:val="22"/>
          <w:lang w:val="en-GB"/>
        </w:rPr>
      </w:pPr>
    </w:p>
    <w:p w:rsidR="0088700B" w:rsidRPr="0059246B" w:rsidRDefault="0088700B" w:rsidP="002E73D2">
      <w:pPr>
        <w:tabs>
          <w:tab w:val="center" w:pos="5102"/>
        </w:tabs>
        <w:rPr>
          <w:rFonts w:ascii="Arial Narrow" w:hAnsi="Arial Narrow" w:cs="Arial"/>
          <w:sz w:val="22"/>
          <w:szCs w:val="22"/>
          <w:lang w:val="en-GB"/>
        </w:rPr>
        <w:sectPr w:rsidR="0088700B" w:rsidRPr="0059246B" w:rsidSect="00386D3B">
          <w:headerReference w:type="default" r:id="rId26"/>
          <w:footerReference w:type="default" r:id="rId27"/>
          <w:pgSz w:w="11907" w:h="16840" w:code="9"/>
          <w:pgMar w:top="567" w:right="851" w:bottom="680" w:left="851" w:header="567" w:footer="567" w:gutter="0"/>
          <w:cols w:space="720"/>
          <w:noEndnote/>
          <w:docGrid w:linePitch="272"/>
        </w:sectPr>
      </w:pPr>
    </w:p>
    <w:p w:rsidR="00020D28" w:rsidRPr="0059246B" w:rsidRDefault="00020D28" w:rsidP="00020D28">
      <w:pPr>
        <w:spacing w:before="0" w:after="120"/>
        <w:jc w:val="both"/>
        <w:rPr>
          <w:rFonts w:ascii="Arial" w:hAnsi="Arial" w:cs="Arial"/>
          <w:bCs/>
          <w:lang w:val="en-GB"/>
        </w:rPr>
      </w:pPr>
    </w:p>
    <w:p w:rsidR="00020D28" w:rsidRPr="0059246B" w:rsidRDefault="00020D28" w:rsidP="00020D28">
      <w:pPr>
        <w:spacing w:before="0" w:after="120"/>
        <w:jc w:val="both"/>
        <w:rPr>
          <w:rFonts w:ascii="Arial" w:hAnsi="Arial" w:cs="Arial"/>
          <w:bCs/>
          <w:sz w:val="21"/>
          <w:szCs w:val="21"/>
          <w:lang w:val="en-GB"/>
        </w:rPr>
      </w:pPr>
      <w:r w:rsidRPr="0059246B">
        <w:rPr>
          <w:rFonts w:ascii="Arial" w:hAnsi="Arial" w:cs="Arial"/>
          <w:bCs/>
          <w:sz w:val="21"/>
          <w:szCs w:val="21"/>
          <w:lang w:val="en-GB"/>
        </w:rPr>
        <w:t xml:space="preserve">The table below shows routine revisions, calculated as </w:t>
      </w:r>
      <w:r w:rsidRPr="0059246B">
        <w:rPr>
          <w:rFonts w:ascii="Arial" w:hAnsi="Arial" w:cs="Arial"/>
          <w:sz w:val="21"/>
          <w:szCs w:val="21"/>
          <w:lang w:val="en-GB"/>
        </w:rPr>
        <w:t xml:space="preserve">differences (in percentage points) between first release and the latest estimates concerning growth rates of the same reference period. </w:t>
      </w:r>
      <w:r w:rsidRPr="0059246B">
        <w:rPr>
          <w:rFonts w:ascii="Arial" w:hAnsi="Arial" w:cs="Arial"/>
          <w:bCs/>
          <w:sz w:val="21"/>
          <w:szCs w:val="21"/>
          <w:lang w:val="en-GB"/>
        </w:rPr>
        <w:t xml:space="preserve">Revisions to year-on-year growth rate refer to not adjusted data of the last month prior to the current reference period. With regard to the short-term growth rate, an additional monthly revision for seasonally adjusted data occurs as new observations can change the seasonal factors that are applied to the whole time series. </w:t>
      </w:r>
    </w:p>
    <w:p w:rsidR="00020D28" w:rsidRPr="0059246B" w:rsidRDefault="00020D28" w:rsidP="00020D28">
      <w:pPr>
        <w:spacing w:before="0" w:after="120"/>
        <w:jc w:val="both"/>
        <w:rPr>
          <w:rFonts w:ascii="Arial" w:hAnsi="Arial" w:cs="Arial"/>
          <w:bCs/>
          <w:sz w:val="21"/>
          <w:szCs w:val="21"/>
          <w:lang w:val="en-GB"/>
        </w:rPr>
      </w:pPr>
      <w:r w:rsidRPr="0059246B">
        <w:rPr>
          <w:rFonts w:ascii="Arial" w:hAnsi="Arial" w:cs="Arial"/>
          <w:sz w:val="21"/>
          <w:szCs w:val="21"/>
          <w:lang w:val="en-GB"/>
        </w:rPr>
        <w:t xml:space="preserve">Table 3 provides revised data for </w:t>
      </w:r>
      <w:r w:rsidR="00253BD6">
        <w:rPr>
          <w:rFonts w:ascii="Arial" w:hAnsi="Arial" w:cs="Arial"/>
          <w:sz w:val="21"/>
          <w:szCs w:val="21"/>
          <w:lang w:val="en-GB"/>
        </w:rPr>
        <w:t>June</w:t>
      </w:r>
      <w:r w:rsidR="00C36774" w:rsidRPr="0059246B">
        <w:rPr>
          <w:rFonts w:ascii="Arial" w:hAnsi="Arial" w:cs="Arial"/>
          <w:sz w:val="21"/>
          <w:szCs w:val="21"/>
          <w:lang w:val="en-GB"/>
        </w:rPr>
        <w:t xml:space="preserve"> 2024</w:t>
      </w:r>
      <w:r w:rsidRPr="0059246B">
        <w:rPr>
          <w:rFonts w:ascii="Arial" w:hAnsi="Arial" w:cs="Arial"/>
          <w:sz w:val="21"/>
          <w:szCs w:val="21"/>
          <w:lang w:val="en-GB"/>
        </w:rPr>
        <w:t>.</w:t>
      </w:r>
      <w:r w:rsidRPr="0059246B">
        <w:rPr>
          <w:rFonts w:ascii="Arial" w:hAnsi="Arial" w:cs="Arial"/>
          <w:bCs/>
          <w:sz w:val="21"/>
          <w:szCs w:val="21"/>
          <w:lang w:val="en-GB"/>
        </w:rPr>
        <w:t xml:space="preserve"> </w:t>
      </w:r>
    </w:p>
    <w:p w:rsidR="00020D28" w:rsidRPr="0059246B" w:rsidRDefault="00020D28" w:rsidP="00020D28">
      <w:pPr>
        <w:spacing w:before="0" w:after="120"/>
        <w:jc w:val="both"/>
        <w:rPr>
          <w:rFonts w:ascii="Arial" w:hAnsi="Arial" w:cs="Arial"/>
          <w:sz w:val="21"/>
          <w:szCs w:val="21"/>
          <w:lang w:val="en-GB"/>
        </w:rPr>
      </w:pPr>
    </w:p>
    <w:p w:rsidR="00020D28" w:rsidRPr="0059246B" w:rsidRDefault="00020D28" w:rsidP="00020D28">
      <w:pPr>
        <w:spacing w:before="0" w:after="120"/>
        <w:jc w:val="both"/>
        <w:rPr>
          <w:rFonts w:ascii="Arial" w:hAnsi="Arial" w:cs="Arial"/>
          <w:bCs/>
          <w:sz w:val="21"/>
          <w:szCs w:val="21"/>
          <w:lang w:val="en-GB"/>
        </w:rPr>
      </w:pPr>
    </w:p>
    <w:p w:rsidR="00020D28" w:rsidRPr="0059246B" w:rsidRDefault="00020D28" w:rsidP="00020D28">
      <w:pPr>
        <w:pStyle w:val="Corpodeltesto2"/>
        <w:tabs>
          <w:tab w:val="left" w:pos="-793"/>
          <w:tab w:val="left" w:pos="1190"/>
        </w:tabs>
        <w:spacing w:before="0" w:after="0" w:line="240" w:lineRule="auto"/>
        <w:rPr>
          <w:rFonts w:ascii="Arial Narrow" w:hAnsi="Arial Narrow" w:cs="Arial"/>
          <w:b/>
          <w:color w:val="5F5F5F"/>
          <w:sz w:val="22"/>
          <w:szCs w:val="22"/>
          <w:lang w:val="en-GB"/>
        </w:rPr>
      </w:pPr>
      <w:r w:rsidRPr="0059246B">
        <w:rPr>
          <w:rStyle w:val="001TitoGraRed"/>
          <w:rFonts w:ascii="Arial Narrow" w:hAnsi="Arial Narrow" w:cs="Arial"/>
          <w:b/>
          <w:color w:val="E42618"/>
          <w:sz w:val="22"/>
          <w:szCs w:val="22"/>
          <w:lang w:val="en-GB"/>
        </w:rPr>
        <w:t>TABLE 3</w:t>
      </w:r>
      <w:r w:rsidRPr="0059246B">
        <w:rPr>
          <w:rStyle w:val="001TitoGraRed"/>
          <w:rFonts w:cs="Arial"/>
          <w:b/>
          <w:lang w:val="en-GB"/>
        </w:rPr>
        <w:t>.</w:t>
      </w:r>
      <w:r w:rsidRPr="0059246B">
        <w:rPr>
          <w:rFonts w:ascii="Arial Narrow" w:hAnsi="Arial Narrow"/>
          <w:b/>
          <w:color w:val="5F5F5F"/>
          <w:sz w:val="22"/>
          <w:szCs w:val="22"/>
          <w:lang w:val="en-GB"/>
        </w:rPr>
        <w:t xml:space="preserve"> </w:t>
      </w:r>
      <w:r w:rsidRPr="0059246B">
        <w:rPr>
          <w:rFonts w:ascii="Arial Narrow" w:hAnsi="Arial Narrow" w:cs="Arial"/>
          <w:b/>
          <w:color w:val="5F5F5F"/>
          <w:sz w:val="22"/>
          <w:szCs w:val="22"/>
          <w:lang w:val="en-GB"/>
        </w:rPr>
        <w:t>REVISIONS TO GROWTH RATES BY MARKETABLE GOODS SECTOR</w:t>
      </w:r>
    </w:p>
    <w:p w:rsidR="00020D28" w:rsidRPr="0059246B" w:rsidRDefault="00020D28" w:rsidP="00020D28">
      <w:pPr>
        <w:pStyle w:val="Corpodeltesto2"/>
        <w:tabs>
          <w:tab w:val="left" w:pos="-793"/>
          <w:tab w:val="left" w:pos="1190"/>
        </w:tabs>
        <w:spacing w:before="0" w:line="240" w:lineRule="auto"/>
        <w:rPr>
          <w:rFonts w:ascii="Arial Narrow" w:hAnsi="Arial Narrow" w:cs="Arial"/>
          <w:color w:val="5F5F5F"/>
          <w:lang w:val="en-GB"/>
        </w:rPr>
      </w:pPr>
      <w:r w:rsidRPr="0059246B">
        <w:rPr>
          <w:rFonts w:ascii="Arial Narrow" w:hAnsi="Arial Narrow"/>
          <w:color w:val="5F5F5F"/>
          <w:lang w:val="en-GB"/>
        </w:rPr>
        <w:t>Differences in percentage points</w:t>
      </w:r>
      <w:r w:rsidRPr="0059246B">
        <w:rPr>
          <w:rFonts w:ascii="Arial Narrow" w:hAnsi="Arial Narrow" w:cs="Arial"/>
          <w:color w:val="5F5F5F"/>
          <w:lang w:val="en-GB"/>
        </w:rPr>
        <w:t xml:space="preserve"> (index, </w:t>
      </w:r>
      <w:r w:rsidR="00AE3FF5" w:rsidRPr="0059246B">
        <w:rPr>
          <w:rFonts w:ascii="Arial Narrow" w:hAnsi="Arial Narrow" w:cs="Arial"/>
          <w:color w:val="5F5F5F"/>
          <w:lang w:val="en-GB"/>
        </w:rPr>
        <w:t>2021</w:t>
      </w:r>
      <w:r w:rsidRPr="0059246B">
        <w:rPr>
          <w:rFonts w:ascii="Arial Narrow" w:hAnsi="Arial Narrow" w:cs="Arial"/>
          <w:color w:val="5F5F5F"/>
          <w:lang w:val="en-GB"/>
        </w:rPr>
        <w:t>=100)</w:t>
      </w:r>
    </w:p>
    <w:tbl>
      <w:tblPr>
        <w:tblW w:w="1020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9"/>
        <w:gridCol w:w="1367"/>
        <w:gridCol w:w="1368"/>
        <w:gridCol w:w="1368"/>
        <w:gridCol w:w="1368"/>
        <w:gridCol w:w="1368"/>
        <w:gridCol w:w="1368"/>
      </w:tblGrid>
      <w:tr w:rsidR="00020D28" w:rsidRPr="0059246B" w:rsidTr="00C55371">
        <w:trPr>
          <w:trHeight w:val="255"/>
        </w:trPr>
        <w:tc>
          <w:tcPr>
            <w:tcW w:w="199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color w:val="000000"/>
                <w:kern w:val="0"/>
                <w:lang w:val="en-GB"/>
              </w:rPr>
            </w:pPr>
            <w:r w:rsidRPr="0059246B">
              <w:rPr>
                <w:color w:val="000000"/>
                <w:kern w:val="0"/>
                <w:lang w:val="en-GB"/>
              </w:rPr>
              <w:t> </w:t>
            </w:r>
          </w:p>
        </w:tc>
        <w:tc>
          <w:tcPr>
            <w:tcW w:w="273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Food sales</w:t>
            </w:r>
          </w:p>
        </w:tc>
        <w:tc>
          <w:tcPr>
            <w:tcW w:w="2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Non-food sales</w:t>
            </w:r>
          </w:p>
        </w:tc>
        <w:tc>
          <w:tcPr>
            <w:tcW w:w="273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b/>
                <w:bCs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b/>
                <w:bCs/>
                <w:color w:val="000000"/>
                <w:kern w:val="0"/>
                <w:sz w:val="18"/>
                <w:szCs w:val="18"/>
                <w:lang w:val="en-GB"/>
              </w:rPr>
              <w:t>Total sales</w:t>
            </w:r>
          </w:p>
        </w:tc>
      </w:tr>
      <w:tr w:rsidR="00020D28" w:rsidRPr="00610E4E" w:rsidTr="00C55371">
        <w:trPr>
          <w:trHeight w:val="255"/>
        </w:trPr>
        <w:tc>
          <w:tcPr>
            <w:tcW w:w="199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color w:val="000000"/>
                <w:kern w:val="0"/>
                <w:lang w:val="en-GB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Month-on-month change (a)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Year-on-year change (b)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Month-on-month change (a)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Year-on-year change (b)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Month-on-month change (a)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Year-on-year change (b)</w:t>
            </w:r>
          </w:p>
        </w:tc>
      </w:tr>
      <w:tr w:rsidR="00020D28" w:rsidRPr="0059246B" w:rsidTr="00C55371">
        <w:trPr>
          <w:trHeight w:val="255"/>
        </w:trPr>
        <w:tc>
          <w:tcPr>
            <w:tcW w:w="10206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0000"/>
            <w:vAlign w:val="center"/>
            <w:hideMark/>
          </w:tcPr>
          <w:p w:rsidR="00020D28" w:rsidRPr="0059246B" w:rsidRDefault="00253BD6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center"/>
              <w:rPr>
                <w:rFonts w:ascii="Arial Narrow" w:hAnsi="Arial Narrow"/>
                <w:b/>
                <w:bCs/>
                <w:color w:val="FFFFFF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>June</w:t>
            </w:r>
            <w:r w:rsidR="00C36774" w:rsidRPr="0059246B">
              <w:rPr>
                <w:rFonts w:ascii="Arial Narrow" w:hAnsi="Arial Narrow"/>
                <w:b/>
                <w:bCs/>
                <w:color w:val="FFFFFF"/>
                <w:kern w:val="0"/>
                <w:sz w:val="18"/>
                <w:szCs w:val="18"/>
                <w:lang w:val="en-GB"/>
              </w:rPr>
              <w:t xml:space="preserve"> 2024</w:t>
            </w:r>
          </w:p>
        </w:tc>
      </w:tr>
      <w:tr w:rsidR="00020D28" w:rsidRPr="0059246B" w:rsidTr="00C55371">
        <w:trPr>
          <w:trHeight w:val="255"/>
        </w:trPr>
        <w:tc>
          <w:tcPr>
            <w:tcW w:w="199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Value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-0.3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+0.1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+0.1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0.0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-0.1</w:t>
            </w:r>
          </w:p>
        </w:tc>
      </w:tr>
      <w:tr w:rsidR="00020D28" w:rsidRPr="0059246B" w:rsidTr="00C55371">
        <w:trPr>
          <w:trHeight w:val="255"/>
        </w:trPr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020D28" w:rsidRPr="0059246B" w:rsidRDefault="00020D28" w:rsidP="00C55371">
            <w:pPr>
              <w:widowControl/>
              <w:overflowPunct/>
              <w:autoSpaceDE/>
              <w:autoSpaceDN/>
              <w:adjustRightInd/>
              <w:spacing w:before="40" w:after="20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Volume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-0.2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+0.1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+0.1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-0.1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020D28" w:rsidRPr="0059246B" w:rsidRDefault="00B01F7C" w:rsidP="00C55371">
            <w:pPr>
              <w:widowControl/>
              <w:overflowPunct/>
              <w:autoSpaceDE/>
              <w:autoSpaceDN/>
              <w:adjustRightInd/>
              <w:spacing w:before="40" w:after="20"/>
              <w:jc w:val="right"/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</w:pPr>
            <w:r>
              <w:rPr>
                <w:rFonts w:ascii="Arial Narrow" w:hAnsi="Arial Narrow"/>
                <w:color w:val="000000"/>
                <w:kern w:val="0"/>
                <w:sz w:val="18"/>
                <w:szCs w:val="18"/>
                <w:lang w:val="en-GB"/>
              </w:rPr>
              <w:t>-0.1</w:t>
            </w:r>
          </w:p>
        </w:tc>
      </w:tr>
    </w:tbl>
    <w:p w:rsidR="00020D28" w:rsidRPr="0059246B" w:rsidRDefault="00020D28" w:rsidP="00020D28">
      <w:pPr>
        <w:spacing w:before="60" w:after="0"/>
        <w:rPr>
          <w:rFonts w:ascii="Arial" w:hAnsi="Arial" w:cs="Arial"/>
          <w:color w:val="FF0000"/>
          <w:lang w:val="en-GB"/>
        </w:rPr>
      </w:pPr>
      <w:r w:rsidRPr="0059246B">
        <w:rPr>
          <w:rFonts w:ascii="Arial Narrow" w:hAnsi="Arial Narrow" w:cs="Arial"/>
          <w:sz w:val="15"/>
          <w:szCs w:val="15"/>
          <w:lang w:val="en-GB"/>
        </w:rPr>
        <w:t>(a) Figures are calculated on seasonally adjusted data</w:t>
      </w:r>
    </w:p>
    <w:p w:rsidR="00020D28" w:rsidRPr="0059246B" w:rsidRDefault="00020D28" w:rsidP="00020D28">
      <w:pPr>
        <w:spacing w:before="0" w:after="0"/>
        <w:rPr>
          <w:rFonts w:ascii="Arial" w:hAnsi="Arial" w:cs="Arial"/>
          <w:color w:val="000000"/>
          <w:lang w:val="en-GB"/>
        </w:rPr>
      </w:pPr>
      <w:r w:rsidRPr="0059246B">
        <w:rPr>
          <w:rFonts w:ascii="Arial Narrow" w:hAnsi="Arial Narrow" w:cs="Arial"/>
          <w:sz w:val="15"/>
          <w:szCs w:val="15"/>
          <w:lang w:val="en-GB"/>
        </w:rPr>
        <w:t>(b) Figures are calculated on non-seasonally adjusted data</w:t>
      </w:r>
    </w:p>
    <w:p w:rsidR="00020D28" w:rsidRPr="0059246B" w:rsidRDefault="00020D28" w:rsidP="00020D28">
      <w:pPr>
        <w:tabs>
          <w:tab w:val="left" w:pos="1365"/>
        </w:tabs>
        <w:rPr>
          <w:rFonts w:ascii="Arial" w:hAnsi="Arial" w:cs="Arial"/>
          <w:b/>
          <w:bCs/>
          <w:sz w:val="22"/>
          <w:szCs w:val="22"/>
          <w:lang w:val="en-GB"/>
        </w:rPr>
      </w:pPr>
    </w:p>
    <w:p w:rsidR="00020D28" w:rsidRPr="0059246B" w:rsidRDefault="00020D28" w:rsidP="00020D28">
      <w:pPr>
        <w:widowControl/>
        <w:overflowPunct/>
        <w:autoSpaceDE/>
        <w:autoSpaceDN/>
        <w:adjustRightInd/>
        <w:spacing w:before="0" w:after="0"/>
        <w:rPr>
          <w:lang w:val="en-GB"/>
        </w:rPr>
      </w:pPr>
    </w:p>
    <w:p w:rsidR="00020D28" w:rsidRPr="0059246B" w:rsidRDefault="00020D28" w:rsidP="00020D28">
      <w:pPr>
        <w:widowControl/>
        <w:overflowPunct/>
        <w:autoSpaceDE/>
        <w:autoSpaceDN/>
        <w:adjustRightInd/>
        <w:spacing w:before="0" w:after="0"/>
        <w:rPr>
          <w:lang w:val="en-GB"/>
        </w:rPr>
        <w:sectPr w:rsidR="00020D28" w:rsidRPr="0059246B">
          <w:headerReference w:type="default" r:id="rId28"/>
          <w:pgSz w:w="11907" w:h="16840"/>
          <w:pgMar w:top="567" w:right="851" w:bottom="680" w:left="851" w:header="567" w:footer="567" w:gutter="0"/>
          <w:cols w:space="720"/>
        </w:sectPr>
      </w:pPr>
    </w:p>
    <w:p w:rsidR="00020D28" w:rsidRPr="0059246B" w:rsidRDefault="00020D28" w:rsidP="00020D28">
      <w:pPr>
        <w:widowControl/>
        <w:overflowPunct/>
        <w:autoSpaceDE/>
        <w:autoSpaceDN/>
        <w:adjustRightInd/>
        <w:spacing w:before="0" w:after="0"/>
        <w:rPr>
          <w:lang w:val="en-GB"/>
        </w:rPr>
      </w:pPr>
    </w:p>
    <w:p w:rsidR="000017DB" w:rsidRPr="0059246B" w:rsidRDefault="000017DB" w:rsidP="00171C5C">
      <w:pPr>
        <w:spacing w:before="0" w:after="120"/>
        <w:jc w:val="both"/>
        <w:rPr>
          <w:rFonts w:ascii="Arial" w:hAnsi="Arial" w:cs="Arial"/>
          <w:bCs/>
          <w:lang w:val="en-GB"/>
        </w:rPr>
      </w:pPr>
    </w:p>
    <w:p w:rsidR="00E66879" w:rsidRPr="0059246B" w:rsidRDefault="00236DF2" w:rsidP="00A32E5B">
      <w:pPr>
        <w:widowControl/>
        <w:overflowPunct/>
        <w:autoSpaceDE/>
        <w:autoSpaceDN/>
        <w:adjustRightInd/>
        <w:spacing w:before="0" w:after="0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b/>
          <w:lang w:val="en-GB"/>
        </w:rPr>
        <w:t>Large-scale</w:t>
      </w:r>
      <w:r w:rsidR="00E66879" w:rsidRPr="0059246B">
        <w:rPr>
          <w:rFonts w:ascii="Arial" w:hAnsi="Arial" w:cs="Arial"/>
          <w:b/>
          <w:lang w:val="en-GB"/>
        </w:rPr>
        <w:t xml:space="preserve"> distribution: </w:t>
      </w:r>
      <w:r w:rsidR="0046173A" w:rsidRPr="0059246B">
        <w:rPr>
          <w:rFonts w:ascii="Arial" w:hAnsi="Arial" w:cs="Arial"/>
          <w:lang w:val="en-GB"/>
        </w:rPr>
        <w:t xml:space="preserve">definition of this aggregate was revised according to the </w:t>
      </w:r>
      <w:r w:rsidR="00137277" w:rsidRPr="0059246B">
        <w:rPr>
          <w:rFonts w:ascii="Arial" w:hAnsi="Arial" w:cs="Arial"/>
          <w:lang w:val="en-GB"/>
        </w:rPr>
        <w:t xml:space="preserve">classification </w:t>
      </w:r>
      <w:r w:rsidR="0046173A" w:rsidRPr="0059246B">
        <w:rPr>
          <w:rFonts w:ascii="Arial" w:hAnsi="Arial" w:cs="Arial"/>
          <w:lang w:val="en-GB"/>
        </w:rPr>
        <w:t>ATECO 2007</w:t>
      </w:r>
      <w:r w:rsidR="00A32E5B" w:rsidRPr="0059246B">
        <w:rPr>
          <w:rFonts w:ascii="Arial" w:hAnsi="Arial" w:cs="Arial"/>
          <w:lang w:val="en-GB"/>
        </w:rPr>
        <w:t xml:space="preserve"> </w:t>
      </w:r>
      <w:r w:rsidR="00A32E5B" w:rsidRPr="0059246B">
        <w:rPr>
          <w:rFonts w:ascii="Arial" w:hAnsi="Arial" w:cs="Arial"/>
          <w:kern w:val="0"/>
          <w:lang w:val="en-GB" w:eastAsia="en-GB"/>
        </w:rPr>
        <w:t>(Italian version of the Classification of Economic Activities NACE Rev.2)</w:t>
      </w:r>
      <w:r w:rsidR="00137277" w:rsidRPr="0059246B">
        <w:rPr>
          <w:rFonts w:ascii="Arial" w:hAnsi="Arial" w:cs="Arial"/>
          <w:lang w:val="en-GB"/>
        </w:rPr>
        <w:t xml:space="preserve">. </w:t>
      </w:r>
      <w:r w:rsidRPr="0059246B">
        <w:rPr>
          <w:rFonts w:ascii="Arial" w:hAnsi="Arial" w:cs="Arial"/>
          <w:lang w:val="en-GB"/>
        </w:rPr>
        <w:t>Large-scale</w:t>
      </w:r>
      <w:r w:rsidR="00137277" w:rsidRPr="0059246B">
        <w:rPr>
          <w:rFonts w:ascii="Arial" w:hAnsi="Arial" w:cs="Arial"/>
          <w:lang w:val="en-GB"/>
        </w:rPr>
        <w:t xml:space="preserve"> distribution includes the following categories:</w:t>
      </w:r>
    </w:p>
    <w:p w:rsidR="00A32E5B" w:rsidRPr="0059246B" w:rsidRDefault="00A32E5B" w:rsidP="00A32E5B">
      <w:pPr>
        <w:widowControl/>
        <w:overflowPunct/>
        <w:autoSpaceDE/>
        <w:autoSpaceDN/>
        <w:adjustRightInd/>
        <w:spacing w:before="0" w:after="0"/>
        <w:rPr>
          <w:rFonts w:ascii="Arial" w:hAnsi="Arial" w:cs="Arial"/>
          <w:lang w:val="en-GB"/>
        </w:rPr>
      </w:pPr>
    </w:p>
    <w:p w:rsidR="00137277" w:rsidRPr="0059246B" w:rsidRDefault="00137277" w:rsidP="00917316">
      <w:pPr>
        <w:spacing w:before="0" w:after="120"/>
        <w:jc w:val="both"/>
        <w:rPr>
          <w:rFonts w:ascii="Arial" w:hAnsi="Arial" w:cs="Arial"/>
          <w:b/>
          <w:i/>
          <w:lang w:val="en-GB"/>
        </w:rPr>
      </w:pPr>
      <w:r w:rsidRPr="0059246B">
        <w:rPr>
          <w:rFonts w:ascii="Arial" w:hAnsi="Arial" w:cs="Arial"/>
          <w:b/>
          <w:i/>
          <w:lang w:val="en-GB"/>
        </w:rPr>
        <w:t>Non-specialized stores with food predominating</w:t>
      </w:r>
    </w:p>
    <w:p w:rsidR="00BB653F" w:rsidRPr="0059246B" w:rsidRDefault="00BB653F" w:rsidP="00BB653F">
      <w:pPr>
        <w:numPr>
          <w:ilvl w:val="0"/>
          <w:numId w:val="25"/>
        </w:numPr>
        <w:tabs>
          <w:tab w:val="left" w:pos="284"/>
        </w:tabs>
        <w:spacing w:before="0" w:after="120"/>
        <w:ind w:left="284" w:hanging="284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Cs/>
          <w:i/>
          <w:lang w:val="en-GB"/>
        </w:rPr>
        <w:t xml:space="preserve">Hypermarket (Ateco 47111): </w:t>
      </w:r>
      <w:r w:rsidRPr="0059246B">
        <w:rPr>
          <w:rFonts w:ascii="Arial" w:hAnsi="Arial" w:cs="Arial"/>
          <w:bCs/>
          <w:lang w:val="en-GB"/>
        </w:rPr>
        <w:t>store combi</w:t>
      </w:r>
      <w:r w:rsidR="005349AD" w:rsidRPr="0059246B">
        <w:rPr>
          <w:rFonts w:ascii="Arial" w:hAnsi="Arial" w:cs="Arial"/>
          <w:bCs/>
          <w:lang w:val="en-GB"/>
        </w:rPr>
        <w:t>ning a supermarket (food products)</w:t>
      </w:r>
      <w:r w:rsidRPr="0059246B">
        <w:rPr>
          <w:rFonts w:ascii="Arial" w:hAnsi="Arial" w:cs="Arial"/>
          <w:bCs/>
          <w:lang w:val="en-GB"/>
        </w:rPr>
        <w:t xml:space="preserve"> and a department store (non-food </w:t>
      </w:r>
      <w:r w:rsidR="005349AD" w:rsidRPr="0059246B">
        <w:rPr>
          <w:rFonts w:ascii="Arial" w:hAnsi="Arial" w:cs="Arial"/>
          <w:bCs/>
          <w:lang w:val="en-GB"/>
        </w:rPr>
        <w:t>products</w:t>
      </w:r>
      <w:r w:rsidRPr="0059246B">
        <w:rPr>
          <w:rFonts w:ascii="Arial" w:hAnsi="Arial" w:cs="Arial"/>
          <w:bCs/>
          <w:lang w:val="en-GB"/>
        </w:rPr>
        <w:t>)</w:t>
      </w:r>
      <w:r w:rsidR="00236DF2" w:rsidRPr="0059246B">
        <w:rPr>
          <w:rFonts w:ascii="Arial" w:hAnsi="Arial" w:cs="Arial"/>
          <w:bCs/>
          <w:lang w:val="en-GB"/>
        </w:rPr>
        <w:t xml:space="preserve">, </w:t>
      </w:r>
      <w:r w:rsidRPr="0059246B">
        <w:rPr>
          <w:rFonts w:ascii="Arial" w:hAnsi="Arial" w:cs="Arial"/>
          <w:bCs/>
          <w:lang w:val="en-GB"/>
        </w:rPr>
        <w:t>with a selling surface over 2.500 square metres.</w:t>
      </w:r>
    </w:p>
    <w:p w:rsidR="00137277" w:rsidRPr="0059246B" w:rsidRDefault="00137277" w:rsidP="00FC6298">
      <w:pPr>
        <w:numPr>
          <w:ilvl w:val="0"/>
          <w:numId w:val="25"/>
        </w:numPr>
        <w:tabs>
          <w:tab w:val="left" w:pos="284"/>
        </w:tabs>
        <w:spacing w:before="0" w:after="120"/>
        <w:ind w:left="284" w:hanging="284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Cs/>
          <w:i/>
          <w:lang w:val="en-GB"/>
        </w:rPr>
        <w:t>Supermarket</w:t>
      </w:r>
      <w:r w:rsidR="00200C6A" w:rsidRPr="0059246B">
        <w:rPr>
          <w:rFonts w:ascii="Arial" w:hAnsi="Arial" w:cs="Arial"/>
          <w:bCs/>
          <w:i/>
          <w:lang w:val="en-GB"/>
        </w:rPr>
        <w:t xml:space="preserve"> (Ateco 47112)</w:t>
      </w:r>
      <w:r w:rsidRPr="0059246B">
        <w:rPr>
          <w:rFonts w:ascii="Arial" w:hAnsi="Arial" w:cs="Arial"/>
          <w:bCs/>
          <w:i/>
          <w:lang w:val="en-GB"/>
        </w:rPr>
        <w:t>:</w:t>
      </w:r>
      <w:r w:rsidR="00306A11" w:rsidRPr="0059246B">
        <w:rPr>
          <w:rFonts w:ascii="Arial" w:hAnsi="Arial" w:cs="Arial"/>
          <w:bCs/>
          <w:i/>
          <w:lang w:val="en-GB"/>
        </w:rPr>
        <w:t xml:space="preserve"> </w:t>
      </w:r>
      <w:r w:rsidR="00E43599" w:rsidRPr="0059246B">
        <w:rPr>
          <w:rFonts w:ascii="Arial" w:hAnsi="Arial" w:cs="Arial"/>
          <w:bCs/>
          <w:lang w:val="en-GB"/>
        </w:rPr>
        <w:t>s</w:t>
      </w:r>
      <w:r w:rsidR="00306A11" w:rsidRPr="0059246B">
        <w:rPr>
          <w:rFonts w:ascii="Arial" w:hAnsi="Arial" w:cs="Arial"/>
          <w:bCs/>
          <w:lang w:val="en-GB"/>
        </w:rPr>
        <w:t>tore operating in food retailing</w:t>
      </w:r>
      <w:r w:rsidR="00236DF2" w:rsidRPr="0059246B">
        <w:rPr>
          <w:rFonts w:ascii="Arial" w:hAnsi="Arial" w:cs="Arial"/>
          <w:bCs/>
          <w:lang w:val="en-GB"/>
        </w:rPr>
        <w:t>,</w:t>
      </w:r>
      <w:r w:rsidR="00306A11" w:rsidRPr="0059246B">
        <w:rPr>
          <w:rFonts w:ascii="Arial" w:hAnsi="Arial" w:cs="Arial"/>
          <w:bCs/>
          <w:lang w:val="en-GB"/>
        </w:rPr>
        <w:t xml:space="preserve"> organized as a self-service shop covering a surface area </w:t>
      </w:r>
      <w:r w:rsidR="007154C9" w:rsidRPr="0059246B">
        <w:rPr>
          <w:rFonts w:ascii="Arial" w:hAnsi="Arial" w:cs="Arial"/>
          <w:bCs/>
          <w:lang w:val="en-GB"/>
        </w:rPr>
        <w:t>over</w:t>
      </w:r>
      <w:r w:rsidR="00306A11" w:rsidRPr="0059246B">
        <w:rPr>
          <w:rFonts w:ascii="Arial" w:hAnsi="Arial" w:cs="Arial"/>
          <w:bCs/>
          <w:lang w:val="en-GB"/>
        </w:rPr>
        <w:t xml:space="preserve"> 400 square metres</w:t>
      </w:r>
      <w:r w:rsidR="00E43599" w:rsidRPr="0059246B">
        <w:rPr>
          <w:rFonts w:ascii="Arial" w:hAnsi="Arial" w:cs="Arial"/>
          <w:bCs/>
          <w:lang w:val="en-GB"/>
        </w:rPr>
        <w:t xml:space="preserve"> and</w:t>
      </w:r>
      <w:r w:rsidR="00306A11" w:rsidRPr="0059246B">
        <w:rPr>
          <w:rFonts w:ascii="Arial" w:hAnsi="Arial" w:cs="Arial"/>
          <w:bCs/>
          <w:lang w:val="en-GB"/>
        </w:rPr>
        <w:t xml:space="preserve"> offering a wide variety of food (mainly canned and packaged goods)</w:t>
      </w:r>
      <w:r w:rsidR="00053741" w:rsidRPr="0059246B">
        <w:rPr>
          <w:rFonts w:ascii="Arial" w:hAnsi="Arial" w:cs="Arial"/>
          <w:bCs/>
          <w:lang w:val="en-GB"/>
        </w:rPr>
        <w:t>,</w:t>
      </w:r>
      <w:r w:rsidR="00306A11" w:rsidRPr="0059246B">
        <w:rPr>
          <w:rFonts w:ascii="Arial" w:hAnsi="Arial" w:cs="Arial"/>
          <w:bCs/>
          <w:lang w:val="en-GB"/>
        </w:rPr>
        <w:t xml:space="preserve"> personal hygiene </w:t>
      </w:r>
      <w:r w:rsidR="00E43599" w:rsidRPr="0059246B">
        <w:rPr>
          <w:rFonts w:ascii="Arial" w:hAnsi="Arial" w:cs="Arial"/>
          <w:bCs/>
          <w:lang w:val="en-GB"/>
        </w:rPr>
        <w:t>products</w:t>
      </w:r>
      <w:r w:rsidR="00236DF2" w:rsidRPr="0059246B">
        <w:rPr>
          <w:rFonts w:ascii="Arial" w:hAnsi="Arial" w:cs="Arial"/>
          <w:bCs/>
          <w:lang w:val="en-GB"/>
        </w:rPr>
        <w:t>,</w:t>
      </w:r>
      <w:r w:rsidR="00E43599" w:rsidRPr="0059246B">
        <w:rPr>
          <w:rFonts w:ascii="Arial" w:hAnsi="Arial" w:cs="Arial"/>
          <w:bCs/>
          <w:lang w:val="en-GB"/>
        </w:rPr>
        <w:t xml:space="preserve"> </w:t>
      </w:r>
      <w:r w:rsidR="00306A11" w:rsidRPr="0059246B">
        <w:rPr>
          <w:rFonts w:ascii="Arial" w:hAnsi="Arial" w:cs="Arial"/>
          <w:bCs/>
          <w:lang w:val="en-GB"/>
        </w:rPr>
        <w:t xml:space="preserve">household </w:t>
      </w:r>
      <w:r w:rsidR="00E43599" w:rsidRPr="0059246B">
        <w:rPr>
          <w:rFonts w:ascii="Arial" w:hAnsi="Arial" w:cs="Arial"/>
          <w:bCs/>
          <w:lang w:val="en-GB"/>
        </w:rPr>
        <w:t>cleaners</w:t>
      </w:r>
      <w:r w:rsidR="00306A11" w:rsidRPr="0059246B">
        <w:rPr>
          <w:rFonts w:ascii="Arial" w:hAnsi="Arial" w:cs="Arial"/>
          <w:bCs/>
          <w:lang w:val="en-GB"/>
        </w:rPr>
        <w:t xml:space="preserve"> and pet supplies.</w:t>
      </w:r>
    </w:p>
    <w:p w:rsidR="001228F1" w:rsidRPr="0059246B" w:rsidRDefault="001228F1" w:rsidP="003B0343">
      <w:pPr>
        <w:numPr>
          <w:ilvl w:val="0"/>
          <w:numId w:val="25"/>
        </w:numPr>
        <w:tabs>
          <w:tab w:val="left" w:pos="284"/>
        </w:tabs>
        <w:spacing w:before="0" w:after="120"/>
        <w:ind w:left="284" w:hanging="284"/>
        <w:jc w:val="both"/>
        <w:rPr>
          <w:rFonts w:ascii="Arial" w:hAnsi="Arial" w:cs="Arial"/>
          <w:bCs/>
          <w:i/>
          <w:lang w:val="en-GB"/>
        </w:rPr>
      </w:pPr>
      <w:r w:rsidRPr="0059246B">
        <w:rPr>
          <w:rFonts w:ascii="Arial" w:hAnsi="Arial" w:cs="Arial"/>
          <w:bCs/>
          <w:i/>
          <w:lang w:val="en-GB"/>
        </w:rPr>
        <w:t>Discount</w:t>
      </w:r>
      <w:r w:rsidR="00822E11" w:rsidRPr="0059246B">
        <w:rPr>
          <w:rFonts w:ascii="Arial" w:hAnsi="Arial" w:cs="Arial"/>
          <w:bCs/>
          <w:i/>
          <w:lang w:val="en-GB"/>
        </w:rPr>
        <w:t xml:space="preserve"> stores</w:t>
      </w:r>
      <w:r w:rsidR="00200C6A" w:rsidRPr="0059246B">
        <w:rPr>
          <w:rFonts w:ascii="Arial" w:hAnsi="Arial" w:cs="Arial"/>
          <w:bCs/>
          <w:i/>
          <w:lang w:val="en-GB"/>
        </w:rPr>
        <w:t xml:space="preserve"> (Ateco 47113)</w:t>
      </w:r>
      <w:r w:rsidRPr="0059246B">
        <w:rPr>
          <w:rFonts w:ascii="Arial" w:hAnsi="Arial" w:cs="Arial"/>
          <w:bCs/>
          <w:i/>
          <w:lang w:val="en-GB"/>
        </w:rPr>
        <w:t>:</w:t>
      </w:r>
      <w:r w:rsidR="00822E11" w:rsidRPr="0059246B">
        <w:rPr>
          <w:rFonts w:ascii="Arial" w:hAnsi="Arial" w:cs="Arial"/>
          <w:bCs/>
          <w:i/>
          <w:lang w:val="en-GB"/>
        </w:rPr>
        <w:t xml:space="preserve"> </w:t>
      </w:r>
      <w:r w:rsidR="005A31EC" w:rsidRPr="0059246B">
        <w:rPr>
          <w:rFonts w:ascii="Arial" w:hAnsi="Arial" w:cs="Arial"/>
          <w:bCs/>
          <w:lang w:val="en-GB"/>
        </w:rPr>
        <w:t xml:space="preserve">retail area </w:t>
      </w:r>
      <w:r w:rsidR="00822E11" w:rsidRPr="0059246B">
        <w:rPr>
          <w:rFonts w:ascii="Arial" w:hAnsi="Arial" w:cs="Arial"/>
          <w:bCs/>
          <w:lang w:val="en-GB"/>
        </w:rPr>
        <w:t>selling wide assortments of goods (not name-brand) focusing on low prices rather than service</w:t>
      </w:r>
      <w:r w:rsidR="00D15951" w:rsidRPr="0059246B">
        <w:rPr>
          <w:rFonts w:ascii="Arial" w:hAnsi="Arial" w:cs="Arial"/>
          <w:bCs/>
          <w:lang w:val="en-GB"/>
        </w:rPr>
        <w:t>,</w:t>
      </w:r>
      <w:r w:rsidR="00822E11" w:rsidRPr="0059246B">
        <w:rPr>
          <w:rFonts w:ascii="Arial" w:hAnsi="Arial" w:cs="Arial"/>
          <w:bCs/>
          <w:lang w:val="en-GB"/>
        </w:rPr>
        <w:t xml:space="preserve"> displays or variety.</w:t>
      </w:r>
    </w:p>
    <w:p w:rsidR="008D4014" w:rsidRPr="0059246B" w:rsidRDefault="008D4014" w:rsidP="008D4014">
      <w:pPr>
        <w:spacing w:before="0" w:after="120"/>
        <w:jc w:val="both"/>
        <w:rPr>
          <w:rFonts w:ascii="Arial" w:hAnsi="Arial" w:cs="Arial"/>
          <w:b/>
          <w:i/>
          <w:lang w:val="en-GB"/>
        </w:rPr>
      </w:pPr>
      <w:r w:rsidRPr="0059246B">
        <w:rPr>
          <w:rFonts w:ascii="Arial" w:hAnsi="Arial" w:cs="Arial"/>
          <w:b/>
          <w:i/>
          <w:lang w:val="en-GB"/>
        </w:rPr>
        <w:t>Non-specialized stores with non-food predominating</w:t>
      </w:r>
    </w:p>
    <w:p w:rsidR="005E3A83" w:rsidRPr="0059246B" w:rsidRDefault="005E3A83" w:rsidP="00843DFB">
      <w:pPr>
        <w:numPr>
          <w:ilvl w:val="0"/>
          <w:numId w:val="25"/>
        </w:numPr>
        <w:tabs>
          <w:tab w:val="left" w:pos="284"/>
        </w:tabs>
        <w:spacing w:before="0" w:after="120"/>
        <w:ind w:left="284" w:hanging="284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Cs/>
          <w:i/>
          <w:lang w:val="en-GB"/>
        </w:rPr>
        <w:t>Department store and non-specialized store selling computers</w:t>
      </w:r>
      <w:r w:rsidR="00236DF2" w:rsidRPr="0059246B">
        <w:rPr>
          <w:rFonts w:ascii="Arial" w:hAnsi="Arial" w:cs="Arial"/>
          <w:bCs/>
          <w:i/>
          <w:lang w:val="en-GB"/>
        </w:rPr>
        <w:t>,</w:t>
      </w:r>
      <w:r w:rsidRPr="0059246B">
        <w:rPr>
          <w:rFonts w:ascii="Arial" w:hAnsi="Arial" w:cs="Arial"/>
          <w:bCs/>
          <w:i/>
          <w:lang w:val="en-GB"/>
        </w:rPr>
        <w:t xml:space="preserve"> </w:t>
      </w:r>
      <w:r w:rsidR="00FA5CF0" w:rsidRPr="0059246B">
        <w:rPr>
          <w:rFonts w:ascii="Arial" w:hAnsi="Arial" w:cs="Arial"/>
          <w:bCs/>
          <w:i/>
          <w:lang w:val="en-GB"/>
        </w:rPr>
        <w:t>peripheral devices</w:t>
      </w:r>
      <w:r w:rsidR="00236DF2" w:rsidRPr="0059246B">
        <w:rPr>
          <w:rFonts w:ascii="Arial" w:hAnsi="Arial" w:cs="Arial"/>
          <w:bCs/>
          <w:i/>
          <w:lang w:val="en-GB"/>
        </w:rPr>
        <w:t>,</w:t>
      </w:r>
      <w:r w:rsidRPr="0059246B">
        <w:rPr>
          <w:rFonts w:ascii="Arial" w:hAnsi="Arial" w:cs="Arial"/>
          <w:bCs/>
          <w:i/>
          <w:lang w:val="en-GB"/>
        </w:rPr>
        <w:t xml:space="preserve"> </w:t>
      </w:r>
      <w:r w:rsidR="00F86794" w:rsidRPr="0059246B">
        <w:rPr>
          <w:rFonts w:ascii="Arial" w:hAnsi="Arial" w:cs="Arial"/>
          <w:bCs/>
          <w:i/>
          <w:lang w:val="en-GB"/>
        </w:rPr>
        <w:t>telecoms equipment</w:t>
      </w:r>
      <w:r w:rsidR="00236DF2" w:rsidRPr="0059246B">
        <w:rPr>
          <w:rFonts w:ascii="Arial" w:hAnsi="Arial" w:cs="Arial"/>
          <w:bCs/>
          <w:i/>
          <w:lang w:val="en-GB"/>
        </w:rPr>
        <w:t xml:space="preserve">, </w:t>
      </w:r>
      <w:r w:rsidRPr="0059246B">
        <w:rPr>
          <w:rFonts w:ascii="Arial" w:hAnsi="Arial" w:cs="Arial"/>
          <w:bCs/>
          <w:i/>
          <w:lang w:val="en-GB"/>
        </w:rPr>
        <w:t>consumer electronics</w:t>
      </w:r>
      <w:r w:rsidR="00F86794" w:rsidRPr="0059246B">
        <w:rPr>
          <w:rFonts w:ascii="Arial" w:hAnsi="Arial" w:cs="Arial"/>
          <w:bCs/>
          <w:i/>
          <w:lang w:val="en-GB"/>
        </w:rPr>
        <w:t xml:space="preserve"> (audio and video)</w:t>
      </w:r>
      <w:r w:rsidR="00236DF2" w:rsidRPr="0059246B">
        <w:rPr>
          <w:rFonts w:ascii="Arial" w:hAnsi="Arial" w:cs="Arial"/>
          <w:bCs/>
          <w:i/>
          <w:lang w:val="en-GB"/>
        </w:rPr>
        <w:t>,</w:t>
      </w:r>
      <w:r w:rsidRPr="0059246B">
        <w:rPr>
          <w:rFonts w:ascii="Arial" w:hAnsi="Arial" w:cs="Arial"/>
          <w:bCs/>
          <w:i/>
          <w:lang w:val="en-GB"/>
        </w:rPr>
        <w:t xml:space="preserve"> electrical household appliances:</w:t>
      </w:r>
      <w:r w:rsidR="007154C9" w:rsidRPr="0059246B">
        <w:rPr>
          <w:rFonts w:ascii="Arial" w:hAnsi="Arial" w:cs="Arial"/>
          <w:bCs/>
          <w:i/>
          <w:lang w:val="en-GB"/>
        </w:rPr>
        <w:t xml:space="preserve"> </w:t>
      </w:r>
      <w:r w:rsidR="007154C9" w:rsidRPr="0059246B">
        <w:rPr>
          <w:rFonts w:ascii="Arial" w:hAnsi="Arial" w:cs="Arial"/>
          <w:bCs/>
          <w:lang w:val="en-GB"/>
        </w:rPr>
        <w:t xml:space="preserve">they both are </w:t>
      </w:r>
      <w:hyperlink r:id="rId29" w:tooltip="Retail" w:history="1">
        <w:r w:rsidR="007154C9" w:rsidRPr="0059246B">
          <w:rPr>
            <w:rFonts w:ascii="Arial" w:hAnsi="Arial" w:cs="Arial"/>
            <w:bCs/>
            <w:lang w:val="en-GB"/>
          </w:rPr>
          <w:t>retail</w:t>
        </w:r>
      </w:hyperlink>
      <w:r w:rsidR="007154C9" w:rsidRPr="0059246B">
        <w:rPr>
          <w:rFonts w:ascii="Arial" w:hAnsi="Arial" w:cs="Arial"/>
          <w:bCs/>
          <w:lang w:val="en-GB"/>
        </w:rPr>
        <w:t xml:space="preserve"> establishments offering a wide range of predominantly non-food </w:t>
      </w:r>
      <w:hyperlink r:id="rId30" w:tooltip="Consumer goods" w:history="1">
        <w:r w:rsidR="007154C9" w:rsidRPr="0059246B">
          <w:rPr>
            <w:rFonts w:ascii="Arial" w:hAnsi="Arial" w:cs="Arial"/>
            <w:bCs/>
            <w:lang w:val="en-GB"/>
          </w:rPr>
          <w:t>consumer goods</w:t>
        </w:r>
      </w:hyperlink>
      <w:r w:rsidR="007154C9" w:rsidRPr="0059246B">
        <w:rPr>
          <w:rFonts w:ascii="Arial" w:hAnsi="Arial" w:cs="Arial"/>
          <w:bCs/>
          <w:lang w:val="en-GB"/>
        </w:rPr>
        <w:t xml:space="preserve">. Both kinds of stores cover a floor space over </w:t>
      </w:r>
      <w:r w:rsidR="00DE4D97" w:rsidRPr="0059246B">
        <w:rPr>
          <w:rFonts w:ascii="Arial" w:hAnsi="Arial" w:cs="Arial"/>
          <w:bCs/>
          <w:lang w:val="en-GB"/>
        </w:rPr>
        <w:t xml:space="preserve">400 square metres and sell a wide range of products </w:t>
      </w:r>
      <w:r w:rsidR="00C40B53" w:rsidRPr="0059246B">
        <w:rPr>
          <w:rFonts w:ascii="Arial" w:hAnsi="Arial" w:cs="Arial"/>
          <w:bCs/>
          <w:lang w:val="en-GB"/>
        </w:rPr>
        <w:t>such as consumer electronics</w:t>
      </w:r>
      <w:r w:rsidR="00236DF2" w:rsidRPr="0059246B">
        <w:rPr>
          <w:rFonts w:ascii="Arial" w:hAnsi="Arial" w:cs="Arial"/>
          <w:bCs/>
          <w:lang w:val="en-GB"/>
        </w:rPr>
        <w:t>,</w:t>
      </w:r>
      <w:r w:rsidR="00C40B53" w:rsidRPr="0059246B">
        <w:rPr>
          <w:rFonts w:ascii="Arial" w:hAnsi="Arial" w:cs="Arial"/>
          <w:bCs/>
          <w:lang w:val="en-GB"/>
        </w:rPr>
        <w:t xml:space="preserve"> h</w:t>
      </w:r>
      <w:r w:rsidR="00DE4D97" w:rsidRPr="0059246B">
        <w:rPr>
          <w:rFonts w:ascii="Arial" w:hAnsi="Arial" w:cs="Arial"/>
          <w:bCs/>
          <w:lang w:val="en-GB"/>
        </w:rPr>
        <w:t>ousehold appliances</w:t>
      </w:r>
      <w:r w:rsidR="00EC45FD" w:rsidRPr="0059246B">
        <w:rPr>
          <w:rFonts w:ascii="Arial" w:hAnsi="Arial" w:cs="Arial"/>
          <w:bCs/>
          <w:lang w:val="en-GB"/>
        </w:rPr>
        <w:t>,</w:t>
      </w:r>
      <w:r w:rsidR="00DE4D97" w:rsidRPr="0059246B">
        <w:rPr>
          <w:rFonts w:ascii="Arial" w:hAnsi="Arial" w:cs="Arial"/>
          <w:bCs/>
          <w:lang w:val="en-GB"/>
        </w:rPr>
        <w:t xml:space="preserve"> </w:t>
      </w:r>
      <w:r w:rsidR="00D15951" w:rsidRPr="0059246B">
        <w:rPr>
          <w:rFonts w:ascii="Arial" w:hAnsi="Arial" w:cs="Arial"/>
          <w:bCs/>
          <w:lang w:val="en-GB"/>
        </w:rPr>
        <w:t>c</w:t>
      </w:r>
      <w:r w:rsidR="00DE4D97" w:rsidRPr="0059246B">
        <w:rPr>
          <w:rFonts w:ascii="Arial" w:hAnsi="Arial" w:cs="Arial"/>
          <w:bCs/>
          <w:lang w:val="en-GB"/>
        </w:rPr>
        <w:t>lothing</w:t>
      </w:r>
      <w:r w:rsidR="00D15951" w:rsidRPr="0059246B">
        <w:rPr>
          <w:rFonts w:ascii="Arial" w:hAnsi="Arial" w:cs="Arial"/>
          <w:bCs/>
          <w:lang w:val="en-GB"/>
        </w:rPr>
        <w:t>,</w:t>
      </w:r>
      <w:r w:rsidR="00DE4D97" w:rsidRPr="0059246B">
        <w:rPr>
          <w:rFonts w:ascii="Arial" w:hAnsi="Arial" w:cs="Arial"/>
          <w:bCs/>
          <w:lang w:val="en-GB"/>
        </w:rPr>
        <w:t xml:space="preserve"> furniture</w:t>
      </w:r>
      <w:r w:rsidR="004757FA" w:rsidRPr="0059246B">
        <w:rPr>
          <w:rFonts w:ascii="Arial" w:hAnsi="Arial" w:cs="Arial"/>
          <w:bCs/>
          <w:lang w:val="en-GB"/>
        </w:rPr>
        <w:t xml:space="preserve"> and</w:t>
      </w:r>
      <w:r w:rsidR="00DE4D97" w:rsidRPr="0059246B">
        <w:rPr>
          <w:rFonts w:ascii="Arial" w:hAnsi="Arial" w:cs="Arial"/>
          <w:bCs/>
          <w:lang w:val="en-GB"/>
        </w:rPr>
        <w:t xml:space="preserve"> household supplies.</w:t>
      </w:r>
    </w:p>
    <w:p w:rsidR="005E5EC8" w:rsidRPr="0059246B" w:rsidRDefault="00B3733B" w:rsidP="005E5EC8">
      <w:pPr>
        <w:tabs>
          <w:tab w:val="left" w:pos="284"/>
        </w:tabs>
        <w:spacing w:before="0" w:after="120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/>
          <w:bCs/>
          <w:i/>
          <w:lang w:val="en-GB"/>
        </w:rPr>
        <w:t xml:space="preserve">Large footprints specialized stores </w:t>
      </w:r>
    </w:p>
    <w:p w:rsidR="00200C6A" w:rsidRPr="0059246B" w:rsidRDefault="009A23F8" w:rsidP="00200C6A">
      <w:pPr>
        <w:numPr>
          <w:ilvl w:val="0"/>
          <w:numId w:val="25"/>
        </w:numPr>
        <w:tabs>
          <w:tab w:val="left" w:pos="284"/>
        </w:tabs>
        <w:spacing w:before="0" w:after="120"/>
        <w:ind w:left="284" w:hanging="284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Cs/>
          <w:i/>
          <w:lang w:val="en-GB"/>
        </w:rPr>
        <w:t>Large footprints specialized store (or c</w:t>
      </w:r>
      <w:r w:rsidR="0030173E" w:rsidRPr="0059246B">
        <w:rPr>
          <w:rFonts w:ascii="Arial" w:hAnsi="Arial" w:cs="Arial"/>
          <w:bCs/>
          <w:i/>
          <w:lang w:val="en-GB"/>
        </w:rPr>
        <w:t>ategory killer store</w:t>
      </w:r>
      <w:r w:rsidRPr="0059246B">
        <w:rPr>
          <w:rFonts w:ascii="Arial" w:hAnsi="Arial" w:cs="Arial"/>
          <w:bCs/>
          <w:i/>
          <w:lang w:val="en-GB"/>
        </w:rPr>
        <w:t>)</w:t>
      </w:r>
      <w:r w:rsidR="0030173E" w:rsidRPr="0059246B">
        <w:rPr>
          <w:rFonts w:ascii="Arial" w:hAnsi="Arial" w:cs="Arial"/>
          <w:bCs/>
          <w:i/>
          <w:lang w:val="en-GB"/>
        </w:rPr>
        <w:t xml:space="preserve">: </w:t>
      </w:r>
      <w:r w:rsidR="0030173E" w:rsidRPr="0059246B">
        <w:rPr>
          <w:rFonts w:ascii="Arial" w:hAnsi="Arial" w:cs="Arial"/>
          <w:bCs/>
          <w:lang w:val="en-GB"/>
        </w:rPr>
        <w:t xml:space="preserve">specialized store offering a deep product assortment within a given </w:t>
      </w:r>
      <w:r w:rsidR="00B3733B" w:rsidRPr="0059246B">
        <w:rPr>
          <w:rFonts w:ascii="Arial" w:hAnsi="Arial" w:cs="Arial"/>
          <w:bCs/>
          <w:lang w:val="en-GB"/>
        </w:rPr>
        <w:t>category with a footprints over 400 square metres. Category killer stores typically have a large-scale distribution business model.</w:t>
      </w:r>
    </w:p>
    <w:p w:rsidR="00C22FB9" w:rsidRPr="0059246B" w:rsidRDefault="00C22FB9" w:rsidP="00C22FB9">
      <w:pPr>
        <w:spacing w:before="0" w:after="120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/>
          <w:bCs/>
          <w:lang w:val="en-GB"/>
        </w:rPr>
        <w:t xml:space="preserve">Small retail store: </w:t>
      </w:r>
      <w:r w:rsidRPr="0059246B">
        <w:rPr>
          <w:rFonts w:ascii="Arial" w:hAnsi="Arial" w:cs="Arial"/>
          <w:bCs/>
          <w:lang w:val="en-GB"/>
        </w:rPr>
        <w:t xml:space="preserve">retail store with a selling surface under 400 square metres. </w:t>
      </w:r>
      <w:r w:rsidR="00C40B53" w:rsidRPr="0059246B">
        <w:rPr>
          <w:rFonts w:ascii="Arial" w:hAnsi="Arial" w:cs="Arial"/>
          <w:bCs/>
          <w:lang w:val="en-GB"/>
        </w:rPr>
        <w:t>Both specialized</w:t>
      </w:r>
      <w:r w:rsidR="005B673F" w:rsidRPr="0059246B">
        <w:rPr>
          <w:rFonts w:ascii="Arial" w:hAnsi="Arial" w:cs="Arial"/>
          <w:bCs/>
          <w:lang w:val="en-GB"/>
        </w:rPr>
        <w:t xml:space="preserve"> store</w:t>
      </w:r>
      <w:r w:rsidR="00C40B53" w:rsidRPr="0059246B">
        <w:rPr>
          <w:rFonts w:ascii="Arial" w:hAnsi="Arial" w:cs="Arial"/>
          <w:bCs/>
          <w:lang w:val="en-GB"/>
        </w:rPr>
        <w:t>s</w:t>
      </w:r>
      <w:r w:rsidR="005B673F" w:rsidRPr="0059246B">
        <w:rPr>
          <w:rFonts w:ascii="Arial" w:hAnsi="Arial" w:cs="Arial"/>
          <w:bCs/>
          <w:lang w:val="en-GB"/>
        </w:rPr>
        <w:t xml:space="preserve"> </w:t>
      </w:r>
      <w:r w:rsidR="00C40B53" w:rsidRPr="0059246B">
        <w:rPr>
          <w:rFonts w:ascii="Arial" w:hAnsi="Arial" w:cs="Arial"/>
          <w:bCs/>
          <w:lang w:val="en-GB"/>
        </w:rPr>
        <w:t>and</w:t>
      </w:r>
      <w:r w:rsidR="005B673F" w:rsidRPr="0059246B">
        <w:rPr>
          <w:rFonts w:ascii="Arial" w:hAnsi="Arial" w:cs="Arial"/>
          <w:bCs/>
          <w:lang w:val="en-GB"/>
        </w:rPr>
        <w:t xml:space="preserve"> </w:t>
      </w:r>
      <w:r w:rsidR="004F6250" w:rsidRPr="0059246B">
        <w:rPr>
          <w:rFonts w:ascii="Arial" w:hAnsi="Arial" w:cs="Arial"/>
          <w:bCs/>
          <w:lang w:val="en-GB"/>
        </w:rPr>
        <w:t xml:space="preserve">      </w:t>
      </w:r>
      <w:r w:rsidR="005B673F" w:rsidRPr="0059246B">
        <w:rPr>
          <w:rFonts w:ascii="Arial" w:hAnsi="Arial" w:cs="Arial"/>
          <w:bCs/>
          <w:lang w:val="en-GB"/>
        </w:rPr>
        <w:t>non-specialized store</w:t>
      </w:r>
      <w:r w:rsidR="00C40B53" w:rsidRPr="0059246B">
        <w:rPr>
          <w:rFonts w:ascii="Arial" w:hAnsi="Arial" w:cs="Arial"/>
          <w:bCs/>
          <w:lang w:val="en-GB"/>
        </w:rPr>
        <w:t>s may fall within this category</w:t>
      </w:r>
      <w:r w:rsidR="005B673F" w:rsidRPr="0059246B">
        <w:rPr>
          <w:rFonts w:ascii="Arial" w:hAnsi="Arial" w:cs="Arial"/>
          <w:bCs/>
          <w:lang w:val="en-GB"/>
        </w:rPr>
        <w:t xml:space="preserve">. Among </w:t>
      </w:r>
      <w:r w:rsidR="006F1B3B" w:rsidRPr="0059246B">
        <w:rPr>
          <w:rFonts w:ascii="Arial" w:hAnsi="Arial" w:cs="Arial"/>
          <w:bCs/>
          <w:lang w:val="en-GB"/>
        </w:rPr>
        <w:t>the latter ones,</w:t>
      </w:r>
      <w:r w:rsidR="005B673F" w:rsidRPr="0059246B">
        <w:rPr>
          <w:rFonts w:ascii="Arial" w:hAnsi="Arial" w:cs="Arial"/>
          <w:bCs/>
          <w:lang w:val="en-GB"/>
        </w:rPr>
        <w:t xml:space="preserve"> </w:t>
      </w:r>
      <w:r w:rsidR="00A55358" w:rsidRPr="0059246B">
        <w:rPr>
          <w:rFonts w:ascii="Arial" w:hAnsi="Arial" w:cs="Arial"/>
          <w:bCs/>
          <w:lang w:val="en-GB"/>
        </w:rPr>
        <w:t>minimarkets (Ateco 47114)</w:t>
      </w:r>
      <w:r w:rsidR="00D15951" w:rsidRPr="0059246B">
        <w:rPr>
          <w:rFonts w:ascii="Arial" w:hAnsi="Arial" w:cs="Arial"/>
          <w:bCs/>
          <w:lang w:val="en-GB"/>
        </w:rPr>
        <w:t>,</w:t>
      </w:r>
      <w:r w:rsidR="00A55358" w:rsidRPr="0059246B">
        <w:rPr>
          <w:rFonts w:ascii="Arial" w:hAnsi="Arial" w:cs="Arial"/>
          <w:bCs/>
          <w:lang w:val="en-GB"/>
        </w:rPr>
        <w:t xml:space="preserve"> frozen food stores</w:t>
      </w:r>
      <w:r w:rsidR="00DC3580" w:rsidRPr="0059246B">
        <w:rPr>
          <w:rFonts w:ascii="Arial" w:hAnsi="Arial" w:cs="Arial"/>
          <w:bCs/>
          <w:lang w:val="en-GB"/>
        </w:rPr>
        <w:t xml:space="preserve"> (Ateco 47115) and general stores (Ateco 47199)</w:t>
      </w:r>
      <w:r w:rsidR="000D200D" w:rsidRPr="0059246B">
        <w:rPr>
          <w:rFonts w:ascii="Arial" w:hAnsi="Arial" w:cs="Arial"/>
          <w:bCs/>
          <w:lang w:val="en-GB"/>
        </w:rPr>
        <w:t xml:space="preserve"> can be found</w:t>
      </w:r>
      <w:r w:rsidR="00DC3580" w:rsidRPr="0059246B">
        <w:rPr>
          <w:rFonts w:ascii="Arial" w:hAnsi="Arial" w:cs="Arial"/>
          <w:bCs/>
          <w:lang w:val="en-GB"/>
        </w:rPr>
        <w:t>.</w:t>
      </w:r>
    </w:p>
    <w:p w:rsidR="00A15B6F" w:rsidRPr="0059246B" w:rsidRDefault="00A15B6F" w:rsidP="00A15B6F">
      <w:pPr>
        <w:spacing w:before="0" w:after="120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/>
          <w:bCs/>
          <w:lang w:val="en-GB"/>
        </w:rPr>
        <w:t xml:space="preserve">E-commerce: </w:t>
      </w:r>
      <w:r w:rsidRPr="0059246B">
        <w:rPr>
          <w:rFonts w:ascii="Arial" w:hAnsi="Arial" w:cs="Arial"/>
          <w:bCs/>
          <w:lang w:val="en-GB"/>
        </w:rPr>
        <w:t xml:space="preserve">electronic selling of goods over the internet </w:t>
      </w:r>
      <w:r w:rsidR="007129E2" w:rsidRPr="0059246B">
        <w:rPr>
          <w:rFonts w:ascii="Arial" w:hAnsi="Arial" w:cs="Arial"/>
          <w:bCs/>
          <w:lang w:val="en-GB"/>
        </w:rPr>
        <w:t>network</w:t>
      </w:r>
      <w:r w:rsidR="00B770EF" w:rsidRPr="0059246B">
        <w:rPr>
          <w:rFonts w:ascii="Arial" w:hAnsi="Arial" w:cs="Arial"/>
          <w:bCs/>
          <w:lang w:val="en-GB"/>
        </w:rPr>
        <w:t xml:space="preserve"> (Atec</w:t>
      </w:r>
      <w:r w:rsidR="00F303A5" w:rsidRPr="0059246B">
        <w:rPr>
          <w:rFonts w:ascii="Arial" w:hAnsi="Arial" w:cs="Arial"/>
          <w:bCs/>
          <w:lang w:val="en-GB"/>
        </w:rPr>
        <w:t>o 47911)</w:t>
      </w:r>
      <w:r w:rsidRPr="0059246B">
        <w:rPr>
          <w:rFonts w:ascii="Arial" w:hAnsi="Arial" w:cs="Arial"/>
          <w:bCs/>
          <w:lang w:val="en-GB"/>
        </w:rPr>
        <w:t>. The monthly indices refer to real-time sales transactions that occur as a consumer purchases an item from an online store</w:t>
      </w:r>
      <w:r w:rsidR="00D15951" w:rsidRPr="0059246B">
        <w:rPr>
          <w:rFonts w:ascii="Arial" w:hAnsi="Arial" w:cs="Arial"/>
          <w:bCs/>
          <w:lang w:val="en-GB"/>
        </w:rPr>
        <w:t>,</w:t>
      </w:r>
      <w:r w:rsidRPr="0059246B">
        <w:rPr>
          <w:rFonts w:ascii="Arial" w:hAnsi="Arial" w:cs="Arial"/>
          <w:bCs/>
          <w:lang w:val="en-GB"/>
        </w:rPr>
        <w:t xml:space="preserve"> which</w:t>
      </w:r>
      <w:r w:rsidR="00F303A5" w:rsidRPr="0059246B">
        <w:rPr>
          <w:rFonts w:ascii="Arial" w:hAnsi="Arial" w:cs="Arial"/>
          <w:bCs/>
          <w:lang w:val="en-GB"/>
        </w:rPr>
        <w:t xml:space="preserve"> predominantly</w:t>
      </w:r>
      <w:r w:rsidRPr="0059246B">
        <w:rPr>
          <w:rFonts w:ascii="Arial" w:hAnsi="Arial" w:cs="Arial"/>
          <w:bCs/>
          <w:lang w:val="en-GB"/>
        </w:rPr>
        <w:t xml:space="preserve"> </w:t>
      </w:r>
      <w:r w:rsidR="00F303A5" w:rsidRPr="0059246B">
        <w:rPr>
          <w:rFonts w:ascii="Arial" w:hAnsi="Arial" w:cs="Arial"/>
          <w:bCs/>
          <w:lang w:val="en-GB"/>
        </w:rPr>
        <w:t>operates</w:t>
      </w:r>
      <w:r w:rsidRPr="0059246B">
        <w:rPr>
          <w:rFonts w:ascii="Arial" w:hAnsi="Arial" w:cs="Arial"/>
          <w:bCs/>
          <w:lang w:val="en-GB"/>
        </w:rPr>
        <w:t xml:space="preserve"> </w:t>
      </w:r>
      <w:r w:rsidR="00F303A5" w:rsidRPr="0059246B">
        <w:rPr>
          <w:rFonts w:ascii="Arial" w:hAnsi="Arial" w:cs="Arial"/>
          <w:bCs/>
          <w:lang w:val="en-GB"/>
        </w:rPr>
        <w:t xml:space="preserve">in the </w:t>
      </w:r>
      <w:r w:rsidR="00B770EF" w:rsidRPr="0059246B">
        <w:rPr>
          <w:rFonts w:ascii="Arial" w:hAnsi="Arial" w:cs="Arial"/>
          <w:bCs/>
          <w:lang w:val="en-GB"/>
        </w:rPr>
        <w:t>e-commerce sector</w:t>
      </w:r>
      <w:r w:rsidRPr="0059246B">
        <w:rPr>
          <w:rFonts w:ascii="Arial" w:hAnsi="Arial" w:cs="Arial"/>
          <w:bCs/>
          <w:lang w:val="en-GB"/>
        </w:rPr>
        <w:t xml:space="preserve">. </w:t>
      </w:r>
      <w:r w:rsidR="00F303A5" w:rsidRPr="0059246B">
        <w:rPr>
          <w:rFonts w:ascii="Arial" w:hAnsi="Arial" w:cs="Arial"/>
          <w:bCs/>
          <w:lang w:val="en-GB"/>
        </w:rPr>
        <w:t xml:space="preserve">Web </w:t>
      </w:r>
      <w:r w:rsidR="002D7AE2" w:rsidRPr="0059246B">
        <w:rPr>
          <w:rFonts w:ascii="Arial" w:hAnsi="Arial" w:cs="Arial"/>
          <w:bCs/>
          <w:lang w:val="en-GB"/>
        </w:rPr>
        <w:t xml:space="preserve">sales performed by retailers that sell primarily in stores do not flow into </w:t>
      </w:r>
      <w:r w:rsidR="000627A9" w:rsidRPr="0059246B">
        <w:rPr>
          <w:rFonts w:ascii="Arial" w:hAnsi="Arial" w:cs="Arial"/>
          <w:bCs/>
          <w:lang w:val="en-GB"/>
        </w:rPr>
        <w:t xml:space="preserve">  </w:t>
      </w:r>
      <w:r w:rsidR="00F303A5" w:rsidRPr="0059246B">
        <w:rPr>
          <w:rFonts w:ascii="Arial" w:hAnsi="Arial" w:cs="Arial"/>
          <w:bCs/>
          <w:lang w:val="en-GB"/>
        </w:rPr>
        <w:t>e-commerce indicators.</w:t>
      </w:r>
    </w:p>
    <w:p w:rsidR="00F303A5" w:rsidRPr="0059246B" w:rsidRDefault="005F35EA" w:rsidP="00A15B6F">
      <w:pPr>
        <w:spacing w:before="0" w:after="120"/>
        <w:jc w:val="both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/>
          <w:bCs/>
          <w:lang w:val="en-GB"/>
        </w:rPr>
        <w:t>Non-store retailing</w:t>
      </w:r>
      <w:r w:rsidR="008413A1" w:rsidRPr="0059246B">
        <w:rPr>
          <w:rFonts w:ascii="Arial" w:hAnsi="Arial" w:cs="Arial"/>
          <w:b/>
          <w:bCs/>
          <w:lang w:val="en-GB"/>
        </w:rPr>
        <w:t>:</w:t>
      </w:r>
      <w:r w:rsidR="008413A1" w:rsidRPr="0059246B">
        <w:rPr>
          <w:rFonts w:ascii="Arial" w:hAnsi="Arial" w:cs="Arial"/>
          <w:bCs/>
          <w:lang w:val="en-GB"/>
        </w:rPr>
        <w:t xml:space="preserve"> (Ateco</w:t>
      </w:r>
      <w:r w:rsidRPr="0059246B">
        <w:rPr>
          <w:rFonts w:ascii="Arial" w:hAnsi="Arial" w:cs="Arial"/>
          <w:bCs/>
          <w:lang w:val="en-GB"/>
        </w:rPr>
        <w:t xml:space="preserve"> 478 and 479</w:t>
      </w:r>
      <w:r w:rsidR="00B1185B" w:rsidRPr="0059246B">
        <w:rPr>
          <w:rFonts w:ascii="Arial" w:hAnsi="Arial" w:cs="Arial"/>
          <w:bCs/>
          <w:lang w:val="en-GB"/>
        </w:rPr>
        <w:t>.</w:t>
      </w:r>
      <w:r w:rsidRPr="0059246B">
        <w:rPr>
          <w:rFonts w:ascii="Arial" w:hAnsi="Arial" w:cs="Arial"/>
          <w:bCs/>
          <w:lang w:val="en-GB"/>
        </w:rPr>
        <w:t xml:space="preserve"> except from 47911) sales </w:t>
      </w:r>
      <w:r w:rsidR="006C6900" w:rsidRPr="0059246B">
        <w:rPr>
          <w:rFonts w:ascii="Arial" w:hAnsi="Arial" w:cs="Arial"/>
          <w:bCs/>
          <w:lang w:val="en-GB"/>
        </w:rPr>
        <w:t xml:space="preserve">taking place </w:t>
      </w:r>
      <w:r w:rsidRPr="0059246B">
        <w:rPr>
          <w:rFonts w:ascii="Arial" w:hAnsi="Arial" w:cs="Arial"/>
          <w:bCs/>
          <w:lang w:val="en-GB"/>
        </w:rPr>
        <w:t xml:space="preserve">outside </w:t>
      </w:r>
      <w:r w:rsidR="006C6900" w:rsidRPr="0059246B">
        <w:rPr>
          <w:rFonts w:ascii="Arial" w:hAnsi="Arial" w:cs="Arial"/>
          <w:bCs/>
          <w:lang w:val="en-GB"/>
        </w:rPr>
        <w:t xml:space="preserve">of fixed retail stores. </w:t>
      </w:r>
      <w:r w:rsidR="00D90433" w:rsidRPr="0059246B">
        <w:rPr>
          <w:rFonts w:ascii="Arial" w:hAnsi="Arial" w:cs="Arial"/>
          <w:bCs/>
          <w:lang w:val="en-GB"/>
        </w:rPr>
        <w:t xml:space="preserve">  </w:t>
      </w:r>
      <w:r w:rsidR="006C6900" w:rsidRPr="0059246B">
        <w:rPr>
          <w:rFonts w:ascii="Arial" w:hAnsi="Arial" w:cs="Arial"/>
          <w:bCs/>
          <w:lang w:val="en-GB"/>
        </w:rPr>
        <w:t>Non-store distribution channel includes market stands</w:t>
      </w:r>
      <w:r w:rsidR="006F1B3B" w:rsidRPr="0059246B">
        <w:rPr>
          <w:rFonts w:ascii="Arial" w:hAnsi="Arial" w:cs="Arial"/>
          <w:bCs/>
          <w:lang w:val="en-GB"/>
        </w:rPr>
        <w:t>,</w:t>
      </w:r>
      <w:r w:rsidR="006C6900" w:rsidRPr="0059246B">
        <w:rPr>
          <w:rFonts w:ascii="Arial" w:hAnsi="Arial" w:cs="Arial"/>
          <w:bCs/>
          <w:lang w:val="en-GB"/>
        </w:rPr>
        <w:t xml:space="preserve"> </w:t>
      </w:r>
      <w:r w:rsidR="00D813EE" w:rsidRPr="0059246B">
        <w:rPr>
          <w:rFonts w:ascii="Arial" w:hAnsi="Arial" w:cs="Arial"/>
          <w:bCs/>
          <w:lang w:val="en-GB"/>
        </w:rPr>
        <w:t>mail and catalogue ordering</w:t>
      </w:r>
      <w:r w:rsidR="00D15951" w:rsidRPr="0059246B">
        <w:rPr>
          <w:rFonts w:ascii="Arial" w:hAnsi="Arial" w:cs="Arial"/>
          <w:bCs/>
          <w:lang w:val="en-GB"/>
        </w:rPr>
        <w:t>,</w:t>
      </w:r>
      <w:r w:rsidR="00D813EE" w:rsidRPr="0059246B">
        <w:rPr>
          <w:rFonts w:ascii="Arial" w:hAnsi="Arial" w:cs="Arial"/>
          <w:bCs/>
          <w:lang w:val="en-GB"/>
        </w:rPr>
        <w:t xml:space="preserve"> automated vending</w:t>
      </w:r>
      <w:r w:rsidR="00D15951" w:rsidRPr="0059246B">
        <w:rPr>
          <w:rFonts w:ascii="Arial" w:hAnsi="Arial" w:cs="Arial"/>
          <w:bCs/>
          <w:lang w:val="en-GB"/>
        </w:rPr>
        <w:t>,</w:t>
      </w:r>
      <w:r w:rsidR="00D813EE" w:rsidRPr="0059246B">
        <w:rPr>
          <w:rFonts w:ascii="Arial" w:hAnsi="Arial" w:cs="Arial"/>
          <w:bCs/>
          <w:lang w:val="en-GB"/>
        </w:rPr>
        <w:t xml:space="preserve"> sales representatives and</w:t>
      </w:r>
      <w:r w:rsidR="006C6900" w:rsidRPr="0059246B">
        <w:rPr>
          <w:rFonts w:ascii="Arial" w:hAnsi="Arial" w:cs="Arial"/>
          <w:bCs/>
          <w:lang w:val="en-GB"/>
        </w:rPr>
        <w:t xml:space="preserve"> teles</w:t>
      </w:r>
      <w:r w:rsidR="00D813EE" w:rsidRPr="0059246B">
        <w:rPr>
          <w:rFonts w:ascii="Arial" w:hAnsi="Arial" w:cs="Arial"/>
          <w:bCs/>
          <w:lang w:val="en-GB"/>
        </w:rPr>
        <w:t>ales.</w:t>
      </w:r>
    </w:p>
    <w:p w:rsidR="009C2533" w:rsidRPr="0059246B" w:rsidRDefault="009C2533" w:rsidP="00016474">
      <w:pPr>
        <w:spacing w:before="0" w:after="120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/>
          <w:bCs/>
          <w:lang w:val="en-GB"/>
        </w:rPr>
        <w:t xml:space="preserve">Value of sales index: </w:t>
      </w:r>
      <w:r w:rsidRPr="0059246B">
        <w:rPr>
          <w:rFonts w:ascii="Arial" w:hAnsi="Arial" w:cs="Arial"/>
          <w:bCs/>
          <w:lang w:val="en-GB"/>
        </w:rPr>
        <w:t>the value of sales index</w:t>
      </w:r>
      <w:r w:rsidR="0062529A" w:rsidRPr="0059246B">
        <w:rPr>
          <w:rFonts w:ascii="Arial" w:hAnsi="Arial" w:cs="Arial"/>
          <w:bCs/>
          <w:lang w:val="en-GB"/>
        </w:rPr>
        <w:t xml:space="preserve"> measures the</w:t>
      </w:r>
      <w:r w:rsidR="00704223" w:rsidRPr="0059246B">
        <w:rPr>
          <w:rFonts w:ascii="Arial" w:hAnsi="Arial" w:cs="Arial"/>
          <w:bCs/>
          <w:lang w:val="en-GB"/>
        </w:rPr>
        <w:t xml:space="preserve"> retail trade turnover over time at current prices.</w:t>
      </w:r>
    </w:p>
    <w:p w:rsidR="00D813EE" w:rsidRPr="0059246B" w:rsidRDefault="00F31EF1" w:rsidP="00016474">
      <w:pPr>
        <w:spacing w:before="0" w:after="120"/>
        <w:rPr>
          <w:rFonts w:ascii="Arial" w:hAnsi="Arial" w:cs="Arial"/>
          <w:bCs/>
          <w:lang w:val="en-GB"/>
        </w:rPr>
      </w:pPr>
      <w:r w:rsidRPr="0059246B">
        <w:rPr>
          <w:rFonts w:ascii="Arial" w:hAnsi="Arial" w:cs="Arial"/>
          <w:b/>
          <w:bCs/>
          <w:lang w:val="en-GB"/>
        </w:rPr>
        <w:t>Volume of sales index:</w:t>
      </w:r>
      <w:r w:rsidRPr="0059246B">
        <w:rPr>
          <w:rFonts w:ascii="Arial" w:hAnsi="Arial" w:cs="Arial"/>
          <w:bCs/>
          <w:lang w:val="en-GB"/>
        </w:rPr>
        <w:t xml:space="preserve"> </w:t>
      </w:r>
      <w:r w:rsidR="00016474" w:rsidRPr="0059246B">
        <w:rPr>
          <w:rFonts w:ascii="Arial" w:hAnsi="Arial" w:cs="Arial"/>
          <w:bCs/>
          <w:lang w:val="en-GB"/>
        </w:rPr>
        <w:t xml:space="preserve">the </w:t>
      </w:r>
      <w:r w:rsidRPr="0059246B">
        <w:rPr>
          <w:rFonts w:ascii="Arial" w:hAnsi="Arial" w:cs="Arial"/>
          <w:bCs/>
          <w:lang w:val="en-GB"/>
        </w:rPr>
        <w:t>volume of sales index measures the retail trade turnover over time</w:t>
      </w:r>
      <w:r w:rsidR="00016474" w:rsidRPr="0059246B">
        <w:rPr>
          <w:rFonts w:ascii="Arial" w:hAnsi="Arial" w:cs="Arial"/>
          <w:bCs/>
          <w:lang w:val="en-GB"/>
        </w:rPr>
        <w:t xml:space="preserve"> in volume terms (quantity sold)</w:t>
      </w:r>
      <w:r w:rsidRPr="0059246B">
        <w:rPr>
          <w:rFonts w:ascii="Arial" w:hAnsi="Arial" w:cs="Arial"/>
          <w:bCs/>
          <w:lang w:val="en-GB"/>
        </w:rPr>
        <w:t>. In order to de</w:t>
      </w:r>
      <w:r w:rsidR="007129E2" w:rsidRPr="0059246B">
        <w:rPr>
          <w:rFonts w:ascii="Arial" w:hAnsi="Arial" w:cs="Arial"/>
          <w:bCs/>
          <w:lang w:val="en-GB"/>
        </w:rPr>
        <w:t>te</w:t>
      </w:r>
      <w:r w:rsidRPr="0059246B">
        <w:rPr>
          <w:rFonts w:ascii="Arial" w:hAnsi="Arial" w:cs="Arial"/>
          <w:bCs/>
          <w:lang w:val="en-GB"/>
        </w:rPr>
        <w:t xml:space="preserve">rmine </w:t>
      </w:r>
      <w:r w:rsidR="00016474" w:rsidRPr="0059246B">
        <w:rPr>
          <w:rFonts w:ascii="Arial" w:hAnsi="Arial" w:cs="Arial"/>
          <w:bCs/>
          <w:lang w:val="en-GB"/>
        </w:rPr>
        <w:t xml:space="preserve">the </w:t>
      </w:r>
      <w:r w:rsidRPr="0059246B">
        <w:rPr>
          <w:rFonts w:ascii="Arial" w:hAnsi="Arial" w:cs="Arial"/>
          <w:bCs/>
          <w:lang w:val="en-GB"/>
        </w:rPr>
        <w:t>volume of sales index</w:t>
      </w:r>
      <w:r w:rsidR="00D15951" w:rsidRPr="0059246B">
        <w:rPr>
          <w:rFonts w:ascii="Arial" w:hAnsi="Arial" w:cs="Arial"/>
          <w:bCs/>
          <w:lang w:val="en-GB"/>
        </w:rPr>
        <w:t xml:space="preserve">, </w:t>
      </w:r>
      <w:r w:rsidRPr="0059246B">
        <w:rPr>
          <w:rFonts w:ascii="Arial" w:hAnsi="Arial" w:cs="Arial"/>
          <w:bCs/>
          <w:lang w:val="en-GB"/>
        </w:rPr>
        <w:t xml:space="preserve">the value of sales index is divided by </w:t>
      </w:r>
      <w:r w:rsidR="0079578F" w:rsidRPr="0059246B">
        <w:rPr>
          <w:rFonts w:ascii="Arial" w:hAnsi="Arial" w:cs="Arial"/>
          <w:bCs/>
          <w:lang w:val="en-GB"/>
        </w:rPr>
        <w:t xml:space="preserve">the </w:t>
      </w:r>
      <w:r w:rsidR="004C496C" w:rsidRPr="0059246B">
        <w:rPr>
          <w:rFonts w:ascii="Arial" w:hAnsi="Arial" w:cs="Arial"/>
          <w:bCs/>
          <w:lang w:val="en-GB"/>
        </w:rPr>
        <w:t>Harmonised index of consumer price</w:t>
      </w:r>
      <w:r w:rsidRPr="0059246B">
        <w:rPr>
          <w:rFonts w:ascii="Arial" w:hAnsi="Arial" w:cs="Arial"/>
          <w:bCs/>
          <w:lang w:val="en-GB"/>
        </w:rPr>
        <w:t xml:space="preserve"> </w:t>
      </w:r>
      <w:r w:rsidR="004C496C" w:rsidRPr="0059246B">
        <w:rPr>
          <w:rFonts w:ascii="Arial" w:hAnsi="Arial" w:cs="Arial"/>
          <w:bCs/>
          <w:lang w:val="en-GB"/>
        </w:rPr>
        <w:t xml:space="preserve">(HICP) </w:t>
      </w:r>
      <w:r w:rsidRPr="0059246B">
        <w:rPr>
          <w:rFonts w:ascii="Arial" w:hAnsi="Arial" w:cs="Arial"/>
          <w:bCs/>
          <w:lang w:val="en-GB"/>
        </w:rPr>
        <w:t xml:space="preserve">to </w:t>
      </w:r>
      <w:r w:rsidR="00016474" w:rsidRPr="0059246B">
        <w:rPr>
          <w:rFonts w:ascii="Arial" w:hAnsi="Arial" w:cs="Arial"/>
          <w:bCs/>
          <w:lang w:val="en-GB"/>
        </w:rPr>
        <w:t xml:space="preserve">allow </w:t>
      </w:r>
      <w:r w:rsidRPr="0059246B">
        <w:rPr>
          <w:rFonts w:ascii="Arial" w:hAnsi="Arial" w:cs="Arial"/>
          <w:bCs/>
          <w:lang w:val="en-GB"/>
        </w:rPr>
        <w:t>remov</w:t>
      </w:r>
      <w:r w:rsidR="00016474" w:rsidRPr="0059246B">
        <w:rPr>
          <w:rFonts w:ascii="Arial" w:hAnsi="Arial" w:cs="Arial"/>
          <w:bCs/>
          <w:lang w:val="en-GB"/>
        </w:rPr>
        <w:t>ing</w:t>
      </w:r>
      <w:r w:rsidR="00C028B0" w:rsidRPr="0059246B">
        <w:rPr>
          <w:rFonts w:ascii="Arial" w:hAnsi="Arial" w:cs="Arial"/>
          <w:bCs/>
          <w:lang w:val="en-GB"/>
        </w:rPr>
        <w:t xml:space="preserve"> </w:t>
      </w:r>
      <w:r w:rsidR="00AE593F" w:rsidRPr="0059246B">
        <w:rPr>
          <w:rFonts w:ascii="Arial" w:hAnsi="Arial" w:cs="Arial"/>
          <w:bCs/>
          <w:lang w:val="en-GB"/>
        </w:rPr>
        <w:t>price e</w:t>
      </w:r>
      <w:r w:rsidR="00C028B0" w:rsidRPr="0059246B">
        <w:rPr>
          <w:rFonts w:ascii="Arial" w:hAnsi="Arial" w:cs="Arial"/>
          <w:bCs/>
          <w:lang w:val="en-GB"/>
        </w:rPr>
        <w:t>ffect</w:t>
      </w:r>
      <w:r w:rsidR="00AE593F" w:rsidRPr="0059246B">
        <w:rPr>
          <w:rFonts w:ascii="Arial" w:hAnsi="Arial" w:cs="Arial"/>
          <w:bCs/>
          <w:lang w:val="en-GB"/>
        </w:rPr>
        <w:t>s on</w:t>
      </w:r>
      <w:r w:rsidR="00C028B0" w:rsidRPr="0059246B">
        <w:rPr>
          <w:rFonts w:ascii="Arial" w:hAnsi="Arial" w:cs="Arial"/>
          <w:bCs/>
          <w:lang w:val="en-GB"/>
        </w:rPr>
        <w:t xml:space="preserve"> turnover.</w:t>
      </w:r>
      <w:r w:rsidRPr="0059246B">
        <w:rPr>
          <w:rFonts w:ascii="Arial" w:hAnsi="Arial" w:cs="Arial"/>
          <w:bCs/>
          <w:lang w:val="en-GB"/>
        </w:rPr>
        <w:t xml:space="preserve"> </w:t>
      </w:r>
    </w:p>
    <w:p w:rsidR="00D813EE" w:rsidRPr="0059246B" w:rsidRDefault="00917316" w:rsidP="00917316">
      <w:pPr>
        <w:spacing w:before="0" w:after="120"/>
        <w:jc w:val="both"/>
        <w:rPr>
          <w:rFonts w:ascii="Arial" w:hAnsi="Arial" w:cs="Arial"/>
          <w:b/>
          <w:bCs/>
          <w:color w:val="FF0000"/>
          <w:u w:val="single"/>
          <w:lang w:val="en-GB"/>
        </w:rPr>
      </w:pPr>
      <w:r w:rsidRPr="0059246B">
        <w:rPr>
          <w:rFonts w:ascii="Arial" w:hAnsi="Arial" w:cs="Arial"/>
          <w:b/>
          <w:lang w:val="en-GB"/>
        </w:rPr>
        <w:t>Seasonal</w:t>
      </w:r>
      <w:r w:rsidR="008853BF" w:rsidRPr="0059246B">
        <w:rPr>
          <w:rFonts w:ascii="Arial" w:hAnsi="Arial" w:cs="Arial"/>
          <w:b/>
          <w:lang w:val="en-GB"/>
        </w:rPr>
        <w:t>ly</w:t>
      </w:r>
      <w:r w:rsidRPr="0059246B">
        <w:rPr>
          <w:rFonts w:ascii="Arial" w:hAnsi="Arial" w:cs="Arial"/>
          <w:b/>
          <w:lang w:val="en-GB"/>
        </w:rPr>
        <w:t xml:space="preserve"> adjusted data:</w:t>
      </w:r>
      <w:r w:rsidRPr="0059246B">
        <w:rPr>
          <w:rFonts w:ascii="Arial" w:hAnsi="Arial" w:cs="Arial"/>
          <w:lang w:val="en-GB"/>
        </w:rPr>
        <w:t xml:space="preserve"> seasonal</w:t>
      </w:r>
      <w:r w:rsidR="008853BF" w:rsidRPr="0059246B">
        <w:rPr>
          <w:rFonts w:ascii="Arial" w:hAnsi="Arial" w:cs="Arial"/>
          <w:lang w:val="en-GB"/>
        </w:rPr>
        <w:t>ly</w:t>
      </w:r>
      <w:r w:rsidRPr="0059246B">
        <w:rPr>
          <w:rFonts w:ascii="Arial" w:hAnsi="Arial" w:cs="Arial"/>
          <w:lang w:val="en-GB"/>
        </w:rPr>
        <w:t xml:space="preserve"> adjusted data refer to the statistical technique designed to remove fluctuations related to seasonal factors (such as weather conditions</w:t>
      </w:r>
      <w:r w:rsidR="006F1B3B" w:rsidRPr="0059246B">
        <w:rPr>
          <w:rFonts w:ascii="Arial" w:hAnsi="Arial" w:cs="Arial"/>
          <w:lang w:val="en-GB"/>
        </w:rPr>
        <w:t>,</w:t>
      </w:r>
      <w:r w:rsidRPr="0059246B">
        <w:rPr>
          <w:rFonts w:ascii="Arial" w:hAnsi="Arial" w:cs="Arial"/>
          <w:lang w:val="en-GB"/>
        </w:rPr>
        <w:t xml:space="preserve"> administrative measures</w:t>
      </w:r>
      <w:r w:rsidR="00D15951" w:rsidRPr="0059246B">
        <w:rPr>
          <w:rFonts w:ascii="Arial" w:hAnsi="Arial" w:cs="Arial"/>
          <w:lang w:val="en-GB"/>
        </w:rPr>
        <w:t>, etc.</w:t>
      </w:r>
      <w:r w:rsidRPr="0059246B">
        <w:rPr>
          <w:rFonts w:ascii="Arial" w:hAnsi="Arial" w:cs="Arial"/>
          <w:lang w:val="en-GB"/>
        </w:rPr>
        <w:t xml:space="preserve">) and calendar effects when relevant. Seasonal adjustment provides a clearer view for a trend analysis of a short-term index. </w:t>
      </w:r>
    </w:p>
    <w:p w:rsidR="00917316" w:rsidRPr="0059246B" w:rsidRDefault="00917316" w:rsidP="00FB271E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b/>
          <w:lang w:val="en-GB"/>
        </w:rPr>
        <w:t>Short-term growth rate</w:t>
      </w:r>
      <w:r w:rsidRPr="0059246B">
        <w:rPr>
          <w:rFonts w:ascii="Arial" w:hAnsi="Arial" w:cs="Arial"/>
          <w:lang w:val="en-GB"/>
        </w:rPr>
        <w:t>: short-term growth rate compares a period (typically a month or quarter) with the previous period</w:t>
      </w:r>
      <w:r w:rsidR="006F1B3B" w:rsidRPr="0059246B">
        <w:rPr>
          <w:rFonts w:ascii="Arial" w:hAnsi="Arial" w:cs="Arial"/>
          <w:lang w:val="en-GB"/>
        </w:rPr>
        <w:t xml:space="preserve">, </w:t>
      </w:r>
      <w:r w:rsidRPr="0059246B">
        <w:rPr>
          <w:rFonts w:ascii="Arial" w:hAnsi="Arial" w:cs="Arial"/>
          <w:lang w:val="en-GB"/>
        </w:rPr>
        <w:t>measuring the percentage change.</w:t>
      </w:r>
    </w:p>
    <w:p w:rsidR="003C4C04" w:rsidRPr="0059246B" w:rsidRDefault="00917316" w:rsidP="00D813EE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b/>
          <w:lang w:val="en-GB"/>
        </w:rPr>
        <w:t>Year-on-year growth rate</w:t>
      </w:r>
      <w:r w:rsidRPr="0059246B">
        <w:rPr>
          <w:rFonts w:ascii="Arial" w:hAnsi="Arial" w:cs="Arial"/>
          <w:lang w:val="en-GB"/>
        </w:rPr>
        <w:t xml:space="preserve">: Y-o-Y </w:t>
      </w:r>
      <w:r w:rsidR="00CD74AC" w:rsidRPr="0059246B">
        <w:rPr>
          <w:rFonts w:ascii="Arial" w:hAnsi="Arial" w:cs="Arial"/>
          <w:lang w:val="en-GB"/>
        </w:rPr>
        <w:t xml:space="preserve">growth rate </w:t>
      </w:r>
      <w:r w:rsidRPr="0059246B">
        <w:rPr>
          <w:rFonts w:ascii="Arial" w:hAnsi="Arial" w:cs="Arial"/>
          <w:lang w:val="en-GB"/>
        </w:rPr>
        <w:t>compares a period (typically a month or quarter) with the same period from the previous year</w:t>
      </w:r>
      <w:r w:rsidR="006F1B3B" w:rsidRPr="0059246B">
        <w:rPr>
          <w:rFonts w:ascii="Arial" w:hAnsi="Arial" w:cs="Arial"/>
          <w:lang w:val="en-GB"/>
        </w:rPr>
        <w:t>,</w:t>
      </w:r>
      <w:r w:rsidRPr="0059246B">
        <w:rPr>
          <w:rFonts w:ascii="Arial" w:hAnsi="Arial" w:cs="Arial"/>
          <w:lang w:val="en-GB"/>
        </w:rPr>
        <w:t xml:space="preserve"> measuring the percentage change.</w:t>
      </w:r>
    </w:p>
    <w:p w:rsidR="00917316" w:rsidRPr="0059246B" w:rsidRDefault="00917316" w:rsidP="00171C5C">
      <w:pPr>
        <w:spacing w:after="120"/>
        <w:rPr>
          <w:lang w:val="en-GB"/>
        </w:rPr>
        <w:sectPr w:rsidR="00917316" w:rsidRPr="0059246B" w:rsidSect="00171C5C">
          <w:headerReference w:type="default" r:id="rId31"/>
          <w:pgSz w:w="11907" w:h="16840" w:code="9"/>
          <w:pgMar w:top="1534" w:right="851" w:bottom="680" w:left="851" w:header="567" w:footer="567" w:gutter="0"/>
          <w:cols w:space="720"/>
          <w:noEndnote/>
          <w:docGrid w:linePitch="272"/>
        </w:sectPr>
      </w:pPr>
    </w:p>
    <w:p w:rsidR="006074F2" w:rsidRPr="0059246B" w:rsidRDefault="006074F2" w:rsidP="006074F2">
      <w:pPr>
        <w:spacing w:before="0" w:after="120"/>
        <w:jc w:val="both"/>
        <w:rPr>
          <w:rFonts w:ascii="Arial" w:hAnsi="Arial"/>
          <w:b/>
          <w:lang w:val="en-GB"/>
        </w:rPr>
      </w:pP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59246B">
        <w:rPr>
          <w:rFonts w:ascii="Arial" w:hAnsi="Arial"/>
          <w:b/>
          <w:sz w:val="22"/>
          <w:szCs w:val="22"/>
          <w:lang w:val="en-GB"/>
        </w:rPr>
        <w:t xml:space="preserve">Information </w:t>
      </w:r>
      <w:r w:rsidR="00950DC9" w:rsidRPr="0059246B">
        <w:rPr>
          <w:rFonts w:ascii="Arial" w:hAnsi="Arial"/>
          <w:b/>
          <w:sz w:val="22"/>
          <w:szCs w:val="22"/>
          <w:lang w:val="en-GB"/>
        </w:rPr>
        <w:t>objectives</w:t>
      </w:r>
      <w:r w:rsidRPr="0059246B">
        <w:rPr>
          <w:rFonts w:ascii="Arial" w:hAnsi="Arial"/>
          <w:b/>
          <w:sz w:val="22"/>
          <w:szCs w:val="22"/>
          <w:lang w:val="en-GB"/>
        </w:rPr>
        <w:t xml:space="preserve"> and reference regulatory framework</w:t>
      </w:r>
    </w:p>
    <w:p w:rsidR="006074F2" w:rsidRPr="0059246B" w:rsidRDefault="006074F2" w:rsidP="006074F2">
      <w:pPr>
        <w:pStyle w:val="Titolo3"/>
        <w:tabs>
          <w:tab w:val="left" w:pos="-894"/>
          <w:tab w:val="left" w:pos="-567"/>
        </w:tabs>
        <w:spacing w:before="0" w:after="120"/>
        <w:jc w:val="both"/>
        <w:rPr>
          <w:b w:val="0"/>
          <w:sz w:val="20"/>
          <w:szCs w:val="20"/>
          <w:lang w:val="en-GB"/>
        </w:rPr>
      </w:pPr>
      <w:r w:rsidRPr="0059246B">
        <w:rPr>
          <w:b w:val="0"/>
          <w:sz w:val="20"/>
          <w:szCs w:val="20"/>
          <w:lang w:val="en-GB"/>
        </w:rPr>
        <w:t xml:space="preserve">The Retail trade index is compiled using data from the monthly survey on retail sales. </w:t>
      </w:r>
    </w:p>
    <w:p w:rsidR="006074F2" w:rsidRPr="0059246B" w:rsidRDefault="006074F2" w:rsidP="006074F2">
      <w:pPr>
        <w:pStyle w:val="Titolo3"/>
        <w:tabs>
          <w:tab w:val="left" w:pos="-894"/>
          <w:tab w:val="left" w:pos="-567"/>
        </w:tabs>
        <w:spacing w:before="0" w:after="120"/>
        <w:jc w:val="both"/>
        <w:rPr>
          <w:b w:val="0"/>
          <w:sz w:val="20"/>
          <w:szCs w:val="20"/>
          <w:lang w:val="en-GB"/>
        </w:rPr>
      </w:pPr>
      <w:r w:rsidRPr="0059246B">
        <w:rPr>
          <w:b w:val="0"/>
          <w:sz w:val="20"/>
          <w:szCs w:val="20"/>
          <w:lang w:val="en-GB"/>
        </w:rPr>
        <w:t xml:space="preserve">This survey refers to enterprises whose main economic activity is retail trade (according to the Economic activity classification </w:t>
      </w:r>
      <w:hyperlink r:id="rId32" w:history="1">
        <w:r w:rsidRPr="0059246B">
          <w:rPr>
            <w:rStyle w:val="Collegamentoipertestuale"/>
            <w:b w:val="0"/>
            <w:sz w:val="20"/>
            <w:szCs w:val="20"/>
            <w:lang w:val="en-GB"/>
          </w:rPr>
          <w:t>NACE Rev.2</w:t>
        </w:r>
      </w:hyperlink>
      <w:r w:rsidRPr="0059246B">
        <w:rPr>
          <w:b w:val="0"/>
          <w:sz w:val="20"/>
          <w:szCs w:val="20"/>
          <w:lang w:val="en-GB"/>
        </w:rPr>
        <w:t xml:space="preserve">). </w:t>
      </w:r>
    </w:p>
    <w:p w:rsidR="006074F2" w:rsidRPr="0059246B" w:rsidRDefault="006074F2" w:rsidP="006074F2">
      <w:pPr>
        <w:pStyle w:val="Titolo3"/>
        <w:tabs>
          <w:tab w:val="left" w:pos="-894"/>
          <w:tab w:val="left" w:pos="-567"/>
        </w:tabs>
        <w:spacing w:before="0" w:after="120"/>
        <w:jc w:val="both"/>
        <w:rPr>
          <w:b w:val="0"/>
          <w:sz w:val="20"/>
          <w:szCs w:val="20"/>
          <w:lang w:val="en-GB"/>
        </w:rPr>
      </w:pPr>
      <w:r w:rsidRPr="0059246B">
        <w:rPr>
          <w:b w:val="0"/>
          <w:sz w:val="20"/>
          <w:szCs w:val="20"/>
          <w:lang w:val="en-GB"/>
        </w:rPr>
        <w:t>Enterprises having the sale of car and fuel as main economic activity are excluded from the survey.</w:t>
      </w:r>
    </w:p>
    <w:p w:rsidR="00DE2FE1" w:rsidRPr="0059246B" w:rsidRDefault="00DE2FE1" w:rsidP="006074F2">
      <w:pPr>
        <w:spacing w:before="0" w:after="120"/>
        <w:jc w:val="both"/>
        <w:rPr>
          <w:rFonts w:ascii="Arial" w:hAnsi="Arial"/>
          <w:lang w:val="en-GB"/>
        </w:rPr>
      </w:pPr>
      <w:r w:rsidRPr="0059246B">
        <w:rPr>
          <w:rFonts w:ascii="Arial" w:hAnsi="Arial"/>
          <w:lang w:val="en-GB"/>
        </w:rPr>
        <w:t xml:space="preserve">The legal basis for the STS indicators are the </w:t>
      </w:r>
      <w:hyperlink r:id="rId33" w:history="1">
        <w:r w:rsidRPr="0059246B">
          <w:rPr>
            <w:rStyle w:val="Collegamentoipertestuale"/>
            <w:rFonts w:ascii="Arial" w:hAnsi="Arial"/>
            <w:lang w:val="en-GB"/>
          </w:rPr>
          <w:t>Regulation (EU) 2019/2152</w:t>
        </w:r>
      </w:hyperlink>
      <w:r w:rsidRPr="0059246B">
        <w:rPr>
          <w:rFonts w:ascii="Arial" w:hAnsi="Arial"/>
          <w:lang w:val="en-GB"/>
        </w:rPr>
        <w:t xml:space="preserve"> of the European Parliament and of the Council on European business statistics, repealing 10 legal acts in the field of business statistics (EBS-Regulation) and the Commission Implementing Regulation 2020/1197 laying down technical specifications and arrangements pursuant to Regulation (EU) 2019/2152 (General Implementing Act).</w:t>
      </w: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lang w:val="en-GB"/>
        </w:rPr>
      </w:pP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59246B">
        <w:rPr>
          <w:rFonts w:ascii="Arial" w:hAnsi="Arial"/>
          <w:b/>
          <w:sz w:val="22"/>
          <w:szCs w:val="22"/>
          <w:lang w:val="en-GB"/>
        </w:rPr>
        <w:t>Index base year</w:t>
      </w:r>
    </w:p>
    <w:p w:rsidR="00801AE7" w:rsidRPr="0059246B" w:rsidRDefault="006C583B" w:rsidP="00801AE7">
      <w:pPr>
        <w:spacing w:before="0" w:after="120"/>
        <w:jc w:val="both"/>
        <w:rPr>
          <w:rFonts w:ascii="Arial" w:hAnsi="Arial"/>
          <w:lang w:val="en-GB"/>
        </w:rPr>
      </w:pPr>
      <w:r w:rsidRPr="0059246B">
        <w:rPr>
          <w:rFonts w:ascii="Arial" w:hAnsi="Arial"/>
          <w:lang w:val="en-GB"/>
        </w:rPr>
        <w:t>The base year for time series of</w:t>
      </w:r>
      <w:r w:rsidR="00801AE7" w:rsidRPr="0059246B">
        <w:rPr>
          <w:rFonts w:ascii="Arial" w:hAnsi="Arial"/>
          <w:lang w:val="en-GB"/>
        </w:rPr>
        <w:t xml:space="preserve"> Retail trade indicators is 20</w:t>
      </w:r>
      <w:r w:rsidR="00013A28" w:rsidRPr="0059246B">
        <w:rPr>
          <w:rFonts w:ascii="Arial" w:hAnsi="Arial"/>
          <w:lang w:val="en-GB"/>
        </w:rPr>
        <w:t>21</w:t>
      </w:r>
      <w:r w:rsidR="00801AE7" w:rsidRPr="0059246B">
        <w:rPr>
          <w:rFonts w:ascii="Arial" w:hAnsi="Arial"/>
          <w:lang w:val="en-GB"/>
        </w:rPr>
        <w:t xml:space="preserve">. </w:t>
      </w:r>
      <w:r w:rsidR="00374C40" w:rsidRPr="0059246B">
        <w:rPr>
          <w:rFonts w:ascii="Arial" w:hAnsi="Arial"/>
          <w:lang w:val="en-GB"/>
        </w:rPr>
        <w:t>Indicators</w:t>
      </w:r>
      <w:r w:rsidR="00801AE7" w:rsidRPr="0059246B">
        <w:rPr>
          <w:rFonts w:ascii="Arial" w:hAnsi="Arial"/>
          <w:lang w:val="en-GB"/>
        </w:rPr>
        <w:t xml:space="preserve"> are </w:t>
      </w:r>
      <w:r w:rsidR="00AD5D87" w:rsidRPr="0059246B">
        <w:rPr>
          <w:rFonts w:ascii="Arial" w:hAnsi="Arial"/>
          <w:lang w:val="en-GB"/>
        </w:rPr>
        <w:t>calcul</w:t>
      </w:r>
      <w:r w:rsidR="00801AE7" w:rsidRPr="0059246B">
        <w:rPr>
          <w:rFonts w:ascii="Arial" w:hAnsi="Arial"/>
          <w:lang w:val="en-GB"/>
        </w:rPr>
        <w:t>ated with reference to the classification of the economic activity Ateco 2007 (the Italian version of the European classification Nace Rev. 2)</w:t>
      </w:r>
    </w:p>
    <w:p w:rsidR="00801AE7" w:rsidRPr="0059246B" w:rsidRDefault="00801AE7" w:rsidP="00801AE7">
      <w:pPr>
        <w:spacing w:before="0" w:after="120"/>
        <w:jc w:val="both"/>
        <w:rPr>
          <w:rFonts w:ascii="Arial" w:hAnsi="Arial"/>
          <w:lang w:val="en-GB"/>
        </w:rPr>
      </w:pPr>
      <w:r w:rsidRPr="0059246B">
        <w:rPr>
          <w:rFonts w:ascii="Arial" w:hAnsi="Arial"/>
          <w:lang w:val="en-GB"/>
        </w:rPr>
        <w:t xml:space="preserve">The series of monthly indices of retail </w:t>
      </w:r>
      <w:r w:rsidR="00A20A50" w:rsidRPr="0059246B">
        <w:rPr>
          <w:rFonts w:ascii="Arial" w:hAnsi="Arial"/>
          <w:lang w:val="en-GB"/>
        </w:rPr>
        <w:t>trade</w:t>
      </w:r>
      <w:r w:rsidRPr="0059246B">
        <w:rPr>
          <w:rFonts w:ascii="Arial" w:hAnsi="Arial"/>
          <w:lang w:val="en-GB"/>
        </w:rPr>
        <w:t xml:space="preserve"> based 2</w:t>
      </w:r>
      <w:r w:rsidR="00FE2E72" w:rsidRPr="0059246B">
        <w:rPr>
          <w:rFonts w:ascii="Arial" w:hAnsi="Arial"/>
          <w:lang w:val="en-GB"/>
        </w:rPr>
        <w:t>0</w:t>
      </w:r>
      <w:r w:rsidR="00013A28" w:rsidRPr="0059246B">
        <w:rPr>
          <w:rFonts w:ascii="Arial" w:hAnsi="Arial"/>
          <w:lang w:val="en-GB"/>
        </w:rPr>
        <w:t>21</w:t>
      </w:r>
      <w:r w:rsidR="00FE2E72" w:rsidRPr="0059246B">
        <w:rPr>
          <w:rFonts w:ascii="Arial" w:hAnsi="Arial"/>
          <w:lang w:val="en-GB"/>
        </w:rPr>
        <w:t xml:space="preserve">=100 </w:t>
      </w:r>
      <w:r w:rsidR="00D33787" w:rsidRPr="0059246B">
        <w:rPr>
          <w:rFonts w:ascii="Arial" w:hAnsi="Arial"/>
          <w:lang w:val="en-GB"/>
        </w:rPr>
        <w:t>referring to</w:t>
      </w:r>
      <w:r w:rsidRPr="0059246B">
        <w:rPr>
          <w:rFonts w:ascii="Arial" w:hAnsi="Arial"/>
          <w:lang w:val="en-GB"/>
        </w:rPr>
        <w:t xml:space="preserve"> the period January 20</w:t>
      </w:r>
      <w:r w:rsidR="00013A28" w:rsidRPr="0059246B">
        <w:rPr>
          <w:rFonts w:ascii="Arial" w:hAnsi="Arial"/>
          <w:lang w:val="en-GB"/>
        </w:rPr>
        <w:t>21</w:t>
      </w:r>
      <w:r w:rsidRPr="0059246B">
        <w:rPr>
          <w:rFonts w:ascii="Arial" w:hAnsi="Arial"/>
          <w:lang w:val="en-GB"/>
        </w:rPr>
        <w:t>-December 20</w:t>
      </w:r>
      <w:r w:rsidR="00013A28" w:rsidRPr="0059246B">
        <w:rPr>
          <w:rFonts w:ascii="Arial" w:hAnsi="Arial"/>
          <w:lang w:val="en-GB"/>
        </w:rPr>
        <w:t>23</w:t>
      </w:r>
      <w:r w:rsidR="00A20A50" w:rsidRPr="0059246B">
        <w:rPr>
          <w:rFonts w:ascii="Arial" w:hAnsi="Arial"/>
          <w:lang w:val="en-GB"/>
        </w:rPr>
        <w:t xml:space="preserve"> replace</w:t>
      </w:r>
      <w:r w:rsidRPr="0059246B">
        <w:rPr>
          <w:rFonts w:ascii="Arial" w:hAnsi="Arial"/>
          <w:lang w:val="en-GB"/>
        </w:rPr>
        <w:t xml:space="preserve"> </w:t>
      </w:r>
      <w:r w:rsidR="008C74A8" w:rsidRPr="0059246B">
        <w:rPr>
          <w:rFonts w:ascii="Arial" w:hAnsi="Arial"/>
          <w:lang w:val="en-GB"/>
        </w:rPr>
        <w:t xml:space="preserve">the </w:t>
      </w:r>
      <w:r w:rsidR="006C583B" w:rsidRPr="0059246B">
        <w:rPr>
          <w:rFonts w:ascii="Arial" w:hAnsi="Arial"/>
          <w:lang w:val="en-GB"/>
        </w:rPr>
        <w:t xml:space="preserve">indices </w:t>
      </w:r>
      <w:r w:rsidR="00A20A50" w:rsidRPr="0059246B">
        <w:rPr>
          <w:rFonts w:ascii="Arial" w:hAnsi="Arial"/>
          <w:lang w:val="en-GB"/>
        </w:rPr>
        <w:t>previously disseminated</w:t>
      </w:r>
      <w:r w:rsidR="006C583B" w:rsidRPr="0059246B">
        <w:rPr>
          <w:rFonts w:ascii="Arial" w:hAnsi="Arial"/>
          <w:lang w:val="en-GB"/>
        </w:rPr>
        <w:t xml:space="preserve">, updating </w:t>
      </w:r>
      <w:r w:rsidRPr="0059246B">
        <w:rPr>
          <w:rFonts w:ascii="Arial" w:hAnsi="Arial"/>
          <w:lang w:val="en-GB"/>
        </w:rPr>
        <w:t xml:space="preserve">the base year </w:t>
      </w:r>
      <w:r w:rsidR="006C583B" w:rsidRPr="0059246B">
        <w:rPr>
          <w:rFonts w:ascii="Arial" w:hAnsi="Arial"/>
          <w:lang w:val="en-GB"/>
        </w:rPr>
        <w:t xml:space="preserve">from 2015 to </w:t>
      </w:r>
      <w:r w:rsidRPr="0059246B">
        <w:rPr>
          <w:rFonts w:ascii="Arial" w:hAnsi="Arial"/>
          <w:lang w:val="en-GB"/>
        </w:rPr>
        <w:t>20</w:t>
      </w:r>
      <w:r w:rsidR="00013A28" w:rsidRPr="0059246B">
        <w:rPr>
          <w:rFonts w:ascii="Arial" w:hAnsi="Arial"/>
          <w:lang w:val="en-GB"/>
        </w:rPr>
        <w:t>21</w:t>
      </w:r>
      <w:r w:rsidR="006C583B" w:rsidRPr="0059246B">
        <w:rPr>
          <w:rFonts w:ascii="Arial" w:hAnsi="Arial"/>
          <w:lang w:val="en-GB"/>
        </w:rPr>
        <w:t>.</w:t>
      </w:r>
      <w:r w:rsidRPr="0059246B">
        <w:rPr>
          <w:rFonts w:ascii="Arial" w:hAnsi="Arial"/>
          <w:lang w:val="en-GB"/>
        </w:rPr>
        <w:t xml:space="preserve"> </w:t>
      </w:r>
    </w:p>
    <w:p w:rsidR="00801AE7" w:rsidRPr="0059246B" w:rsidRDefault="00801AE7" w:rsidP="00801AE7">
      <w:pPr>
        <w:pStyle w:val="Titolo3"/>
        <w:tabs>
          <w:tab w:val="left" w:pos="-894"/>
          <w:tab w:val="left" w:pos="-567"/>
        </w:tabs>
        <w:spacing w:before="0" w:after="120"/>
        <w:jc w:val="both"/>
        <w:rPr>
          <w:b w:val="0"/>
          <w:sz w:val="20"/>
          <w:szCs w:val="20"/>
          <w:lang w:val="en-GB"/>
        </w:rPr>
      </w:pPr>
      <w:r w:rsidRPr="0059246B">
        <w:rPr>
          <w:b w:val="0"/>
          <w:sz w:val="20"/>
          <w:szCs w:val="20"/>
          <w:lang w:val="en-GB"/>
        </w:rPr>
        <w:t>Time series (data for the period January 2000 – December 20</w:t>
      </w:r>
      <w:r w:rsidR="00013A28" w:rsidRPr="0059246B">
        <w:rPr>
          <w:b w:val="0"/>
          <w:sz w:val="20"/>
          <w:szCs w:val="20"/>
          <w:lang w:val="en-GB"/>
        </w:rPr>
        <w:t>20</w:t>
      </w:r>
      <w:r w:rsidRPr="0059246B">
        <w:rPr>
          <w:b w:val="0"/>
          <w:sz w:val="20"/>
          <w:szCs w:val="20"/>
          <w:lang w:val="en-GB"/>
        </w:rPr>
        <w:t>) have been rescaled to the base 20</w:t>
      </w:r>
      <w:r w:rsidR="00013A28" w:rsidRPr="0059246B">
        <w:rPr>
          <w:b w:val="0"/>
          <w:sz w:val="20"/>
          <w:szCs w:val="20"/>
          <w:lang w:val="en-GB"/>
        </w:rPr>
        <w:t>21</w:t>
      </w:r>
      <w:r w:rsidR="00FE2E72" w:rsidRPr="0059246B">
        <w:rPr>
          <w:b w:val="0"/>
          <w:sz w:val="20"/>
          <w:szCs w:val="20"/>
          <w:lang w:val="en-GB"/>
        </w:rPr>
        <w:t>,</w:t>
      </w:r>
      <w:r w:rsidRPr="0059246B">
        <w:rPr>
          <w:b w:val="0"/>
          <w:sz w:val="20"/>
          <w:szCs w:val="20"/>
          <w:lang w:val="en-GB"/>
        </w:rPr>
        <w:t xml:space="preserve"> in order to meet users’ needs and for research purposes.</w:t>
      </w:r>
    </w:p>
    <w:p w:rsidR="00801AE7" w:rsidRPr="0059246B" w:rsidRDefault="00801AE7" w:rsidP="00801AE7">
      <w:pPr>
        <w:rPr>
          <w:lang w:val="en-GB"/>
        </w:rPr>
      </w:pP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59246B">
        <w:rPr>
          <w:rFonts w:ascii="Arial" w:hAnsi="Arial"/>
          <w:b/>
          <w:sz w:val="22"/>
          <w:szCs w:val="22"/>
          <w:lang w:val="en-GB"/>
        </w:rPr>
        <w:t xml:space="preserve">Sampling design </w:t>
      </w: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>Retail trade data are collected from a sample of about 8</w:t>
      </w:r>
      <w:r w:rsidR="009A3DCD" w:rsidRPr="0059246B">
        <w:rPr>
          <w:rFonts w:ascii="Arial" w:hAnsi="Arial"/>
          <w:lang w:val="en-GB"/>
        </w:rPr>
        <w:t>.</w:t>
      </w:r>
      <w:r w:rsidRPr="0059246B">
        <w:rPr>
          <w:rFonts w:ascii="Arial" w:hAnsi="Arial"/>
          <w:lang w:val="en-GB"/>
        </w:rPr>
        <w:t>000 enterprises</w:t>
      </w:r>
      <w:r w:rsidR="00D15951" w:rsidRPr="0059246B">
        <w:rPr>
          <w:rFonts w:ascii="Arial" w:hAnsi="Arial"/>
          <w:lang w:val="en-GB"/>
        </w:rPr>
        <w:t>,</w:t>
      </w:r>
      <w:r w:rsidRPr="0059246B">
        <w:rPr>
          <w:rFonts w:ascii="Arial" w:hAnsi="Arial"/>
          <w:lang w:val="en-GB"/>
        </w:rPr>
        <w:t xml:space="preserve"> resident in </w:t>
      </w:r>
      <w:r w:rsidR="001B197F" w:rsidRPr="0059246B">
        <w:rPr>
          <w:rFonts w:ascii="Arial" w:hAnsi="Arial"/>
          <w:lang w:val="en-GB"/>
        </w:rPr>
        <w:t>Italy.</w:t>
      </w: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 xml:space="preserve">The sample is stratified considering the following variables: </w:t>
      </w:r>
    </w:p>
    <w:p w:rsidR="006074F2" w:rsidRPr="0059246B" w:rsidRDefault="006074F2" w:rsidP="00F64F11">
      <w:pPr>
        <w:widowControl/>
        <w:numPr>
          <w:ilvl w:val="2"/>
          <w:numId w:val="31"/>
        </w:numPr>
        <w:tabs>
          <w:tab w:val="clear" w:pos="1985"/>
          <w:tab w:val="num" w:pos="851"/>
        </w:tabs>
        <w:overflowPunct/>
        <w:autoSpaceDE/>
        <w:autoSpaceDN/>
        <w:adjustRightInd/>
        <w:spacing w:before="0" w:after="120"/>
        <w:ind w:left="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lang w:val="en-GB"/>
        </w:rPr>
        <w:t>main activity according to the classification Ateco 2007</w:t>
      </w:r>
    </w:p>
    <w:p w:rsidR="006074F2" w:rsidRPr="0059246B" w:rsidRDefault="001B197F" w:rsidP="00F64F11">
      <w:pPr>
        <w:widowControl/>
        <w:numPr>
          <w:ilvl w:val="2"/>
          <w:numId w:val="31"/>
        </w:numPr>
        <w:tabs>
          <w:tab w:val="clear" w:pos="1985"/>
          <w:tab w:val="num" w:pos="851"/>
        </w:tabs>
        <w:overflowPunct/>
        <w:autoSpaceDE/>
        <w:autoSpaceDN/>
        <w:adjustRightInd/>
        <w:spacing w:before="0" w:after="120"/>
        <w:ind w:left="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lang w:val="en-GB"/>
        </w:rPr>
        <w:t>e</w:t>
      </w:r>
      <w:r w:rsidR="006074F2" w:rsidRPr="0059246B">
        <w:rPr>
          <w:rFonts w:ascii="Arial" w:hAnsi="Arial" w:cs="Arial"/>
          <w:lang w:val="en-GB"/>
        </w:rPr>
        <w:t>nterprise size</w:t>
      </w:r>
      <w:r w:rsidR="00C70C2E" w:rsidRPr="0059246B">
        <w:rPr>
          <w:rFonts w:ascii="Arial" w:hAnsi="Arial" w:cs="Arial"/>
          <w:lang w:val="en-GB"/>
        </w:rPr>
        <w:t>,</w:t>
      </w:r>
      <w:r w:rsidR="006074F2" w:rsidRPr="0059246B">
        <w:rPr>
          <w:rFonts w:ascii="Arial" w:hAnsi="Arial" w:cs="Arial"/>
          <w:lang w:val="en-GB"/>
        </w:rPr>
        <w:t xml:space="preserve"> identified on the basis of three classes of persons employed (1-5</w:t>
      </w:r>
      <w:r w:rsidR="00D15951" w:rsidRPr="0059246B">
        <w:rPr>
          <w:rFonts w:ascii="Arial" w:hAnsi="Arial" w:cs="Arial"/>
          <w:lang w:val="en-GB"/>
        </w:rPr>
        <w:t>,</w:t>
      </w:r>
      <w:r w:rsidR="006074F2" w:rsidRPr="0059246B">
        <w:rPr>
          <w:rFonts w:ascii="Arial" w:hAnsi="Arial" w:cs="Arial"/>
          <w:lang w:val="en-GB"/>
        </w:rPr>
        <w:t xml:space="preserve"> 6-49 and at least 50).</w:t>
      </w:r>
    </w:p>
    <w:p w:rsidR="001B197F" w:rsidRPr="0059246B" w:rsidRDefault="001B197F" w:rsidP="001B197F">
      <w:pPr>
        <w:tabs>
          <w:tab w:val="left" w:pos="-635"/>
          <w:tab w:val="left" w:pos="-69"/>
        </w:tabs>
        <w:spacing w:before="0" w:after="120"/>
        <w:jc w:val="both"/>
        <w:rPr>
          <w:rFonts w:ascii="Arial" w:hAnsi="Arial"/>
          <w:lang w:val="en-GB"/>
        </w:rPr>
      </w:pPr>
      <w:r w:rsidRPr="0059246B">
        <w:rPr>
          <w:rFonts w:ascii="Arial" w:hAnsi="Arial"/>
          <w:lang w:val="en-GB"/>
        </w:rPr>
        <w:t>According to the sampling scheme</w:t>
      </w:r>
      <w:r w:rsidR="00D15951" w:rsidRPr="0059246B">
        <w:rPr>
          <w:rFonts w:ascii="Arial" w:hAnsi="Arial"/>
          <w:lang w:val="en-GB"/>
        </w:rPr>
        <w:t>,</w:t>
      </w:r>
      <w:r w:rsidRPr="0059246B">
        <w:rPr>
          <w:rFonts w:ascii="Arial" w:hAnsi="Arial"/>
          <w:lang w:val="en-GB"/>
        </w:rPr>
        <w:t xml:space="preserve"> enterprises with less than 50 persons employed are selected at random</w:t>
      </w:r>
      <w:r w:rsidR="00C70C2E" w:rsidRPr="0059246B">
        <w:rPr>
          <w:rFonts w:ascii="Arial" w:hAnsi="Arial"/>
          <w:lang w:val="en-GB"/>
        </w:rPr>
        <w:t xml:space="preserve">, </w:t>
      </w:r>
      <w:r w:rsidRPr="0059246B">
        <w:rPr>
          <w:rFonts w:ascii="Arial" w:hAnsi="Arial"/>
          <w:lang w:val="en-GB"/>
        </w:rPr>
        <w:t xml:space="preserve">while all the units with 50 or more persons employed are included in the sample. </w:t>
      </w:r>
    </w:p>
    <w:p w:rsidR="006074F2" w:rsidRPr="0059246B" w:rsidRDefault="005410E2" w:rsidP="001B197F">
      <w:pPr>
        <w:tabs>
          <w:tab w:val="left" w:pos="-635"/>
          <w:tab w:val="left" w:pos="-69"/>
        </w:tabs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 xml:space="preserve">The weight structure has been updated </w:t>
      </w:r>
      <w:r w:rsidR="001B197F" w:rsidRPr="0059246B">
        <w:rPr>
          <w:rFonts w:ascii="Arial" w:hAnsi="Arial"/>
          <w:lang w:val="en-GB"/>
        </w:rPr>
        <w:t>with reference to the base 20</w:t>
      </w:r>
      <w:r w:rsidRPr="0059246B">
        <w:rPr>
          <w:rFonts w:ascii="Arial" w:hAnsi="Arial"/>
          <w:lang w:val="en-GB"/>
        </w:rPr>
        <w:t>21</w:t>
      </w:r>
      <w:r w:rsidR="001B197F" w:rsidRPr="0059246B">
        <w:rPr>
          <w:rFonts w:ascii="Arial" w:hAnsi="Arial"/>
          <w:lang w:val="en-GB"/>
        </w:rPr>
        <w:t>. In particular</w:t>
      </w:r>
      <w:r w:rsidR="00D15951" w:rsidRPr="0059246B">
        <w:rPr>
          <w:rFonts w:ascii="Arial" w:hAnsi="Arial"/>
          <w:lang w:val="en-GB"/>
        </w:rPr>
        <w:t>,</w:t>
      </w:r>
      <w:r w:rsidR="001B197F" w:rsidRPr="0059246B">
        <w:rPr>
          <w:rFonts w:ascii="Arial" w:hAnsi="Arial"/>
          <w:lang w:val="en-GB"/>
        </w:rPr>
        <w:t xml:space="preserve"> weights of the large distribution in te</w:t>
      </w:r>
      <w:r w:rsidR="0010587D" w:rsidRPr="0059246B">
        <w:rPr>
          <w:rFonts w:ascii="Arial" w:hAnsi="Arial"/>
          <w:lang w:val="en-GB"/>
        </w:rPr>
        <w:t>rms of turnover is equal to 46.2</w:t>
      </w:r>
      <w:r w:rsidR="001B197F" w:rsidRPr="0059246B">
        <w:rPr>
          <w:rFonts w:ascii="Arial" w:hAnsi="Arial"/>
          <w:lang w:val="en-GB"/>
        </w:rPr>
        <w:t>%</w:t>
      </w:r>
      <w:r w:rsidR="00D15951" w:rsidRPr="0059246B">
        <w:rPr>
          <w:rFonts w:ascii="Arial" w:hAnsi="Arial"/>
          <w:lang w:val="en-GB"/>
        </w:rPr>
        <w:t>,</w:t>
      </w:r>
      <w:r w:rsidR="001B197F" w:rsidRPr="0059246B">
        <w:rPr>
          <w:rFonts w:ascii="Arial" w:hAnsi="Arial"/>
          <w:lang w:val="en-GB"/>
        </w:rPr>
        <w:t xml:space="preserve"> while the weight of small scale distribution enterprises is </w:t>
      </w:r>
      <w:r w:rsidR="0010587D" w:rsidRPr="0059246B">
        <w:rPr>
          <w:rFonts w:ascii="Arial" w:hAnsi="Arial"/>
          <w:lang w:val="en-GB"/>
        </w:rPr>
        <w:t>45.5</w:t>
      </w:r>
      <w:r w:rsidR="001B197F" w:rsidRPr="0059246B">
        <w:rPr>
          <w:rFonts w:ascii="Arial" w:hAnsi="Arial"/>
          <w:lang w:val="en-GB"/>
        </w:rPr>
        <w:t>%</w:t>
      </w:r>
      <w:r w:rsidR="00786BA1" w:rsidRPr="0059246B">
        <w:rPr>
          <w:rFonts w:ascii="Arial" w:hAnsi="Arial"/>
          <w:lang w:val="en-GB"/>
        </w:rPr>
        <w:t>; weights for e-commerce and non-store retail trade are 5</w:t>
      </w:r>
      <w:r w:rsidRPr="0059246B">
        <w:rPr>
          <w:rFonts w:ascii="Arial" w:hAnsi="Arial"/>
          <w:lang w:val="en-GB"/>
        </w:rPr>
        <w:t>.0</w:t>
      </w:r>
      <w:r w:rsidR="00786BA1" w:rsidRPr="0059246B">
        <w:rPr>
          <w:rFonts w:ascii="Arial" w:hAnsi="Arial"/>
          <w:lang w:val="en-GB"/>
        </w:rPr>
        <w:t>% and 3.3% respectively.</w:t>
      </w:r>
      <w:r w:rsidR="001B197F" w:rsidRPr="0059246B">
        <w:rPr>
          <w:rFonts w:ascii="Arial" w:hAnsi="Arial"/>
          <w:lang w:val="en-GB"/>
        </w:rPr>
        <w:t xml:space="preserve"> In the next table</w:t>
      </w:r>
      <w:r w:rsidR="00786BA1" w:rsidRPr="0059246B">
        <w:rPr>
          <w:rFonts w:ascii="Arial" w:hAnsi="Arial"/>
          <w:lang w:val="en-GB"/>
        </w:rPr>
        <w:t>,</w:t>
      </w:r>
      <w:r w:rsidR="001B197F" w:rsidRPr="0059246B">
        <w:rPr>
          <w:rFonts w:ascii="Arial" w:hAnsi="Arial"/>
          <w:lang w:val="en-GB"/>
        </w:rPr>
        <w:t xml:space="preserve"> </w:t>
      </w:r>
      <w:r w:rsidRPr="0059246B">
        <w:rPr>
          <w:rFonts w:ascii="Arial" w:hAnsi="Arial"/>
          <w:lang w:val="en-GB"/>
        </w:rPr>
        <w:t>the weight structure</w:t>
      </w:r>
      <w:r w:rsidR="00A6342E" w:rsidRPr="0059246B">
        <w:rPr>
          <w:rFonts w:ascii="Arial" w:hAnsi="Arial"/>
          <w:lang w:val="en-GB"/>
        </w:rPr>
        <w:t xml:space="preserve"> of</w:t>
      </w:r>
      <w:r w:rsidRPr="0059246B">
        <w:rPr>
          <w:rFonts w:ascii="Arial" w:hAnsi="Arial"/>
          <w:lang w:val="en-GB"/>
        </w:rPr>
        <w:t xml:space="preserve"> </w:t>
      </w:r>
      <w:r w:rsidR="001B197F" w:rsidRPr="0059246B">
        <w:rPr>
          <w:rFonts w:ascii="Arial" w:hAnsi="Arial"/>
          <w:lang w:val="en-GB"/>
        </w:rPr>
        <w:t>20</w:t>
      </w:r>
      <w:r w:rsidR="00013A28" w:rsidRPr="0059246B">
        <w:rPr>
          <w:rFonts w:ascii="Arial" w:hAnsi="Arial"/>
          <w:lang w:val="en-GB"/>
        </w:rPr>
        <w:t>21</w:t>
      </w:r>
      <w:r w:rsidRPr="0059246B">
        <w:rPr>
          <w:rFonts w:ascii="Arial" w:hAnsi="Arial"/>
          <w:lang w:val="en-GB"/>
        </w:rPr>
        <w:t>-based indices</w:t>
      </w:r>
      <w:r w:rsidR="001B197F" w:rsidRPr="0059246B">
        <w:rPr>
          <w:rFonts w:ascii="Arial" w:hAnsi="Arial"/>
          <w:lang w:val="en-GB"/>
        </w:rPr>
        <w:t xml:space="preserve"> </w:t>
      </w:r>
      <w:r w:rsidR="00A6342E" w:rsidRPr="0059246B">
        <w:rPr>
          <w:rFonts w:ascii="Arial" w:hAnsi="Arial"/>
          <w:lang w:val="en-GB"/>
        </w:rPr>
        <w:t>is</w:t>
      </w:r>
      <w:r w:rsidR="001B197F" w:rsidRPr="0059246B">
        <w:rPr>
          <w:rFonts w:ascii="Arial" w:hAnsi="Arial"/>
          <w:lang w:val="en-GB"/>
        </w:rPr>
        <w:t xml:space="preserve"> compared to </w:t>
      </w:r>
      <w:r w:rsidRPr="0059246B">
        <w:rPr>
          <w:rFonts w:ascii="Arial" w:hAnsi="Arial"/>
          <w:lang w:val="en-GB"/>
        </w:rPr>
        <w:t>the one referred to the</w:t>
      </w:r>
      <w:r w:rsidR="001B197F" w:rsidRPr="0059246B">
        <w:rPr>
          <w:rFonts w:ascii="Arial" w:hAnsi="Arial"/>
          <w:lang w:val="en-GB"/>
        </w:rPr>
        <w:t xml:space="preserve"> base </w:t>
      </w:r>
      <w:r w:rsidR="00013A28" w:rsidRPr="0059246B">
        <w:rPr>
          <w:rFonts w:ascii="Arial" w:hAnsi="Arial"/>
          <w:lang w:val="en-GB"/>
        </w:rPr>
        <w:t>2015</w:t>
      </w:r>
      <w:r w:rsidR="001B197F" w:rsidRPr="0059246B">
        <w:rPr>
          <w:rFonts w:ascii="Arial" w:hAnsi="Arial"/>
          <w:lang w:val="en-GB"/>
        </w:rPr>
        <w:t xml:space="preserve">. </w:t>
      </w:r>
      <w:r w:rsidR="00F0641C" w:rsidRPr="0059246B">
        <w:rPr>
          <w:rFonts w:ascii="Arial" w:hAnsi="Arial"/>
          <w:lang w:val="en-GB"/>
        </w:rPr>
        <w:br w:type="page"/>
      </w:r>
    </w:p>
    <w:p w:rsidR="006074F2" w:rsidRPr="0059246B" w:rsidRDefault="006074F2" w:rsidP="006074F2">
      <w:pPr>
        <w:tabs>
          <w:tab w:val="left" w:pos="-635"/>
          <w:tab w:val="left" w:pos="-69"/>
        </w:tabs>
        <w:spacing w:before="0" w:after="0"/>
        <w:jc w:val="both"/>
        <w:rPr>
          <w:rFonts w:ascii="Arial Narrow" w:hAnsi="Arial Narrow" w:cs="Arial"/>
          <w:b/>
          <w:bCs/>
          <w:color w:val="808080"/>
          <w:lang w:val="en-GB"/>
        </w:rPr>
      </w:pPr>
      <w:r w:rsidRPr="0059246B">
        <w:rPr>
          <w:rFonts w:ascii="Arial Narrow" w:eastAsia="Calibri" w:hAnsi="Arial Narrow" w:cs="Arial"/>
          <w:b/>
          <w:caps/>
          <w:color w:val="E42618"/>
          <w:kern w:val="32"/>
          <w:sz w:val="22"/>
          <w:szCs w:val="22"/>
          <w:lang w:val="en-GB" w:eastAsia="en-US"/>
        </w:rPr>
        <w:lastRenderedPageBreak/>
        <w:t>TABLE 1.</w:t>
      </w:r>
      <w:r w:rsidRPr="0059246B">
        <w:rPr>
          <w:rFonts w:ascii="Arial Narrow" w:eastAsia="Calibri" w:hAnsi="Arial Narrow" w:cs="Arial"/>
          <w:caps/>
          <w:color w:val="E42618"/>
          <w:sz w:val="22"/>
          <w:szCs w:val="22"/>
          <w:lang w:val="en-GB" w:eastAsia="en-US"/>
        </w:rPr>
        <w:t xml:space="preserve"> </w:t>
      </w:r>
      <w:r w:rsidRPr="0059246B">
        <w:rPr>
          <w:rFonts w:ascii="Arial Narrow" w:eastAsia="Calibri" w:hAnsi="Arial Narrow" w:cs="Arial"/>
          <w:b/>
          <w:caps/>
          <w:color w:val="5F5F5F"/>
          <w:kern w:val="32"/>
          <w:sz w:val="22"/>
          <w:szCs w:val="22"/>
          <w:lang w:val="en-GB" w:eastAsia="en-US"/>
        </w:rPr>
        <w:t>WEIG</w:t>
      </w:r>
      <w:r w:rsidRPr="0059246B">
        <w:rPr>
          <w:rFonts w:ascii="Arial Narrow" w:eastAsia="Calibri" w:hAnsi="Arial Narrow" w:cs="Arial"/>
          <w:b/>
          <w:caps/>
          <w:color w:val="5F5F5F"/>
          <w:sz w:val="22"/>
          <w:szCs w:val="22"/>
          <w:lang w:val="en-GB" w:eastAsia="en-US"/>
        </w:rPr>
        <w:t>HTING STRUCTURE OF MONTHLY RETAIL SALES INDEX</w:t>
      </w:r>
    </w:p>
    <w:p w:rsidR="006074F2" w:rsidRPr="0059246B" w:rsidRDefault="006074F2" w:rsidP="006074F2">
      <w:pPr>
        <w:overflowPunct/>
        <w:autoSpaceDE/>
        <w:autoSpaceDN/>
        <w:adjustRightInd/>
        <w:spacing w:before="0" w:after="120"/>
        <w:rPr>
          <w:rFonts w:ascii="Arial Narrow" w:hAnsi="Arial Narrow" w:cs="Arial"/>
          <w:color w:val="5F5F5F"/>
          <w:lang w:val="en-GB"/>
        </w:rPr>
      </w:pPr>
      <w:r w:rsidRPr="0059246B">
        <w:rPr>
          <w:rFonts w:ascii="Arial Narrow" w:hAnsi="Arial Narrow" w:cs="Arial"/>
          <w:color w:val="5F5F5F"/>
          <w:lang w:val="en-GB"/>
        </w:rPr>
        <w:t>Percentage values</w:t>
      </w:r>
    </w:p>
    <w:tbl>
      <w:tblPr>
        <w:tblW w:w="5000" w:type="pct"/>
        <w:tblInd w:w="70" w:type="dxa"/>
        <w:tblBorders>
          <w:top w:val="single" w:sz="6" w:space="0" w:color="333333"/>
          <w:bottom w:val="single" w:sz="6" w:space="0" w:color="333333"/>
          <w:insideH w:val="single" w:sz="6" w:space="0" w:color="333333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27"/>
        <w:gridCol w:w="2239"/>
        <w:gridCol w:w="2239"/>
      </w:tblGrid>
      <w:tr w:rsidR="006074F2" w:rsidRPr="0059246B" w:rsidTr="00091DC6">
        <w:trPr>
          <w:trHeight w:val="255"/>
        </w:trPr>
        <w:tc>
          <w:tcPr>
            <w:tcW w:w="5727" w:type="dxa"/>
            <w:tcBorders>
              <w:bottom w:val="single" w:sz="6" w:space="0" w:color="333333"/>
            </w:tcBorders>
            <w:shd w:val="clear" w:color="auto" w:fill="auto"/>
            <w:noWrap/>
            <w:vAlign w:val="center"/>
          </w:tcPr>
          <w:p w:rsidR="006074F2" w:rsidRPr="0059246B" w:rsidRDefault="006074F2" w:rsidP="00F0641C">
            <w:pPr>
              <w:spacing w:before="40" w:after="2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Aggregates</w:t>
            </w:r>
          </w:p>
        </w:tc>
        <w:tc>
          <w:tcPr>
            <w:tcW w:w="2239" w:type="dxa"/>
            <w:tcBorders>
              <w:bottom w:val="single" w:sz="6" w:space="0" w:color="333333"/>
            </w:tcBorders>
            <w:shd w:val="clear" w:color="auto" w:fill="auto"/>
            <w:noWrap/>
            <w:vAlign w:val="center"/>
          </w:tcPr>
          <w:p w:rsidR="006074F2" w:rsidRPr="0059246B" w:rsidRDefault="006074F2" w:rsidP="00F0641C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base 20</w:t>
            </w:r>
            <w:r w:rsidR="00091DC6"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15</w:t>
            </w:r>
          </w:p>
        </w:tc>
        <w:tc>
          <w:tcPr>
            <w:tcW w:w="2239" w:type="dxa"/>
            <w:tcBorders>
              <w:bottom w:val="single" w:sz="6" w:space="0" w:color="333333"/>
            </w:tcBorders>
            <w:vAlign w:val="center"/>
          </w:tcPr>
          <w:p w:rsidR="006074F2" w:rsidRPr="0059246B" w:rsidRDefault="006074F2" w:rsidP="00F0641C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base 20</w:t>
            </w:r>
            <w:r w:rsidR="00091DC6"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21</w:t>
            </w:r>
          </w:p>
        </w:tc>
      </w:tr>
      <w:tr w:rsidR="006074F2" w:rsidRPr="0059246B" w:rsidTr="00091DC6">
        <w:trPr>
          <w:trHeight w:hRule="exact" w:val="255"/>
        </w:trPr>
        <w:tc>
          <w:tcPr>
            <w:tcW w:w="5727" w:type="dxa"/>
            <w:shd w:val="clear" w:color="auto" w:fill="FF0000"/>
            <w:noWrap/>
            <w:vAlign w:val="bottom"/>
          </w:tcPr>
          <w:p w:rsidR="006074F2" w:rsidRPr="0059246B" w:rsidRDefault="006074F2" w:rsidP="00F0641C">
            <w:pPr>
              <w:spacing w:before="40" w:after="20"/>
              <w:rPr>
                <w:rFonts w:ascii="Arial Narrow" w:hAnsi="Arial Narrow" w:cs="Arial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color w:val="FFFFFF"/>
                <w:sz w:val="18"/>
                <w:szCs w:val="18"/>
                <w:lang w:val="en-GB"/>
              </w:rPr>
              <w:t>TYPE OF DISTRIBUTION</w:t>
            </w:r>
          </w:p>
        </w:tc>
        <w:tc>
          <w:tcPr>
            <w:tcW w:w="2239" w:type="dxa"/>
            <w:shd w:val="clear" w:color="auto" w:fill="FF0000"/>
            <w:noWrap/>
            <w:vAlign w:val="bottom"/>
          </w:tcPr>
          <w:p w:rsidR="006074F2" w:rsidRPr="0059246B" w:rsidRDefault="006074F2" w:rsidP="00F0641C">
            <w:pPr>
              <w:spacing w:before="40" w:after="20"/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  <w:t> </w:t>
            </w:r>
          </w:p>
        </w:tc>
        <w:tc>
          <w:tcPr>
            <w:tcW w:w="2239" w:type="dxa"/>
            <w:shd w:val="clear" w:color="auto" w:fill="FF0000"/>
            <w:vAlign w:val="bottom"/>
          </w:tcPr>
          <w:p w:rsidR="006074F2" w:rsidRPr="0059246B" w:rsidRDefault="006074F2" w:rsidP="00F0641C">
            <w:pPr>
              <w:spacing w:before="40" w:after="20"/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  <w:t> 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 xml:space="preserve">Small scale distribution 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48.0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45.5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Large scale distribution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46.4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46.2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167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-Non-specialised large-scale retail  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36.7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9A20CB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36.</w:t>
            </w:r>
            <w:r w:rsidR="009A20CB"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5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308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Food predominant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33.7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9A20CB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32.</w:t>
            </w:r>
            <w:r w:rsidR="009A20CB"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5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450"/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  <w:t>- Hypermarkets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11.6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9A20CB">
            <w:pPr>
              <w:spacing w:before="27" w:after="13"/>
              <w:jc w:val="right"/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8.</w:t>
            </w:r>
            <w:r w:rsidR="009A20CB"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5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450"/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  <w:t>- Supermarkets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16.7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17.5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450"/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  <w:t>- Discount stores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5.4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i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6.5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308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Non-food predominant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3.0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4.0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tcBorders>
              <w:bottom w:val="single" w:sz="6" w:space="0" w:color="333333"/>
            </w:tcBorders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ind w:firstLine="167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- Large scale specialised stores</w:t>
            </w:r>
          </w:p>
        </w:tc>
        <w:tc>
          <w:tcPr>
            <w:tcW w:w="2239" w:type="dxa"/>
            <w:tcBorders>
              <w:bottom w:val="single" w:sz="6" w:space="0" w:color="333333"/>
            </w:tcBorders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9.7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Cs/>
                <w:sz w:val="18"/>
                <w:szCs w:val="18"/>
                <w:lang w:val="en-GB"/>
              </w:rPr>
              <w:t>9.7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tcBorders>
              <w:bottom w:val="single" w:sz="6" w:space="0" w:color="333333"/>
            </w:tcBorders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E-commerce</w:t>
            </w:r>
          </w:p>
        </w:tc>
        <w:tc>
          <w:tcPr>
            <w:tcW w:w="2239" w:type="dxa"/>
            <w:tcBorders>
              <w:bottom w:val="single" w:sz="6" w:space="0" w:color="333333"/>
            </w:tcBorders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1.9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5.0</w:t>
            </w:r>
          </w:p>
        </w:tc>
      </w:tr>
      <w:tr w:rsidR="00013A28" w:rsidRPr="0059246B" w:rsidTr="006C6D01">
        <w:trPr>
          <w:trHeight w:hRule="exact" w:val="255"/>
        </w:trPr>
        <w:tc>
          <w:tcPr>
            <w:tcW w:w="5727" w:type="dxa"/>
            <w:tcBorders>
              <w:bottom w:val="single" w:sz="6" w:space="0" w:color="333333"/>
            </w:tcBorders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sz w:val="18"/>
                <w:szCs w:val="18"/>
                <w:lang w:val="en-GB"/>
              </w:rPr>
              <w:t>Non-store retailing</w:t>
            </w:r>
          </w:p>
        </w:tc>
        <w:tc>
          <w:tcPr>
            <w:tcW w:w="2239" w:type="dxa"/>
            <w:tcBorders>
              <w:bottom w:val="single" w:sz="6" w:space="0" w:color="333333"/>
            </w:tcBorders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3.7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3.3</w:t>
            </w:r>
          </w:p>
        </w:tc>
      </w:tr>
      <w:tr w:rsidR="00013A28" w:rsidRPr="0059246B" w:rsidTr="00091DC6">
        <w:trPr>
          <w:trHeight w:hRule="exact" w:val="255"/>
        </w:trPr>
        <w:tc>
          <w:tcPr>
            <w:tcW w:w="5727" w:type="dxa"/>
            <w:shd w:val="clear" w:color="auto" w:fill="FF0000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color w:val="FFFFFF"/>
                <w:sz w:val="18"/>
                <w:szCs w:val="18"/>
                <w:lang w:val="en-GB"/>
              </w:rPr>
              <w:t xml:space="preserve">PRODUCT GROUPING </w:t>
            </w:r>
          </w:p>
        </w:tc>
        <w:tc>
          <w:tcPr>
            <w:tcW w:w="2239" w:type="dxa"/>
            <w:shd w:val="clear" w:color="auto" w:fill="FF0000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  <w:t> </w:t>
            </w:r>
          </w:p>
        </w:tc>
        <w:tc>
          <w:tcPr>
            <w:tcW w:w="2239" w:type="dxa"/>
            <w:shd w:val="clear" w:color="auto" w:fill="FF0000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  <w:t> 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Food products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42.2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41.2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Non-food products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57.8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sz w:val="18"/>
                <w:szCs w:val="18"/>
                <w:lang w:val="en-GB"/>
              </w:rPr>
              <w:t>58.8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Pharmaceuticals and other therapeutic products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8.4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8.3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Clothing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11.9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10.0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Shoes, leather goods and travel items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3.4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2.9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Furniture and textile items and household furnishings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4.5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4.9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Electric household appliances, audio-video equipment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3.3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2.6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Computers and telecommunications equipment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2.6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3.7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Optical instruments and photographic equipment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1.3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1.2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Durable and non-durable household items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2.2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Household tools and hardware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4.1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5.8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Cosmetic and toilet articles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3.0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3.3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Stationery, books, newspapers and magazines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1.9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1.6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Sporting equipment. games and toys</w:t>
            </w:r>
          </w:p>
        </w:tc>
        <w:tc>
          <w:tcPr>
            <w:tcW w:w="2239" w:type="dxa"/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2.5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2.7</w:t>
            </w:r>
          </w:p>
        </w:tc>
      </w:tr>
      <w:tr w:rsidR="00013A28" w:rsidRPr="0059246B" w:rsidTr="008B719D">
        <w:trPr>
          <w:trHeight w:hRule="exact" w:val="255"/>
        </w:trPr>
        <w:tc>
          <w:tcPr>
            <w:tcW w:w="5727" w:type="dxa"/>
            <w:tcBorders>
              <w:bottom w:val="single" w:sz="6" w:space="0" w:color="333333"/>
            </w:tcBorders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Other goods</w:t>
            </w:r>
          </w:p>
        </w:tc>
        <w:tc>
          <w:tcPr>
            <w:tcW w:w="2239" w:type="dxa"/>
            <w:tcBorders>
              <w:bottom w:val="single" w:sz="6" w:space="0" w:color="333333"/>
            </w:tcBorders>
            <w:shd w:val="clear" w:color="auto" w:fill="D9D9D9"/>
            <w:noWrap/>
            <w:vAlign w:val="center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8.8</w:t>
            </w:r>
          </w:p>
        </w:tc>
        <w:tc>
          <w:tcPr>
            <w:tcW w:w="2239" w:type="dxa"/>
            <w:shd w:val="clear" w:color="auto" w:fill="auto"/>
            <w:vAlign w:val="center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9.6</w:t>
            </w:r>
          </w:p>
        </w:tc>
      </w:tr>
      <w:tr w:rsidR="00013A28" w:rsidRPr="00E078BE" w:rsidTr="00091DC6">
        <w:trPr>
          <w:trHeight w:hRule="exact" w:val="255"/>
        </w:trPr>
        <w:tc>
          <w:tcPr>
            <w:tcW w:w="5727" w:type="dxa"/>
            <w:shd w:val="clear" w:color="auto" w:fill="FF0000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b/>
                <w:bCs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b/>
                <w:bCs/>
                <w:color w:val="FFFFFF"/>
                <w:sz w:val="18"/>
                <w:szCs w:val="18"/>
                <w:lang w:val="en-GB"/>
              </w:rPr>
              <w:t>SIZE OF ENTERPRISES (PERSONS EMPLOYED)</w:t>
            </w:r>
          </w:p>
        </w:tc>
        <w:tc>
          <w:tcPr>
            <w:tcW w:w="2239" w:type="dxa"/>
            <w:shd w:val="clear" w:color="auto" w:fill="FF0000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  <w:t> </w:t>
            </w:r>
          </w:p>
        </w:tc>
        <w:tc>
          <w:tcPr>
            <w:tcW w:w="2239" w:type="dxa"/>
            <w:shd w:val="clear" w:color="auto" w:fill="FF0000"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color w:val="FFFFFF"/>
                <w:sz w:val="18"/>
                <w:szCs w:val="18"/>
                <w:lang w:val="en-GB"/>
              </w:rPr>
              <w:t> </w:t>
            </w:r>
          </w:p>
        </w:tc>
      </w:tr>
      <w:tr w:rsidR="00013A28" w:rsidRPr="0059246B" w:rsidTr="00894AC8">
        <w:trPr>
          <w:trHeight w:hRule="exact" w:val="255"/>
        </w:trPr>
        <w:tc>
          <w:tcPr>
            <w:tcW w:w="5727" w:type="dxa"/>
            <w:shd w:val="clear" w:color="auto" w:fill="auto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1-5</w:t>
            </w:r>
          </w:p>
        </w:tc>
        <w:tc>
          <w:tcPr>
            <w:tcW w:w="2239" w:type="dxa"/>
            <w:shd w:val="clear" w:color="auto" w:fill="D9D9D9"/>
            <w:noWrap/>
            <w:vAlign w:val="bottom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28.4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25.0</w:t>
            </w:r>
          </w:p>
        </w:tc>
      </w:tr>
      <w:tr w:rsidR="00013A28" w:rsidRPr="0059246B" w:rsidTr="00894AC8">
        <w:trPr>
          <w:trHeight w:hRule="exact" w:val="255"/>
        </w:trPr>
        <w:tc>
          <w:tcPr>
            <w:tcW w:w="5727" w:type="dxa"/>
            <w:shd w:val="clear" w:color="auto" w:fill="auto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6- 49</w:t>
            </w:r>
          </w:p>
        </w:tc>
        <w:tc>
          <w:tcPr>
            <w:tcW w:w="2239" w:type="dxa"/>
            <w:shd w:val="clear" w:color="auto" w:fill="D9D9D9"/>
            <w:noWrap/>
            <w:vAlign w:val="bottom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25.4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25.5</w:t>
            </w:r>
          </w:p>
        </w:tc>
      </w:tr>
      <w:tr w:rsidR="00013A28" w:rsidRPr="0059246B" w:rsidTr="00894AC8">
        <w:trPr>
          <w:trHeight w:hRule="exact" w:val="255"/>
        </w:trPr>
        <w:tc>
          <w:tcPr>
            <w:tcW w:w="5727" w:type="dxa"/>
            <w:shd w:val="clear" w:color="auto" w:fill="auto"/>
            <w:noWrap/>
            <w:vAlign w:val="bottom"/>
          </w:tcPr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50 or more</w:t>
            </w:r>
          </w:p>
          <w:p w:rsidR="00013A28" w:rsidRPr="0059246B" w:rsidRDefault="00013A28" w:rsidP="00013A28">
            <w:pPr>
              <w:spacing w:before="40" w:after="20"/>
              <w:rPr>
                <w:rFonts w:ascii="Arial Narrow" w:hAnsi="Arial Narrow" w:cs="Arial"/>
                <w:sz w:val="18"/>
                <w:szCs w:val="18"/>
                <w:lang w:val="en-GB"/>
              </w:rPr>
            </w:pPr>
          </w:p>
        </w:tc>
        <w:tc>
          <w:tcPr>
            <w:tcW w:w="2239" w:type="dxa"/>
            <w:shd w:val="clear" w:color="auto" w:fill="D9D9D9"/>
            <w:noWrap/>
            <w:vAlign w:val="bottom"/>
          </w:tcPr>
          <w:p w:rsidR="00013A28" w:rsidRPr="0059246B" w:rsidRDefault="00013A28" w:rsidP="00013A28">
            <w:pPr>
              <w:spacing w:before="40" w:after="20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46.2</w:t>
            </w:r>
          </w:p>
        </w:tc>
        <w:tc>
          <w:tcPr>
            <w:tcW w:w="2239" w:type="dxa"/>
            <w:shd w:val="clear" w:color="auto" w:fill="auto"/>
            <w:vAlign w:val="bottom"/>
          </w:tcPr>
          <w:p w:rsidR="00013A28" w:rsidRPr="0059246B" w:rsidRDefault="00013A28" w:rsidP="00013A28">
            <w:pPr>
              <w:spacing w:before="27" w:after="13"/>
              <w:jc w:val="right"/>
              <w:rPr>
                <w:rFonts w:ascii="Arial Narrow" w:hAnsi="Arial Narrow" w:cs="Arial"/>
                <w:sz w:val="18"/>
                <w:szCs w:val="18"/>
                <w:lang w:val="en-GB"/>
              </w:rPr>
            </w:pPr>
            <w:r w:rsidRPr="0059246B">
              <w:rPr>
                <w:rFonts w:ascii="Arial Narrow" w:hAnsi="Arial Narrow" w:cs="Arial"/>
                <w:sz w:val="18"/>
                <w:szCs w:val="18"/>
                <w:lang w:val="en-GB"/>
              </w:rPr>
              <w:t>49.5</w:t>
            </w:r>
          </w:p>
        </w:tc>
      </w:tr>
    </w:tbl>
    <w:p w:rsidR="006074F2" w:rsidRPr="0059246B" w:rsidRDefault="006074F2" w:rsidP="006074F2">
      <w:pPr>
        <w:spacing w:before="0" w:after="120"/>
        <w:rPr>
          <w:rFonts w:ascii="Arial" w:hAnsi="Arial" w:cs="Arial"/>
          <w:b/>
          <w:lang w:val="en-GB"/>
        </w:rPr>
      </w:pPr>
    </w:p>
    <w:p w:rsidR="006074F2" w:rsidRPr="0059246B" w:rsidRDefault="006074F2" w:rsidP="006074F2">
      <w:pPr>
        <w:spacing w:before="0" w:after="120"/>
        <w:rPr>
          <w:rFonts w:ascii="Arial" w:hAnsi="Arial" w:cs="Arial"/>
          <w:b/>
          <w:sz w:val="22"/>
          <w:szCs w:val="22"/>
          <w:lang w:val="en-GB"/>
        </w:rPr>
      </w:pPr>
      <w:r w:rsidRPr="0059246B">
        <w:rPr>
          <w:rFonts w:ascii="Arial" w:hAnsi="Arial"/>
          <w:b/>
          <w:sz w:val="22"/>
          <w:szCs w:val="22"/>
          <w:lang w:val="en-GB"/>
        </w:rPr>
        <w:t>Value and volume index</w:t>
      </w:r>
    </w:p>
    <w:p w:rsidR="00FB271E" w:rsidRPr="0059246B" w:rsidRDefault="001B197F" w:rsidP="00FB271E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lang w:val="en-GB"/>
        </w:rPr>
        <w:t xml:space="preserve">The retail trade value index is a short-term measure of the changes in the value of sales by Italian retailers. It reflects the effect of both volume and price. </w:t>
      </w:r>
      <w:r w:rsidR="00FB271E" w:rsidRPr="0059246B">
        <w:rPr>
          <w:rFonts w:ascii="Arial" w:hAnsi="Arial" w:cs="Arial"/>
          <w:bCs/>
          <w:lang w:val="en-GB"/>
        </w:rPr>
        <w:t>In order to de</w:t>
      </w:r>
      <w:r w:rsidR="006F1B3B" w:rsidRPr="0059246B">
        <w:rPr>
          <w:rFonts w:ascii="Arial" w:hAnsi="Arial" w:cs="Arial"/>
          <w:bCs/>
          <w:lang w:val="en-GB"/>
        </w:rPr>
        <w:t>te</w:t>
      </w:r>
      <w:r w:rsidR="00FB271E" w:rsidRPr="0059246B">
        <w:rPr>
          <w:rFonts w:ascii="Arial" w:hAnsi="Arial" w:cs="Arial"/>
          <w:bCs/>
          <w:lang w:val="en-GB"/>
        </w:rPr>
        <w:t>rmine estimates on the volume of sales, value of sales indices are processed to allow removing price effects on turnover, using the Harmonised index of consumer price (HICP).</w:t>
      </w:r>
    </w:p>
    <w:p w:rsidR="006074F2" w:rsidRPr="0059246B" w:rsidRDefault="006074F2" w:rsidP="006074F2">
      <w:pPr>
        <w:spacing w:before="0" w:after="120"/>
        <w:rPr>
          <w:rFonts w:ascii="Arial" w:hAnsi="Arial" w:cs="Arial"/>
          <w:b/>
          <w:sz w:val="22"/>
          <w:szCs w:val="22"/>
          <w:lang w:val="en-GB"/>
        </w:rPr>
      </w:pPr>
      <w:r w:rsidRPr="0059246B">
        <w:rPr>
          <w:rFonts w:ascii="Arial" w:hAnsi="Arial"/>
          <w:b/>
          <w:sz w:val="22"/>
          <w:szCs w:val="22"/>
          <w:lang w:val="en-GB"/>
        </w:rPr>
        <w:t>Data revision and seasonal effects</w:t>
      </w:r>
    </w:p>
    <w:p w:rsidR="001B197F" w:rsidRPr="0059246B" w:rsidRDefault="001B197F" w:rsidP="00866EF7">
      <w:pPr>
        <w:tabs>
          <w:tab w:val="left" w:pos="-635"/>
          <w:tab w:val="left" w:pos="-69"/>
          <w:tab w:val="left" w:pos="396"/>
          <w:tab w:val="left" w:pos="1133"/>
          <w:tab w:val="left" w:pos="1630"/>
          <w:tab w:val="left" w:pos="2196"/>
          <w:tab w:val="left" w:pos="2762"/>
          <w:tab w:val="left" w:pos="3328"/>
          <w:tab w:val="left" w:pos="3894"/>
          <w:tab w:val="left" w:pos="4460"/>
          <w:tab w:val="left" w:pos="5026"/>
          <w:tab w:val="left" w:pos="5592"/>
          <w:tab w:val="left" w:pos="6158"/>
          <w:tab w:val="left" w:pos="6724"/>
          <w:tab w:val="left" w:pos="7290"/>
          <w:tab w:val="left" w:pos="7856"/>
          <w:tab w:val="left" w:pos="8422"/>
          <w:tab w:val="left" w:pos="8988"/>
          <w:tab w:val="left" w:pos="9554"/>
        </w:tabs>
        <w:spacing w:before="0" w:after="120"/>
        <w:rPr>
          <w:rFonts w:ascii="Arial" w:hAnsi="Arial"/>
          <w:lang w:val="en-GB"/>
        </w:rPr>
      </w:pPr>
      <w:r w:rsidRPr="0059246B">
        <w:rPr>
          <w:rFonts w:ascii="Arial" w:hAnsi="Arial"/>
          <w:lang w:val="en-GB"/>
        </w:rPr>
        <w:t xml:space="preserve">Monthly data are revised in the following </w:t>
      </w:r>
      <w:r w:rsidR="00B225EE" w:rsidRPr="0059246B">
        <w:rPr>
          <w:rFonts w:ascii="Arial" w:hAnsi="Arial"/>
          <w:lang w:val="en-GB"/>
        </w:rPr>
        <w:t>month</w:t>
      </w:r>
      <w:r w:rsidRPr="0059246B">
        <w:rPr>
          <w:rFonts w:ascii="Arial" w:hAnsi="Arial"/>
          <w:lang w:val="en-GB"/>
        </w:rPr>
        <w:t xml:space="preserve"> after </w:t>
      </w:r>
      <w:r w:rsidR="00A5704D" w:rsidRPr="0059246B">
        <w:rPr>
          <w:rFonts w:ascii="Arial" w:hAnsi="Arial"/>
          <w:lang w:val="en-GB"/>
        </w:rPr>
        <w:t xml:space="preserve">the first </w:t>
      </w:r>
      <w:r w:rsidRPr="0059246B">
        <w:rPr>
          <w:rFonts w:ascii="Arial" w:hAnsi="Arial"/>
          <w:lang w:val="en-GB"/>
        </w:rPr>
        <w:t xml:space="preserve">publication. The revision is made in order to take into account the additional information from the respondents. </w:t>
      </w:r>
    </w:p>
    <w:p w:rsidR="001B197F" w:rsidRPr="0059246B" w:rsidRDefault="001B197F" w:rsidP="001B197F">
      <w:pPr>
        <w:tabs>
          <w:tab w:val="left" w:pos="-635"/>
          <w:tab w:val="left" w:pos="-69"/>
          <w:tab w:val="left" w:pos="396"/>
          <w:tab w:val="left" w:pos="1133"/>
          <w:tab w:val="left" w:pos="1630"/>
          <w:tab w:val="left" w:pos="2196"/>
          <w:tab w:val="left" w:pos="2762"/>
          <w:tab w:val="left" w:pos="3328"/>
          <w:tab w:val="left" w:pos="3894"/>
          <w:tab w:val="left" w:pos="4460"/>
          <w:tab w:val="left" w:pos="5026"/>
          <w:tab w:val="left" w:pos="5592"/>
          <w:tab w:val="left" w:pos="6158"/>
          <w:tab w:val="left" w:pos="6724"/>
          <w:tab w:val="left" w:pos="7290"/>
          <w:tab w:val="left" w:pos="7856"/>
          <w:tab w:val="left" w:pos="8422"/>
          <w:tab w:val="left" w:pos="8988"/>
          <w:tab w:val="left" w:pos="9554"/>
        </w:tabs>
        <w:spacing w:before="0" w:after="120"/>
        <w:jc w:val="both"/>
        <w:rPr>
          <w:rFonts w:ascii="Arial" w:hAnsi="Arial"/>
          <w:lang w:val="en-GB"/>
        </w:rPr>
      </w:pPr>
      <w:r w:rsidRPr="0059246B">
        <w:rPr>
          <w:rFonts w:ascii="Arial" w:hAnsi="Arial"/>
          <w:lang w:val="en-GB"/>
        </w:rPr>
        <w:t xml:space="preserve">Indices are seasonally adjusted through the </w:t>
      </w:r>
      <w:proofErr w:type="spellStart"/>
      <w:r w:rsidRPr="0059246B">
        <w:rPr>
          <w:rFonts w:ascii="Arial" w:hAnsi="Arial"/>
          <w:lang w:val="en-GB"/>
        </w:rPr>
        <w:t>Tramo</w:t>
      </w:r>
      <w:proofErr w:type="spellEnd"/>
      <w:r w:rsidRPr="0059246B">
        <w:rPr>
          <w:rFonts w:ascii="Arial" w:hAnsi="Arial"/>
          <w:lang w:val="en-GB"/>
        </w:rPr>
        <w:t>-Seats</w:t>
      </w:r>
      <w:r w:rsidR="008C74A8" w:rsidRPr="0059246B">
        <w:rPr>
          <w:rFonts w:ascii="Arial" w:hAnsi="Arial"/>
          <w:lang w:val="en-GB"/>
        </w:rPr>
        <w:t>+</w:t>
      </w:r>
      <w:r w:rsidRPr="0059246B">
        <w:rPr>
          <w:rFonts w:ascii="Arial" w:hAnsi="Arial"/>
          <w:lang w:val="en-GB"/>
        </w:rPr>
        <w:t xml:space="preserve"> procedure. Like other seasonal adjustment procedures</w:t>
      </w:r>
      <w:r w:rsidR="00B1185B" w:rsidRPr="0059246B">
        <w:rPr>
          <w:rFonts w:ascii="Arial" w:hAnsi="Arial"/>
          <w:lang w:val="en-GB"/>
        </w:rPr>
        <w:t>.</w:t>
      </w:r>
      <w:r w:rsidRPr="0059246B">
        <w:rPr>
          <w:rFonts w:ascii="Arial" w:hAnsi="Arial"/>
          <w:lang w:val="en-GB"/>
        </w:rPr>
        <w:t xml:space="preserve"> </w:t>
      </w:r>
      <w:proofErr w:type="spellStart"/>
      <w:r w:rsidRPr="0059246B">
        <w:rPr>
          <w:rFonts w:ascii="Arial" w:hAnsi="Arial"/>
          <w:lang w:val="en-GB"/>
        </w:rPr>
        <w:t>Tramo</w:t>
      </w:r>
      <w:proofErr w:type="spellEnd"/>
      <w:r w:rsidRPr="0059246B">
        <w:rPr>
          <w:rFonts w:ascii="Arial" w:hAnsi="Arial"/>
          <w:lang w:val="en-GB"/>
        </w:rPr>
        <w:t xml:space="preserve"> Seats is based on the hypothesis that monthly or quarterly time series result from unobservable components:</w:t>
      </w:r>
    </w:p>
    <w:p w:rsidR="006074F2" w:rsidRPr="0059246B" w:rsidRDefault="006074F2" w:rsidP="00F0641C">
      <w:pPr>
        <w:numPr>
          <w:ilvl w:val="0"/>
          <w:numId w:val="27"/>
        </w:numPr>
        <w:tabs>
          <w:tab w:val="clear" w:pos="2098"/>
          <w:tab w:val="num" w:pos="567"/>
        </w:tabs>
        <w:spacing w:before="0" w:after="120"/>
        <w:ind w:left="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>trend-cycle component (</w:t>
      </w:r>
      <w:r w:rsidRPr="0059246B">
        <w:rPr>
          <w:rFonts w:ascii="Arial" w:hAnsi="Arial" w:cs="Arial"/>
          <w:lang w:val="en-GB"/>
        </w:rPr>
        <w:t>long-term and medium-term movements in the data)</w:t>
      </w:r>
      <w:r w:rsidRPr="0059246B">
        <w:rPr>
          <w:rFonts w:ascii="Arial" w:hAnsi="Arial"/>
          <w:lang w:val="en-GB"/>
        </w:rPr>
        <w:t>;</w:t>
      </w:r>
    </w:p>
    <w:p w:rsidR="006074F2" w:rsidRPr="0059246B" w:rsidRDefault="006074F2" w:rsidP="00F0641C">
      <w:pPr>
        <w:numPr>
          <w:ilvl w:val="0"/>
          <w:numId w:val="27"/>
        </w:numPr>
        <w:tabs>
          <w:tab w:val="clear" w:pos="2098"/>
          <w:tab w:val="num" w:pos="567"/>
        </w:tabs>
        <w:spacing w:before="0" w:after="120"/>
        <w:ind w:left="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 xml:space="preserve">seasonal component </w:t>
      </w:r>
      <w:r w:rsidRPr="0059246B">
        <w:rPr>
          <w:rFonts w:ascii="Arial" w:hAnsi="Arial" w:cs="Arial"/>
          <w:lang w:val="en-GB"/>
        </w:rPr>
        <w:t>(periodical short-term movements having a length of no more than one year)</w:t>
      </w:r>
      <w:r w:rsidRPr="0059246B">
        <w:rPr>
          <w:rFonts w:ascii="Arial" w:hAnsi="Arial"/>
          <w:lang w:val="en-GB"/>
        </w:rPr>
        <w:t>;</w:t>
      </w:r>
    </w:p>
    <w:p w:rsidR="006074F2" w:rsidRPr="0059246B" w:rsidRDefault="006074F2" w:rsidP="00F0641C">
      <w:pPr>
        <w:numPr>
          <w:ilvl w:val="0"/>
          <w:numId w:val="27"/>
        </w:numPr>
        <w:tabs>
          <w:tab w:val="left" w:pos="567"/>
        </w:tabs>
        <w:spacing w:before="0" w:after="120"/>
        <w:ind w:left="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>irregular component (unpredictable movements in the data).</w:t>
      </w:r>
    </w:p>
    <w:p w:rsidR="00F0641C" w:rsidRPr="0059246B" w:rsidRDefault="00F0641C" w:rsidP="00F0641C">
      <w:pPr>
        <w:tabs>
          <w:tab w:val="left" w:pos="567"/>
        </w:tabs>
        <w:spacing w:before="0" w:after="120"/>
        <w:jc w:val="both"/>
        <w:rPr>
          <w:rFonts w:ascii="Arial" w:hAnsi="Arial" w:cs="Arial"/>
          <w:lang w:val="en-GB"/>
        </w:rPr>
      </w:pPr>
    </w:p>
    <w:p w:rsidR="00DA45AC" w:rsidRPr="0059246B" w:rsidRDefault="00DA45AC" w:rsidP="00F0641C">
      <w:pPr>
        <w:tabs>
          <w:tab w:val="left" w:pos="567"/>
        </w:tabs>
        <w:spacing w:before="0" w:after="120"/>
        <w:jc w:val="both"/>
        <w:rPr>
          <w:rFonts w:ascii="Arial" w:hAnsi="Arial" w:cs="Arial"/>
          <w:lang w:val="en-GB"/>
        </w:rPr>
      </w:pPr>
    </w:p>
    <w:p w:rsidR="006074F2" w:rsidRPr="0059246B" w:rsidRDefault="006074F2" w:rsidP="00F0641C">
      <w:pPr>
        <w:tabs>
          <w:tab w:val="left" w:pos="567"/>
        </w:tabs>
        <w:spacing w:before="0" w:after="120"/>
        <w:jc w:val="both"/>
        <w:rPr>
          <w:rFonts w:ascii="Arial" w:hAnsi="Arial"/>
          <w:lang w:val="en-GB"/>
        </w:rPr>
      </w:pPr>
      <w:proofErr w:type="spellStart"/>
      <w:r w:rsidRPr="0059246B">
        <w:rPr>
          <w:rFonts w:ascii="Arial" w:hAnsi="Arial"/>
          <w:lang w:val="en-GB"/>
        </w:rPr>
        <w:t>Tramo</w:t>
      </w:r>
      <w:proofErr w:type="spellEnd"/>
      <w:r w:rsidRPr="0059246B">
        <w:rPr>
          <w:rFonts w:ascii="Arial" w:hAnsi="Arial"/>
          <w:lang w:val="en-GB"/>
        </w:rPr>
        <w:t xml:space="preserve">-Seats uses a </w:t>
      </w:r>
      <w:r w:rsidRPr="0059246B">
        <w:rPr>
          <w:rFonts w:ascii="Arial" w:hAnsi="Arial"/>
          <w:i/>
          <w:lang w:val="en-GB"/>
        </w:rPr>
        <w:t>model-based</w:t>
      </w:r>
      <w:r w:rsidRPr="0059246B">
        <w:rPr>
          <w:rFonts w:ascii="Arial" w:hAnsi="Arial"/>
          <w:lang w:val="en-GB"/>
        </w:rPr>
        <w:t xml:space="preserve"> </w:t>
      </w:r>
      <w:r w:rsidR="00FE2828" w:rsidRPr="0059246B">
        <w:rPr>
          <w:rFonts w:ascii="Arial" w:hAnsi="Arial"/>
          <w:lang w:val="en-GB"/>
        </w:rPr>
        <w:t>method that</w:t>
      </w:r>
      <w:r w:rsidRPr="0059246B">
        <w:rPr>
          <w:rFonts w:ascii="Arial" w:hAnsi="Arial"/>
          <w:lang w:val="en-GB"/>
        </w:rPr>
        <w:t xml:space="preserve"> is a statistical model that explain the behaviour of the original time </w:t>
      </w:r>
      <w:r w:rsidRPr="0059246B">
        <w:rPr>
          <w:rFonts w:ascii="Arial" w:hAnsi="Arial"/>
          <w:lang w:val="en-GB"/>
        </w:rPr>
        <w:lastRenderedPageBreak/>
        <w:t xml:space="preserve">series and its components. </w:t>
      </w:r>
    </w:p>
    <w:p w:rsidR="001B197F" w:rsidRPr="0059246B" w:rsidRDefault="006074F2" w:rsidP="006074F2">
      <w:pPr>
        <w:spacing w:before="0" w:after="120"/>
        <w:jc w:val="both"/>
        <w:rPr>
          <w:lang w:val="en-GB"/>
        </w:rPr>
      </w:pPr>
      <w:r w:rsidRPr="0059246B">
        <w:rPr>
          <w:rFonts w:ascii="Arial" w:hAnsi="Arial"/>
          <w:lang w:val="en-GB"/>
        </w:rPr>
        <w:t>In particular</w:t>
      </w:r>
      <w:r w:rsidR="00FE2E72" w:rsidRPr="0059246B">
        <w:rPr>
          <w:rFonts w:ascii="Arial" w:hAnsi="Arial"/>
          <w:lang w:val="en-GB"/>
        </w:rPr>
        <w:t>,</w:t>
      </w:r>
      <w:r w:rsidRPr="0059246B">
        <w:rPr>
          <w:rFonts w:ascii="Arial" w:hAnsi="Arial"/>
          <w:lang w:val="en-GB"/>
        </w:rPr>
        <w:t xml:space="preserve"> food and non-food series are seasonally adjusted and a</w:t>
      </w:r>
      <w:r w:rsidRPr="0059246B">
        <w:rPr>
          <w:rFonts w:ascii="Arial" w:eastAsia="Calibri" w:hAnsi="Arial" w:cs="Arial"/>
          <w:kern w:val="0"/>
          <w:lang w:val="en-GB" w:eastAsia="en-US"/>
        </w:rPr>
        <w:t>ggregate seasonally adjusted estimates are then be derived.</w:t>
      </w:r>
      <w:r w:rsidR="001B197F" w:rsidRPr="0059246B">
        <w:rPr>
          <w:lang w:val="en-GB"/>
        </w:rPr>
        <w:t xml:space="preserve"> </w:t>
      </w:r>
    </w:p>
    <w:p w:rsidR="006074F2" w:rsidRPr="0059246B" w:rsidRDefault="001B197F" w:rsidP="006074F2">
      <w:pPr>
        <w:spacing w:before="0" w:after="120"/>
        <w:jc w:val="both"/>
        <w:rPr>
          <w:rFonts w:ascii="Arial" w:eastAsia="Calibri" w:hAnsi="Arial" w:cs="Arial"/>
          <w:kern w:val="0"/>
          <w:lang w:val="en-GB" w:eastAsia="en-US"/>
        </w:rPr>
      </w:pPr>
      <w:r w:rsidRPr="0059246B">
        <w:rPr>
          <w:rFonts w:ascii="Arial" w:eastAsia="Calibri" w:hAnsi="Arial" w:cs="Arial"/>
          <w:kern w:val="0"/>
          <w:lang w:val="en-GB" w:eastAsia="en-US"/>
        </w:rPr>
        <w:t xml:space="preserve">Seasonal adjusted data are revised every month as a consequence of the re-estimation of the seasonal adjustment </w:t>
      </w:r>
      <w:r w:rsidR="00FE2828" w:rsidRPr="0059246B">
        <w:rPr>
          <w:rFonts w:ascii="Arial" w:eastAsia="Calibri" w:hAnsi="Arial" w:cs="Arial"/>
          <w:kern w:val="0"/>
          <w:lang w:val="en-GB" w:eastAsia="en-US"/>
        </w:rPr>
        <w:t>factors, which</w:t>
      </w:r>
      <w:r w:rsidRPr="0059246B">
        <w:rPr>
          <w:rFonts w:ascii="Arial" w:eastAsia="Calibri" w:hAnsi="Arial" w:cs="Arial"/>
          <w:kern w:val="0"/>
          <w:lang w:val="en-GB" w:eastAsia="en-US"/>
        </w:rPr>
        <w:t xml:space="preserve"> are also reviewed annually.</w:t>
      </w:r>
    </w:p>
    <w:p w:rsidR="00BF0B9A" w:rsidRPr="0059246B" w:rsidRDefault="00BF0B9A" w:rsidP="006074F2">
      <w:pPr>
        <w:spacing w:before="0" w:after="120"/>
        <w:jc w:val="both"/>
        <w:rPr>
          <w:rFonts w:ascii="Arial" w:eastAsia="Calibri" w:hAnsi="Arial" w:cs="Arial"/>
          <w:kern w:val="0"/>
          <w:lang w:val="en-GB" w:eastAsia="en-US"/>
        </w:rPr>
      </w:pPr>
      <w:r w:rsidRPr="0059246B">
        <w:rPr>
          <w:rFonts w:ascii="Arial" w:eastAsia="Calibri" w:hAnsi="Arial" w:cs="Arial"/>
          <w:kern w:val="0"/>
          <w:lang w:val="en-GB" w:eastAsia="en-US"/>
        </w:rPr>
        <w:t>The exceptional variations in raw data recorded during the 2020-21 health emergency were handled according to the guidelines issued by Eurostat, available at the URL:</w:t>
      </w:r>
    </w:p>
    <w:p w:rsidR="00BF0B9A" w:rsidRPr="0059246B" w:rsidRDefault="00F24829" w:rsidP="00BF0B9A">
      <w:pPr>
        <w:jc w:val="both"/>
        <w:rPr>
          <w:rFonts w:ascii="Arial" w:hAnsi="Arial" w:cs="Arial"/>
          <w:kern w:val="0"/>
          <w:lang w:val="en-GB"/>
        </w:rPr>
      </w:pPr>
      <w:hyperlink r:id="rId34" w:history="1">
        <w:r w:rsidR="00BF0B9A" w:rsidRPr="0059246B">
          <w:rPr>
            <w:rStyle w:val="Collegamentoipertestuale"/>
            <w:rFonts w:ascii="Arial" w:hAnsi="Arial" w:cs="Arial"/>
            <w:lang w:val="en-GB"/>
          </w:rPr>
          <w:t>https://ec.europa.eu/eurostat/documents/10186/10693286/Time_series_treatment_guidance.pdf</w:t>
        </w:r>
      </w:hyperlink>
      <w:r w:rsidR="00BF0B9A" w:rsidRPr="0059246B">
        <w:rPr>
          <w:rFonts w:ascii="Arial" w:hAnsi="Arial" w:cs="Arial"/>
          <w:lang w:val="en-GB"/>
        </w:rPr>
        <w:t xml:space="preserve"> </w:t>
      </w:r>
    </w:p>
    <w:p w:rsidR="00BF0B9A" w:rsidRPr="0059246B" w:rsidRDefault="00BF0B9A" w:rsidP="006074F2">
      <w:pPr>
        <w:spacing w:before="0" w:after="120"/>
        <w:jc w:val="both"/>
        <w:rPr>
          <w:rFonts w:ascii="Arial" w:eastAsia="Calibri" w:hAnsi="Arial" w:cs="Arial"/>
          <w:kern w:val="0"/>
          <w:lang w:val="en-GB" w:eastAsia="en-US"/>
        </w:rPr>
      </w:pPr>
    </w:p>
    <w:p w:rsidR="006074F2" w:rsidRPr="0059246B" w:rsidRDefault="006074F2" w:rsidP="006074F2">
      <w:pPr>
        <w:spacing w:before="0" w:after="120"/>
        <w:jc w:val="both"/>
        <w:rPr>
          <w:rFonts w:ascii="Arial" w:eastAsia="Calibri" w:hAnsi="Arial" w:cs="Arial"/>
          <w:kern w:val="0"/>
          <w:lang w:val="en-GB" w:eastAsia="en-US"/>
        </w:rPr>
      </w:pPr>
    </w:p>
    <w:p w:rsidR="006074F2" w:rsidRPr="0059246B" w:rsidRDefault="006074F2" w:rsidP="006074F2">
      <w:pPr>
        <w:spacing w:before="0" w:after="120"/>
        <w:jc w:val="both"/>
        <w:rPr>
          <w:rFonts w:ascii="Arial" w:eastAsia="Calibri" w:hAnsi="Arial" w:cs="Arial"/>
          <w:b/>
          <w:kern w:val="0"/>
          <w:sz w:val="22"/>
          <w:szCs w:val="22"/>
          <w:lang w:val="en-GB" w:eastAsia="en-US"/>
        </w:rPr>
      </w:pPr>
      <w:r w:rsidRPr="0059246B">
        <w:rPr>
          <w:rFonts w:ascii="Arial" w:eastAsia="Calibri" w:hAnsi="Arial" w:cs="Arial"/>
          <w:b/>
          <w:kern w:val="0"/>
          <w:sz w:val="22"/>
          <w:szCs w:val="22"/>
          <w:lang w:val="en-GB" w:eastAsia="en-US"/>
        </w:rPr>
        <w:t>Territorial breakdown</w:t>
      </w:r>
    </w:p>
    <w:p w:rsidR="006074F2" w:rsidRPr="0059246B" w:rsidRDefault="006074F2" w:rsidP="006074F2">
      <w:pPr>
        <w:spacing w:before="0" w:after="120"/>
        <w:jc w:val="both"/>
        <w:rPr>
          <w:rFonts w:ascii="Arial" w:eastAsia="Calibri" w:hAnsi="Arial" w:cs="Arial"/>
          <w:kern w:val="0"/>
          <w:lang w:val="en-GB" w:eastAsia="en-US"/>
        </w:rPr>
      </w:pPr>
      <w:r w:rsidRPr="0059246B">
        <w:rPr>
          <w:rFonts w:ascii="Arial" w:eastAsia="Calibri" w:hAnsi="Arial" w:cs="Arial"/>
          <w:kern w:val="0"/>
          <w:lang w:val="en-GB" w:eastAsia="en-US"/>
        </w:rPr>
        <w:t xml:space="preserve">Indices are calculated and disseminated </w:t>
      </w:r>
      <w:r w:rsidR="00A72F1E" w:rsidRPr="0059246B">
        <w:rPr>
          <w:rFonts w:ascii="Arial" w:eastAsia="Calibri" w:hAnsi="Arial" w:cs="Arial"/>
          <w:kern w:val="0"/>
          <w:lang w:val="en-GB" w:eastAsia="en-US"/>
        </w:rPr>
        <w:t>at</w:t>
      </w:r>
      <w:r w:rsidRPr="0059246B">
        <w:rPr>
          <w:rFonts w:ascii="Arial" w:eastAsia="Calibri" w:hAnsi="Arial" w:cs="Arial"/>
          <w:kern w:val="0"/>
          <w:lang w:val="en-GB" w:eastAsia="en-US"/>
        </w:rPr>
        <w:t xml:space="preserve"> national level.</w:t>
      </w:r>
    </w:p>
    <w:p w:rsidR="006074F2" w:rsidRPr="0059246B" w:rsidRDefault="006074F2" w:rsidP="006074F2">
      <w:pPr>
        <w:spacing w:before="0" w:after="120"/>
        <w:jc w:val="both"/>
        <w:rPr>
          <w:rFonts w:ascii="Arial" w:eastAsia="Calibri" w:hAnsi="Arial" w:cs="Arial"/>
          <w:kern w:val="0"/>
          <w:lang w:val="en-GB" w:eastAsia="en-US"/>
        </w:rPr>
      </w:pP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59246B">
        <w:rPr>
          <w:rFonts w:ascii="Arial" w:eastAsia="Calibri" w:hAnsi="Arial" w:cs="Arial"/>
          <w:b/>
          <w:kern w:val="0"/>
          <w:sz w:val="22"/>
          <w:szCs w:val="22"/>
          <w:lang w:val="en-GB" w:eastAsia="en-US"/>
        </w:rPr>
        <w:t>Timeliness</w:t>
      </w: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/>
          <w:lang w:val="en-GB"/>
        </w:rPr>
        <w:t>Indices are published on a monthly basis with a delay of approximately 38 days from the end of the reference month.</w:t>
      </w:r>
    </w:p>
    <w:p w:rsidR="006074F2" w:rsidRPr="0059246B" w:rsidRDefault="006074F2" w:rsidP="006074F2">
      <w:pPr>
        <w:spacing w:before="0" w:after="120"/>
        <w:jc w:val="both"/>
        <w:rPr>
          <w:rFonts w:ascii="Arial" w:hAnsi="Arial" w:cs="Arial"/>
          <w:lang w:val="en-GB"/>
        </w:rPr>
      </w:pPr>
    </w:p>
    <w:p w:rsidR="006074F2" w:rsidRPr="0059246B" w:rsidRDefault="00DF022D" w:rsidP="006074F2">
      <w:pPr>
        <w:spacing w:before="0" w:after="120"/>
        <w:jc w:val="both"/>
        <w:rPr>
          <w:rFonts w:ascii="Arial" w:hAnsi="Arial" w:cs="Arial"/>
          <w:color w:val="000000"/>
          <w:kern w:val="0"/>
          <w:lang w:val="en-GB"/>
        </w:rPr>
      </w:pPr>
      <w:r w:rsidRPr="0059246B">
        <w:rPr>
          <w:rFonts w:ascii="Arial" w:hAnsi="Arial"/>
          <w:b/>
          <w:sz w:val="22"/>
          <w:szCs w:val="22"/>
          <w:lang w:val="en-GB"/>
        </w:rPr>
        <w:t>D</w:t>
      </w:r>
      <w:r w:rsidR="006074F2" w:rsidRPr="0059246B">
        <w:rPr>
          <w:rFonts w:ascii="Arial" w:hAnsi="Arial"/>
          <w:b/>
          <w:sz w:val="22"/>
          <w:szCs w:val="22"/>
          <w:lang w:val="en-GB"/>
        </w:rPr>
        <w:t>issemination</w:t>
      </w:r>
    </w:p>
    <w:p w:rsidR="0083228C" w:rsidRPr="0059246B" w:rsidRDefault="0083228C" w:rsidP="006074F2">
      <w:pPr>
        <w:spacing w:before="0" w:after="120"/>
        <w:jc w:val="both"/>
        <w:rPr>
          <w:rFonts w:ascii="Arial" w:hAnsi="Arial" w:cs="Arial"/>
          <w:lang w:val="en-GB"/>
        </w:rPr>
      </w:pPr>
      <w:r w:rsidRPr="0059246B">
        <w:rPr>
          <w:rFonts w:ascii="Arial" w:hAnsi="Arial" w:cs="Arial"/>
          <w:lang w:val="en-GB"/>
        </w:rPr>
        <w:t>Data</w:t>
      </w:r>
      <w:r w:rsidR="006074F2" w:rsidRPr="0059246B">
        <w:rPr>
          <w:rFonts w:ascii="Arial" w:hAnsi="Arial" w:cs="Arial"/>
          <w:lang w:val="en-GB"/>
        </w:rPr>
        <w:t xml:space="preserve"> are </w:t>
      </w:r>
      <w:r w:rsidRPr="0059246B">
        <w:rPr>
          <w:rFonts w:ascii="Arial" w:hAnsi="Arial" w:cs="Arial"/>
          <w:lang w:val="en-GB"/>
        </w:rPr>
        <w:t>issued</w:t>
      </w:r>
      <w:r w:rsidR="006074F2" w:rsidRPr="0059246B">
        <w:rPr>
          <w:rFonts w:ascii="Arial" w:hAnsi="Arial" w:cs="Arial"/>
          <w:lang w:val="en-GB"/>
        </w:rPr>
        <w:t xml:space="preserve"> through press releases</w:t>
      </w:r>
      <w:r w:rsidR="00FA1F3F" w:rsidRPr="0059246B">
        <w:rPr>
          <w:rFonts w:ascii="Arial" w:hAnsi="Arial" w:cs="Arial"/>
          <w:lang w:val="en-GB"/>
        </w:rPr>
        <w:t xml:space="preserve">, </w:t>
      </w:r>
      <w:r w:rsidRPr="0059246B">
        <w:rPr>
          <w:rFonts w:ascii="Arial" w:hAnsi="Arial" w:cs="Arial"/>
          <w:lang w:val="en-GB"/>
        </w:rPr>
        <w:t xml:space="preserve">available on the Istat website at </w:t>
      </w:r>
      <w:hyperlink r:id="rId35" w:history="1">
        <w:r w:rsidRPr="0059246B">
          <w:rPr>
            <w:rStyle w:val="Collegamentoipertestuale"/>
            <w:rFonts w:ascii="Arial" w:hAnsi="Arial" w:cs="Arial"/>
            <w:lang w:val="en-GB"/>
          </w:rPr>
          <w:t>http://www.istat.it/en</w:t>
        </w:r>
      </w:hyperlink>
      <w:r w:rsidRPr="0059246B">
        <w:rPr>
          <w:rFonts w:ascii="Arial" w:hAnsi="Arial" w:cs="Arial"/>
          <w:lang w:val="en-GB"/>
        </w:rPr>
        <w:t>.</w:t>
      </w:r>
    </w:p>
    <w:p w:rsidR="001A71BC" w:rsidRPr="0059246B" w:rsidRDefault="0083228C" w:rsidP="006074F2">
      <w:pPr>
        <w:spacing w:before="0" w:after="120"/>
        <w:jc w:val="both"/>
        <w:rPr>
          <w:rStyle w:val="Collegamentoipertestuale"/>
          <w:rFonts w:cs="Arial"/>
          <w:lang w:val="en-GB"/>
        </w:rPr>
      </w:pPr>
      <w:r w:rsidRPr="0059246B">
        <w:rPr>
          <w:rFonts w:ascii="Arial" w:hAnsi="Arial" w:cs="Arial"/>
          <w:lang w:val="en-GB"/>
        </w:rPr>
        <w:t xml:space="preserve">The series of the updated indices are published on the Istat data warehouse </w:t>
      </w:r>
      <w:hyperlink r:id="rId36" w:anchor="/en/dw/categories/IT1,Z0700SER,1.0/DCSC_COMMDET_1" w:tgtFrame="_blank" w:history="1">
        <w:r w:rsidR="00C86CBB" w:rsidRPr="0059246B">
          <w:rPr>
            <w:rStyle w:val="Collegamentoipertestuale"/>
            <w:rFonts w:ascii="Arial" w:hAnsi="Arial" w:cs="Arial"/>
            <w:lang w:val="en-GB"/>
          </w:rPr>
          <w:t>IstatData</w:t>
        </w:r>
      </w:hyperlink>
      <w:r w:rsidR="00C86CBB" w:rsidRPr="0059246B">
        <w:rPr>
          <w:rStyle w:val="Collegamentoipertestuale"/>
          <w:rFonts w:ascii="Arial" w:hAnsi="Arial" w:cs="Arial"/>
          <w:color w:val="auto"/>
          <w:u w:val="none"/>
          <w:lang w:val="en-GB"/>
        </w:rPr>
        <w:t>.</w:t>
      </w:r>
    </w:p>
    <w:p w:rsidR="00866EC3" w:rsidRPr="0059246B" w:rsidRDefault="00866EC3" w:rsidP="007D6C51">
      <w:pPr>
        <w:pStyle w:val="NormaleWeb"/>
        <w:spacing w:before="0" w:beforeAutospacing="0" w:after="120" w:afterAutospacing="0"/>
        <w:rPr>
          <w:rFonts w:ascii="Arial" w:hAnsi="Arial" w:cs="Arial"/>
          <w:bCs/>
          <w:color w:val="CD242F"/>
          <w:sz w:val="36"/>
          <w:szCs w:val="36"/>
          <w:lang w:val="en-GB"/>
        </w:rPr>
      </w:pPr>
    </w:p>
    <w:p w:rsidR="00866EC3" w:rsidRPr="0059246B" w:rsidRDefault="00866EC3" w:rsidP="007D6C51">
      <w:pPr>
        <w:pStyle w:val="NormaleWeb"/>
        <w:spacing w:before="0" w:beforeAutospacing="0" w:after="120" w:afterAutospacing="0"/>
        <w:rPr>
          <w:rFonts w:ascii="Arial" w:hAnsi="Arial" w:cs="Arial"/>
          <w:bCs/>
          <w:color w:val="CD242F"/>
          <w:sz w:val="36"/>
          <w:szCs w:val="36"/>
          <w:lang w:val="en-GB"/>
        </w:rPr>
      </w:pPr>
    </w:p>
    <w:p w:rsidR="007D6C51" w:rsidRPr="0059246B" w:rsidRDefault="007D6C51" w:rsidP="007D6C51">
      <w:pPr>
        <w:pStyle w:val="NormaleWeb"/>
        <w:spacing w:before="0" w:beforeAutospacing="0" w:after="120" w:afterAutospacing="0"/>
        <w:rPr>
          <w:rFonts w:ascii="Arial" w:hAnsi="Arial" w:cs="Arial"/>
          <w:bCs/>
          <w:color w:val="CD242F"/>
          <w:sz w:val="36"/>
          <w:szCs w:val="36"/>
          <w:lang w:val="en-GB"/>
        </w:rPr>
      </w:pPr>
      <w:r w:rsidRPr="0059246B">
        <w:rPr>
          <w:rFonts w:ascii="Arial" w:hAnsi="Arial" w:cs="Arial"/>
          <w:bCs/>
          <w:color w:val="CD242F"/>
          <w:sz w:val="36"/>
          <w:szCs w:val="36"/>
          <w:lang w:val="en-GB"/>
        </w:rPr>
        <w:t>For technical and methodological information</w:t>
      </w:r>
    </w:p>
    <w:tbl>
      <w:tblPr>
        <w:tblW w:w="4851" w:type="dxa"/>
        <w:tblBorders>
          <w:top w:val="dotted" w:sz="4" w:space="0" w:color="808080"/>
        </w:tblBorders>
        <w:tblLook w:val="04A0" w:firstRow="1" w:lastRow="0" w:firstColumn="1" w:lastColumn="0" w:noHBand="0" w:noVBand="1"/>
      </w:tblPr>
      <w:tblGrid>
        <w:gridCol w:w="4851"/>
      </w:tblGrid>
      <w:tr w:rsidR="007D6C51" w:rsidRPr="0059246B" w:rsidTr="00FA652E">
        <w:trPr>
          <w:trHeight w:val="1134"/>
        </w:trPr>
        <w:tc>
          <w:tcPr>
            <w:tcW w:w="4851" w:type="dxa"/>
            <w:shd w:val="clear" w:color="auto" w:fill="auto"/>
            <w:tcMar>
              <w:top w:w="170" w:type="dxa"/>
              <w:left w:w="0" w:type="dxa"/>
              <w:right w:w="0" w:type="dxa"/>
            </w:tcMar>
          </w:tcPr>
          <w:p w:rsidR="001A696A" w:rsidRPr="00903C02" w:rsidRDefault="001A696A" w:rsidP="001A696A">
            <w:pPr>
              <w:pStyle w:val="NormaleWeb"/>
              <w:spacing w:beforeAutospacing="0" w:after="120" w:afterAutospacing="0"/>
              <w:rPr>
                <w:rFonts w:ascii="Arial" w:hAnsi="Arial" w:cs="Arial"/>
                <w:b/>
                <w:bCs/>
                <w:color w:val="CD242F"/>
                <w:sz w:val="22"/>
                <w:szCs w:val="22"/>
              </w:rPr>
            </w:pPr>
            <w:r w:rsidRPr="00903C02">
              <w:rPr>
                <w:rFonts w:ascii="Arial" w:hAnsi="Arial" w:cs="Arial"/>
                <w:b/>
                <w:bCs/>
                <w:color w:val="CD242F"/>
                <w:sz w:val="22"/>
                <w:szCs w:val="22"/>
              </w:rPr>
              <w:t xml:space="preserve">Romina </w:t>
            </w:r>
            <w:proofErr w:type="spellStart"/>
            <w:r w:rsidRPr="00903C02">
              <w:rPr>
                <w:rFonts w:ascii="Arial" w:hAnsi="Arial" w:cs="Arial"/>
                <w:b/>
                <w:bCs/>
                <w:color w:val="CD242F"/>
                <w:sz w:val="22"/>
                <w:szCs w:val="22"/>
              </w:rPr>
              <w:t>Ciavardini</w:t>
            </w:r>
            <w:proofErr w:type="spellEnd"/>
          </w:p>
          <w:p w:rsidR="001A696A" w:rsidRPr="00903C02" w:rsidRDefault="001A696A" w:rsidP="001A696A">
            <w:pPr>
              <w:pStyle w:val="NormaleWeb"/>
              <w:spacing w:beforeAutospacing="0" w:afterAutospacing="0"/>
              <w:rPr>
                <w:rFonts w:ascii="Arial" w:hAnsi="Arial" w:cs="Arial"/>
                <w:color w:val="000000"/>
              </w:rPr>
            </w:pPr>
            <w:r w:rsidRPr="00903C02">
              <w:rPr>
                <w:rFonts w:ascii="Arial" w:hAnsi="Arial" w:cs="Arial"/>
                <w:color w:val="000000"/>
              </w:rPr>
              <w:t>tel.+39 06 4673.6504</w:t>
            </w:r>
          </w:p>
          <w:p w:rsidR="007D6C51" w:rsidRPr="00903C02" w:rsidRDefault="00F24829" w:rsidP="001A696A">
            <w:pPr>
              <w:pStyle w:val="NormaleWeb"/>
              <w:spacing w:before="0" w:beforeAutospacing="0" w:after="120" w:afterAutospacing="0"/>
              <w:rPr>
                <w:rFonts w:ascii="Arial" w:hAnsi="Arial" w:cs="Arial"/>
                <w:color w:val="000000"/>
              </w:rPr>
            </w:pPr>
            <w:hyperlink r:id="rId37" w:history="1">
              <w:r w:rsidR="001A696A" w:rsidRPr="00903C02">
                <w:rPr>
                  <w:rStyle w:val="Collegamentoipertestuale"/>
                  <w:rFonts w:ascii="Arial" w:hAnsi="Arial" w:cs="Arial"/>
                </w:rPr>
                <w:t>ciavardini@istat.it</w:t>
              </w:r>
            </w:hyperlink>
          </w:p>
        </w:tc>
      </w:tr>
    </w:tbl>
    <w:p w:rsidR="007D6C51" w:rsidRPr="00903C02" w:rsidRDefault="007D6C51" w:rsidP="006074F2">
      <w:pPr>
        <w:spacing w:before="0" w:after="120"/>
        <w:jc w:val="both"/>
        <w:rPr>
          <w:rFonts w:ascii="Arial" w:hAnsi="Arial" w:cs="Arial"/>
        </w:rPr>
      </w:pPr>
    </w:p>
    <w:sectPr w:rsidR="007D6C51" w:rsidRPr="00903C02" w:rsidSect="00171C5C">
      <w:headerReference w:type="default" r:id="rId38"/>
      <w:pgSz w:w="11907" w:h="16840" w:code="9"/>
      <w:pgMar w:top="1534" w:right="851" w:bottom="680" w:left="851" w:header="567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8AA" w:rsidRDefault="005678AA">
      <w:r>
        <w:separator/>
      </w:r>
    </w:p>
  </w:endnote>
  <w:endnote w:type="continuationSeparator" w:id="0">
    <w:p w:rsidR="005678AA" w:rsidRDefault="005678AA">
      <w:r>
        <w:continuationSeparator/>
      </w:r>
    </w:p>
  </w:endnote>
  <w:endnote w:type="continuationNotice" w:id="1">
    <w:p w:rsidR="005678AA" w:rsidRDefault="005678A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-Roman">
    <w:altName w:val="MS Gothic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B3" w:rsidRPr="00171C5C" w:rsidRDefault="00D63FB3" w:rsidP="00776418">
    <w:pPr>
      <w:pStyle w:val="Pidipagina"/>
      <w:ind w:left="1560"/>
      <w:rPr>
        <w:rFonts w:ascii="Calibri" w:hAnsi="Calibri"/>
        <w:color w:val="5F5F5F"/>
        <w:sz w:val="24"/>
        <w:szCs w:val="24"/>
      </w:rPr>
    </w:pPr>
    <w:r w:rsidRPr="00171C5C">
      <w:rPr>
        <w:rFonts w:ascii="Calibri" w:hAnsi="Calibri"/>
        <w:b/>
        <w:noProof/>
        <w:color w:val="E31C18"/>
        <w:sz w:val="28"/>
        <w:szCs w:val="28"/>
      </w:rPr>
      <w:drawing>
        <wp:anchor distT="0" distB="0" distL="114300" distR="114300" simplePos="0" relativeHeight="251662848" behindDoc="0" locked="0" layoutInCell="1" allowOverlap="1" wp14:anchorId="25FA9C73" wp14:editId="1A50AA64">
          <wp:simplePos x="0" y="0"/>
          <wp:positionH relativeFrom="column">
            <wp:posOffset>13335</wp:posOffset>
          </wp:positionH>
          <wp:positionV relativeFrom="paragraph">
            <wp:posOffset>-107950</wp:posOffset>
          </wp:positionV>
          <wp:extent cx="943610" cy="390525"/>
          <wp:effectExtent l="0" t="0" r="8890" b="9525"/>
          <wp:wrapNone/>
          <wp:docPr id="23" name="Immagine 8" descr="Descrizione: Logo a 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Logo a col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C5C">
      <w:rPr>
        <w:rStyle w:val="Numeropagina"/>
        <w:rFonts w:ascii="Calibri" w:hAnsi="Calibri"/>
        <w:b/>
        <w:color w:val="E31C18"/>
        <w:sz w:val="28"/>
        <w:szCs w:val="28"/>
      </w:rPr>
      <w:t xml:space="preserve">| </w:t>
    </w:r>
    <w:r w:rsidRPr="00171C5C">
      <w:rPr>
        <w:rFonts w:ascii="Calibri" w:hAnsi="Calibri"/>
        <w:color w:val="5F5F5F"/>
        <w:sz w:val="24"/>
        <w:szCs w:val="24"/>
      </w:rPr>
      <w:fldChar w:fldCharType="begin"/>
    </w:r>
    <w:r w:rsidRPr="00171C5C">
      <w:rPr>
        <w:rFonts w:ascii="Calibri" w:hAnsi="Calibri"/>
        <w:color w:val="5F5F5F"/>
        <w:sz w:val="24"/>
        <w:szCs w:val="24"/>
      </w:rPr>
      <w:instrText>PAGE   \* MERGEFORMAT</w:instrText>
    </w:r>
    <w:r w:rsidRPr="00171C5C">
      <w:rPr>
        <w:rFonts w:ascii="Calibri" w:hAnsi="Calibri"/>
        <w:color w:val="5F5F5F"/>
        <w:sz w:val="24"/>
        <w:szCs w:val="24"/>
      </w:rPr>
      <w:fldChar w:fldCharType="separate"/>
    </w:r>
    <w:r w:rsidR="00A034FE">
      <w:rPr>
        <w:rFonts w:ascii="Calibri" w:hAnsi="Calibri"/>
        <w:noProof/>
        <w:color w:val="5F5F5F"/>
        <w:sz w:val="24"/>
        <w:szCs w:val="24"/>
      </w:rPr>
      <w:t>2</w:t>
    </w:r>
    <w:r w:rsidRPr="00171C5C">
      <w:rPr>
        <w:rFonts w:ascii="Calibri" w:hAnsi="Calibri"/>
        <w:color w:val="5F5F5F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3C64" w:rsidRDefault="00643C64" w:rsidP="00EA0F80">
    <w:pPr>
      <w:pStyle w:val="Pidipagina"/>
      <w:tabs>
        <w:tab w:val="clear" w:pos="4818"/>
        <w:tab w:val="clear" w:pos="9637"/>
        <w:tab w:val="left" w:pos="6210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B3" w:rsidRPr="00171C5C" w:rsidRDefault="00D63FB3" w:rsidP="00776418">
    <w:pPr>
      <w:pStyle w:val="Pidipagina"/>
      <w:ind w:left="1560"/>
      <w:rPr>
        <w:rFonts w:ascii="Calibri" w:hAnsi="Calibri"/>
        <w:color w:val="5F5F5F"/>
        <w:sz w:val="24"/>
        <w:szCs w:val="24"/>
      </w:rPr>
    </w:pPr>
    <w:r w:rsidRPr="00171C5C">
      <w:rPr>
        <w:rFonts w:ascii="Calibri" w:hAnsi="Calibri"/>
        <w:b/>
        <w:noProof/>
        <w:color w:val="E31C18"/>
        <w:sz w:val="28"/>
        <w:szCs w:val="28"/>
      </w:rPr>
      <w:drawing>
        <wp:anchor distT="0" distB="0" distL="114300" distR="114300" simplePos="0" relativeHeight="251658752" behindDoc="0" locked="0" layoutInCell="1" allowOverlap="1" wp14:editId="4E2FB18D">
          <wp:simplePos x="0" y="0"/>
          <wp:positionH relativeFrom="column">
            <wp:posOffset>13335</wp:posOffset>
          </wp:positionH>
          <wp:positionV relativeFrom="paragraph">
            <wp:posOffset>-107950</wp:posOffset>
          </wp:positionV>
          <wp:extent cx="943610" cy="390525"/>
          <wp:effectExtent l="0" t="0" r="8890" b="9525"/>
          <wp:wrapNone/>
          <wp:docPr id="29" name="Immagine 8" descr="Descrizione: Logo a 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 descr="Descrizione: Logo a color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61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71C5C">
      <w:rPr>
        <w:rStyle w:val="Numeropagina"/>
        <w:rFonts w:ascii="Calibri" w:hAnsi="Calibri"/>
        <w:b/>
        <w:color w:val="E31C18"/>
        <w:sz w:val="28"/>
        <w:szCs w:val="28"/>
      </w:rPr>
      <w:t xml:space="preserve">| </w:t>
    </w:r>
    <w:r w:rsidRPr="00171C5C">
      <w:rPr>
        <w:rFonts w:ascii="Calibri" w:hAnsi="Calibri"/>
        <w:color w:val="5F5F5F"/>
        <w:sz w:val="24"/>
        <w:szCs w:val="24"/>
      </w:rPr>
      <w:fldChar w:fldCharType="begin"/>
    </w:r>
    <w:r w:rsidRPr="00171C5C">
      <w:rPr>
        <w:rFonts w:ascii="Calibri" w:hAnsi="Calibri"/>
        <w:color w:val="5F5F5F"/>
        <w:sz w:val="24"/>
        <w:szCs w:val="24"/>
      </w:rPr>
      <w:instrText>PAGE   \* MERGEFORMAT</w:instrText>
    </w:r>
    <w:r w:rsidRPr="00171C5C">
      <w:rPr>
        <w:rFonts w:ascii="Calibri" w:hAnsi="Calibri"/>
        <w:color w:val="5F5F5F"/>
        <w:sz w:val="24"/>
        <w:szCs w:val="24"/>
      </w:rPr>
      <w:fldChar w:fldCharType="separate"/>
    </w:r>
    <w:r w:rsidR="00F24829">
      <w:rPr>
        <w:rFonts w:ascii="Calibri" w:hAnsi="Calibri"/>
        <w:noProof/>
        <w:color w:val="5F5F5F"/>
        <w:sz w:val="24"/>
        <w:szCs w:val="24"/>
      </w:rPr>
      <w:t>8</w:t>
    </w:r>
    <w:r w:rsidRPr="00171C5C">
      <w:rPr>
        <w:rFonts w:ascii="Calibri" w:hAnsi="Calibri"/>
        <w:color w:val="5F5F5F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8AA" w:rsidRDefault="005678AA">
      <w:r>
        <w:separator/>
      </w:r>
    </w:p>
  </w:footnote>
  <w:footnote w:type="continuationSeparator" w:id="0">
    <w:p w:rsidR="005678AA" w:rsidRDefault="005678AA">
      <w:r>
        <w:continuationSeparator/>
      </w:r>
    </w:p>
  </w:footnote>
  <w:footnote w:type="continuationNotice" w:id="1">
    <w:p w:rsidR="005678AA" w:rsidRDefault="005678AA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B3" w:rsidRPr="005B0C44" w:rsidRDefault="00D63FB3" w:rsidP="00FF6DB2">
    <w:pPr>
      <w:pStyle w:val="Intestazione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70374</wp:posOffset>
          </wp:positionV>
          <wp:extent cx="5417820" cy="1024255"/>
          <wp:effectExtent l="0" t="0" r="0" b="4445"/>
          <wp:wrapNone/>
          <wp:docPr id="22" name="Immagin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942" b="6419"/>
                  <a:stretch>
                    <a:fillRect/>
                  </a:stretch>
                </pic:blipFill>
                <pic:spPr bwMode="auto">
                  <a:xfrm>
                    <a:off x="0" y="0"/>
                    <a:ext cx="5417820" cy="102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63FB3" w:rsidRPr="00FF6DB2" w:rsidRDefault="00D63FB3" w:rsidP="00FF6DB2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99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852363</wp:posOffset>
              </wp:positionV>
              <wp:extent cx="6414770" cy="0"/>
              <wp:effectExtent l="0" t="0" r="24130" b="19050"/>
              <wp:wrapNone/>
              <wp:docPr id="17" name="Connettore dirit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47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2C9A81" id="Connettore diritto 17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margin;mso-height-relative:page" from="453.9pt,67.1pt" to="959pt,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" strokecolor="#7f7f7f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96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58420</wp:posOffset>
              </wp:positionV>
              <wp:extent cx="994410" cy="702310"/>
              <wp:effectExtent l="0" t="0" r="0" b="2540"/>
              <wp:wrapNone/>
              <wp:docPr id="15" name="Casella di tes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4410" cy="70231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D63FB3" w:rsidRPr="00F73BDE" w:rsidRDefault="00D63FB3" w:rsidP="00FF6DB2">
                          <w:pPr>
                            <w:spacing w:before="0" w:after="120" w:line="180" w:lineRule="exact"/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  <w:t>http://</w:t>
                          </w:r>
                          <w:r w:rsidRPr="00F73BDE"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  <w:t>www.istat.it</w:t>
                          </w:r>
                        </w:p>
                        <w:p w:rsidR="00D63FB3" w:rsidRPr="00B367ED" w:rsidRDefault="00D63FB3" w:rsidP="00FF6DB2">
                          <w:pPr>
                            <w:spacing w:before="0" w:after="120" w:line="180" w:lineRule="exact"/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F73BDE"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Press Office</w:t>
                          </w:r>
                          <w:r>
                            <w:rPr>
                              <w:rFonts w:ascii="Arial Narrow" w:hAnsi="Arial Narrow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  <w:t>t</w:t>
                          </w:r>
                          <w:r w:rsidRPr="00F73BDE">
                            <w:rPr>
                              <w:rFonts w:ascii="Arial Narrow" w:hAnsi="Arial Narrow"/>
                              <w:sz w:val="18"/>
                              <w:szCs w:val="18"/>
                              <w:lang w:val="en-US"/>
                            </w:rPr>
                            <w:t>el. +39 06 4673.2243/4</w:t>
                          </w:r>
                        </w:p>
                        <w:p w:rsidR="00D63FB3" w:rsidRPr="005B0C44" w:rsidRDefault="00D63FB3" w:rsidP="00FF6DB2">
                          <w:pPr>
                            <w:spacing w:before="0" w:after="120" w:line="180" w:lineRule="exact"/>
                            <w:rPr>
                              <w:rFonts w:ascii="Arial Narrow" w:hAnsi="Arial Narrow"/>
                              <w:b/>
                              <w:bCs/>
                              <w:color w:val="7F7F7F"/>
                              <w:sz w:val="18"/>
                              <w:szCs w:val="18"/>
                              <w:lang w:val="en-US"/>
                            </w:rPr>
                          </w:pPr>
                          <w:r w:rsidRPr="005B0C44">
                            <w:rPr>
                              <w:rFonts w:ascii="Arial Narrow" w:hAnsi="Arial Narrow"/>
                              <w:b/>
                              <w:bCs/>
                              <w:color w:val="7F7F7F"/>
                              <w:sz w:val="18"/>
                              <w:szCs w:val="18"/>
                              <w:lang w:val="en-US"/>
                            </w:rPr>
                            <w:t>ufficiostampa@istat.it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5" o:spid="_x0000_s1028" type="#_x0000_t202" style="position:absolute;margin-left:27.1pt;margin-top:4.6pt;width:78.3pt;height:55.3pt;z-index:2516679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" fillcolor="window" stroked="f" strokeweight=".5pt">
              <v:path arrowok="t"/>
              <v:textbox inset="0,0,0,0">
                <w:txbxContent>
                  <w:p w:rsidR="00D63FB3" w:rsidRPr="00F73BDE" w:rsidRDefault="00D63FB3" w:rsidP="00FF6DB2">
                    <w:pPr>
                      <w:spacing w:before="0" w:after="120" w:line="180" w:lineRule="exact"/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  <w:t>http://</w:t>
                    </w:r>
                    <w:r w:rsidRPr="00F73BDE"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  <w:t>www.istat.it</w:t>
                    </w:r>
                  </w:p>
                  <w:p w:rsidR="00D63FB3" w:rsidRPr="00B367ED" w:rsidRDefault="00D63FB3" w:rsidP="00FF6DB2">
                    <w:pPr>
                      <w:spacing w:before="0" w:after="120" w:line="180" w:lineRule="exact"/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F73BDE"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  <w:lang w:val="en-US"/>
                      </w:rPr>
                      <w:t>Press Office</w:t>
                    </w:r>
                    <w:r>
                      <w:rPr>
                        <w:rFonts w:ascii="Arial Narrow" w:hAnsi="Arial Narrow"/>
                        <w:b/>
                        <w:bCs/>
                        <w:sz w:val="18"/>
                        <w:szCs w:val="18"/>
                        <w:lang w:val="en-US"/>
                      </w:rPr>
                      <w:br/>
                    </w:r>
                    <w:r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  <w:t>t</w:t>
                    </w:r>
                    <w:r w:rsidRPr="00F73BDE">
                      <w:rPr>
                        <w:rFonts w:ascii="Arial Narrow" w:hAnsi="Arial Narrow"/>
                        <w:sz w:val="18"/>
                        <w:szCs w:val="18"/>
                        <w:lang w:val="en-US"/>
                      </w:rPr>
                      <w:t>el. +39 06 4673.2243/4</w:t>
                    </w:r>
                  </w:p>
                  <w:p w:rsidR="00D63FB3" w:rsidRPr="005B0C44" w:rsidRDefault="00D63FB3" w:rsidP="00FF6DB2">
                    <w:pPr>
                      <w:spacing w:before="0" w:after="120" w:line="180" w:lineRule="exact"/>
                      <w:rPr>
                        <w:rFonts w:ascii="Arial Narrow" w:hAnsi="Arial Narrow"/>
                        <w:b/>
                        <w:bCs/>
                        <w:color w:val="7F7F7F"/>
                        <w:sz w:val="18"/>
                        <w:szCs w:val="18"/>
                        <w:lang w:val="en-US"/>
                      </w:rPr>
                    </w:pPr>
                    <w:r w:rsidRPr="005B0C44">
                      <w:rPr>
                        <w:rFonts w:ascii="Arial Narrow" w:hAnsi="Arial Narrow"/>
                        <w:b/>
                        <w:bCs/>
                        <w:color w:val="7F7F7F"/>
                        <w:sz w:val="18"/>
                        <w:szCs w:val="18"/>
                        <w:lang w:val="en-US"/>
                      </w:rPr>
                      <w:t>ufficiostampa@istat.it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F80" w:rsidRPr="00347C78" w:rsidRDefault="00EA0F80" w:rsidP="00EA0F80">
    <w:pPr>
      <w:pStyle w:val="Intestazione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20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1197609</wp:posOffset>
              </wp:positionV>
              <wp:extent cx="6414770" cy="0"/>
              <wp:effectExtent l="0" t="0" r="24130" b="19050"/>
              <wp:wrapNone/>
              <wp:docPr id="5" name="Connettore dirit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41477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B1B9B7" id="Connettore diritto 5" o:spid="_x0000_s1026" style="position:absolute;z-index:251672064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margin;mso-height-relative:page" from="0,94.3pt" to="505.1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" strokecolor="#7f7f7f">
              <v:stroke joinstyle="miter"/>
              <o:lock v:ext="edit" shapetype="f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635</wp:posOffset>
          </wp:positionH>
          <wp:positionV relativeFrom="paragraph">
            <wp:posOffset>133985</wp:posOffset>
          </wp:positionV>
          <wp:extent cx="5417820" cy="1024255"/>
          <wp:effectExtent l="0" t="0" r="0" b="4445"/>
          <wp:wrapNone/>
          <wp:docPr id="26" name="Immagine 2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5942" b="6419"/>
                  <a:stretch>
                    <a:fillRect/>
                  </a:stretch>
                </pic:blipFill>
                <pic:spPr bwMode="auto">
                  <a:xfrm>
                    <a:off x="0" y="0"/>
                    <a:ext cx="5417820" cy="102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A0F80" w:rsidRPr="00347C78" w:rsidRDefault="00EA0F80" w:rsidP="00EA0F80">
    <w:pPr>
      <w:pStyle w:val="Intestazione"/>
    </w:pPr>
  </w:p>
  <w:p w:rsidR="00643C64" w:rsidRDefault="00643C64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B3" w:rsidRPr="00705411" w:rsidRDefault="00D63FB3" w:rsidP="009E5F03">
    <w:pPr>
      <w:pStyle w:val="Intestazione"/>
    </w:pPr>
    <w:r w:rsidRPr="00327899">
      <w:rPr>
        <w:noProof/>
      </w:rPr>
      <w:drawing>
        <wp:inline distT="0" distB="0" distL="0" distR="0" wp14:anchorId="6C993FD3" wp14:editId="7B47C9DF">
          <wp:extent cx="6477000" cy="590550"/>
          <wp:effectExtent l="0" t="0" r="0" b="0"/>
          <wp:docPr id="28" name="Immagine 28" descr="iconeComunicatiRossoEn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iconeComunicatiRossoEn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editId="475DB7E9">
              <wp:simplePos x="0" y="0"/>
              <wp:positionH relativeFrom="column">
                <wp:posOffset>533400</wp:posOffset>
              </wp:positionH>
              <wp:positionV relativeFrom="paragraph">
                <wp:posOffset>53340</wp:posOffset>
              </wp:positionV>
              <wp:extent cx="1314450" cy="136525"/>
              <wp:effectExtent l="6985" t="9525" r="12065" b="6350"/>
              <wp:wrapNone/>
              <wp:docPr id="4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3FB3" w:rsidRPr="006E704F" w:rsidRDefault="00D63FB3" w:rsidP="00F7402D">
                          <w:pPr>
                            <w:pStyle w:val="Intestazione"/>
                            <w:overflowPunct/>
                            <w:autoSpaceDE/>
                            <w:autoSpaceDN/>
                            <w:adjustRightInd/>
                            <w:spacing w:before="0" w:after="0" w:line="200" w:lineRule="exact"/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</w:pPr>
                          <w:r w:rsidRPr="006E704F"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  <w:t>RETAIL TRADE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2pt;margin-top:4.2pt;width:103.5pt;height:10.7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" strokecolor="white">
              <v:textbox style="mso-fit-shape-to-text:t" inset="0,0,0,0">
                <w:txbxContent>
                  <w:p w:rsidR="00D63FB3" w:rsidRPr="006E704F" w:rsidRDefault="00D63FB3" w:rsidP="00F7402D">
                    <w:pPr>
                      <w:pStyle w:val="Intestazione"/>
                      <w:overflowPunct/>
                      <w:autoSpaceDE/>
                      <w:autoSpaceDN/>
                      <w:adjustRightInd/>
                      <w:spacing w:before="0" w:after="0" w:line="200" w:lineRule="exact"/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</w:pPr>
                    <w:r w:rsidRPr="006E704F"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  <w:t>RETAIL TRADE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0D28" w:rsidRPr="00705411" w:rsidRDefault="00020D28" w:rsidP="009E5F03">
    <w:pPr>
      <w:pStyle w:val="Intestazione"/>
    </w:pPr>
    <w:r w:rsidRPr="00380252">
      <w:rPr>
        <w:noProof/>
      </w:rPr>
      <w:drawing>
        <wp:inline distT="0" distB="0" distL="0" distR="0" wp14:anchorId="10ACF08D" wp14:editId="5594FCC1">
          <wp:extent cx="6477000" cy="590550"/>
          <wp:effectExtent l="0" t="0" r="0" b="0"/>
          <wp:docPr id="33" name="Immagine 33" descr="iconeComunicatiRossoEng-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iconeComunicatiRossoEng-0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74112" behindDoc="0" locked="0" layoutInCell="1" allowOverlap="1" wp14:anchorId="4FB16668" wp14:editId="63B28C01">
              <wp:simplePos x="0" y="0"/>
              <wp:positionH relativeFrom="column">
                <wp:posOffset>533400</wp:posOffset>
              </wp:positionH>
              <wp:positionV relativeFrom="paragraph">
                <wp:posOffset>53340</wp:posOffset>
              </wp:positionV>
              <wp:extent cx="1314450" cy="136525"/>
              <wp:effectExtent l="6985" t="9525" r="12065" b="6350"/>
              <wp:wrapNone/>
              <wp:docPr id="1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4450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0D28" w:rsidRPr="006E704F" w:rsidRDefault="00020D28" w:rsidP="00F7402D">
                          <w:pPr>
                            <w:pStyle w:val="Intestazione"/>
                            <w:overflowPunct/>
                            <w:autoSpaceDE/>
                            <w:autoSpaceDN/>
                            <w:adjustRightInd/>
                            <w:spacing w:before="0" w:after="0" w:line="200" w:lineRule="exact"/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</w:pPr>
                          <w:r w:rsidRPr="006E704F"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  <w:t>RETAIL TRADE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FB16668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2pt;margin-top:4.2pt;width:103.5pt;height:10.75pt;z-index:2516741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" strokecolor="white">
              <v:textbox style="mso-fit-shape-to-text:t" inset="0,0,0,0">
                <w:txbxContent>
                  <w:p w:rsidR="00020D28" w:rsidRPr="006E704F" w:rsidRDefault="00020D28" w:rsidP="00F7402D">
                    <w:pPr>
                      <w:pStyle w:val="Intestazione"/>
                      <w:overflowPunct/>
                      <w:autoSpaceDE/>
                      <w:autoSpaceDN/>
                      <w:adjustRightInd/>
                      <w:spacing w:before="0" w:after="0" w:line="200" w:lineRule="exact"/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</w:pPr>
                    <w:r w:rsidRPr="006E704F"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  <w:t>RETAIL TRADE</w:t>
                    </w:r>
                  </w:p>
                </w:txbxContent>
              </v:textbox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B3" w:rsidRPr="00705411" w:rsidRDefault="00D63FB3" w:rsidP="009E5F03">
    <w:pPr>
      <w:pStyle w:val="Intestazione"/>
    </w:pPr>
    <w:r w:rsidRPr="00327899">
      <w:rPr>
        <w:noProof/>
      </w:rPr>
      <w:drawing>
        <wp:inline distT="0" distB="0" distL="0" distR="0" wp14:anchorId="205960A7" wp14:editId="2CE68C76">
          <wp:extent cx="6610350" cy="600075"/>
          <wp:effectExtent l="0" t="0" r="0" b="9525"/>
          <wp:docPr id="27" name="Immagine 27" descr="iconeComunicatiRossoEng-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coneComunicatiRossoEng-0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035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editId="784085F6">
              <wp:simplePos x="0" y="0"/>
              <wp:positionH relativeFrom="column">
                <wp:posOffset>555625</wp:posOffset>
              </wp:positionH>
              <wp:positionV relativeFrom="paragraph">
                <wp:posOffset>41910</wp:posOffset>
              </wp:positionV>
              <wp:extent cx="1238250" cy="263525"/>
              <wp:effectExtent l="13335" t="5715" r="5715" b="6985"/>
              <wp:wrapNone/>
              <wp:docPr id="2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63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3FB3" w:rsidRPr="006E704F" w:rsidRDefault="00D63FB3" w:rsidP="003C4C04">
                          <w:pPr>
                            <w:pStyle w:val="Intestazione"/>
                            <w:overflowPunct/>
                            <w:autoSpaceDE/>
                            <w:autoSpaceDN/>
                            <w:adjustRightInd/>
                            <w:spacing w:before="0" w:after="0" w:line="200" w:lineRule="exact"/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</w:pPr>
                          <w:r w:rsidRPr="006E704F"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  <w:t>RETAIL TRADE</w:t>
                          </w:r>
                        </w:p>
                        <w:p w:rsidR="00D63FB3" w:rsidRPr="0017508C" w:rsidRDefault="00D63FB3" w:rsidP="00B249D0">
                          <w:pPr>
                            <w:pStyle w:val="Intestazione"/>
                            <w:overflowPunct/>
                            <w:autoSpaceDE/>
                            <w:autoSpaceDN/>
                            <w:adjustRightInd/>
                            <w:spacing w:before="0" w:after="0" w:line="200" w:lineRule="exact"/>
                            <w:rPr>
                              <w:rFonts w:ascii="Arial Narrow" w:hAnsi="Arial Narrow"/>
                              <w:b/>
                              <w:color w:val="999999"/>
                              <w:kern w:val="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3.75pt;margin-top:3.3pt;width:97.5pt;height:20.75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" strokecolor="white">
              <v:textbox style="mso-fit-shape-to-text:t" inset="0,0,0,0">
                <w:txbxContent>
                  <w:p w:rsidR="00D63FB3" w:rsidRPr="006E704F" w:rsidRDefault="00D63FB3" w:rsidP="003C4C04">
                    <w:pPr>
                      <w:pStyle w:val="Intestazione"/>
                      <w:overflowPunct/>
                      <w:autoSpaceDE/>
                      <w:autoSpaceDN/>
                      <w:adjustRightInd/>
                      <w:spacing w:before="0" w:after="0" w:line="200" w:lineRule="exact"/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</w:pPr>
                    <w:r w:rsidRPr="006E704F"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  <w:t>RETAIL TRADE</w:t>
                    </w:r>
                  </w:p>
                  <w:p w:rsidR="00D63FB3" w:rsidRPr="0017508C" w:rsidRDefault="00D63FB3" w:rsidP="00B249D0">
                    <w:pPr>
                      <w:pStyle w:val="Intestazione"/>
                      <w:overflowPunct/>
                      <w:autoSpaceDE/>
                      <w:autoSpaceDN/>
                      <w:adjustRightInd/>
                      <w:spacing w:before="0" w:after="0" w:line="200" w:lineRule="exact"/>
                      <w:rPr>
                        <w:rFonts w:ascii="Arial Narrow" w:hAnsi="Arial Narrow"/>
                        <w:b/>
                        <w:color w:val="999999"/>
                        <w:kern w:val="0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3FB3" w:rsidRPr="009E5F03" w:rsidRDefault="00D63FB3" w:rsidP="000F1874">
    <w:pPr>
      <w:pStyle w:val="Intestazione"/>
      <w:ind w:left="142" w:hanging="142"/>
    </w:pPr>
    <w:r w:rsidRPr="00327899">
      <w:rPr>
        <w:noProof/>
      </w:rPr>
      <w:drawing>
        <wp:inline distT="0" distB="0" distL="0" distR="0" wp14:anchorId="1495F1DC" wp14:editId="6907E459">
          <wp:extent cx="6515100" cy="590550"/>
          <wp:effectExtent l="0" t="0" r="0" b="0"/>
          <wp:docPr id="10" name="Immagine 10" descr="iconeComunicatiRossoEng-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iconeComunicatiRossoEng-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51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editId="17861DCE">
              <wp:simplePos x="0" y="0"/>
              <wp:positionH relativeFrom="column">
                <wp:posOffset>543560</wp:posOffset>
              </wp:positionH>
              <wp:positionV relativeFrom="paragraph">
                <wp:posOffset>64770</wp:posOffset>
              </wp:positionV>
              <wp:extent cx="1238250" cy="136525"/>
              <wp:effectExtent l="8255" t="13335" r="10795" b="12065"/>
              <wp:wrapNone/>
              <wp:docPr id="1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3FB3" w:rsidRPr="006E704F" w:rsidRDefault="00D63FB3" w:rsidP="00B249D0">
                          <w:pPr>
                            <w:pStyle w:val="Intestazione"/>
                            <w:overflowPunct/>
                            <w:autoSpaceDE/>
                            <w:autoSpaceDN/>
                            <w:adjustRightInd/>
                            <w:spacing w:before="0" w:after="0" w:line="200" w:lineRule="exact"/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</w:pPr>
                          <w:r w:rsidRPr="006E704F">
                            <w:rPr>
                              <w:rFonts w:ascii="Arial Narrow" w:hAnsi="Arial Narrow"/>
                              <w:b/>
                              <w:color w:val="808080"/>
                              <w:kern w:val="0"/>
                            </w:rPr>
                            <w:t>RETAIL TRADE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42.8pt;margin-top:5.1pt;width:97.5pt;height:10.75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" strokecolor="white">
              <v:textbox style="mso-fit-shape-to-text:t" inset="0,0,0,0">
                <w:txbxContent>
                  <w:p w:rsidR="00D63FB3" w:rsidRPr="006E704F" w:rsidRDefault="00D63FB3" w:rsidP="00B249D0">
                    <w:pPr>
                      <w:pStyle w:val="Intestazione"/>
                      <w:overflowPunct/>
                      <w:autoSpaceDE/>
                      <w:autoSpaceDN/>
                      <w:adjustRightInd/>
                      <w:spacing w:before="0" w:after="0" w:line="200" w:lineRule="exact"/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</w:pPr>
                    <w:r w:rsidRPr="006E704F">
                      <w:rPr>
                        <w:rFonts w:ascii="Arial Narrow" w:hAnsi="Arial Narrow"/>
                        <w:b/>
                        <w:color w:val="808080"/>
                        <w:kern w:val="0"/>
                      </w:rPr>
                      <w:t>RETAIL TRADE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style="width:8.45pt;height:8.45pt" o:bullet="t">
        <v:imagedata r:id="rId1" o:title=""/>
      </v:shape>
    </w:pict>
  </w:numPicBullet>
  <w:numPicBullet w:numPicBulletId="1">
    <w:pict>
      <v:shape id="_x0000_i1057" type="#_x0000_t75" style="width:4.5pt;height:7.2pt" o:bullet="t">
        <v:imagedata r:id="rId2" o:title=""/>
      </v:shape>
    </w:pict>
  </w:numPicBullet>
  <w:abstractNum w:abstractNumId="0" w15:restartNumberingAfterBreak="0">
    <w:nsid w:val="FFFFFF1D"/>
    <w:multiLevelType w:val="multilevel"/>
    <w:tmpl w:val="F1A4DC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622D62"/>
    <w:multiLevelType w:val="hybridMultilevel"/>
    <w:tmpl w:val="2EA4AA2A"/>
    <w:lvl w:ilvl="0" w:tplc="7FE041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i w:val="0"/>
        <w:color w:val="FF0000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6E56C4"/>
    <w:multiLevelType w:val="hybridMultilevel"/>
    <w:tmpl w:val="AB00ACB0"/>
    <w:lvl w:ilvl="0" w:tplc="723CD9BA">
      <w:start w:val="1"/>
      <w:numFmt w:val="bullet"/>
      <w:lvlText w:val=""/>
      <w:lvlPicBulletId w:val="1"/>
      <w:lvlJc w:val="left"/>
      <w:pPr>
        <w:ind w:left="25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3" w15:restartNumberingAfterBreak="0">
    <w:nsid w:val="056C3596"/>
    <w:multiLevelType w:val="multilevel"/>
    <w:tmpl w:val="98E2AE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59315D3"/>
    <w:multiLevelType w:val="hybridMultilevel"/>
    <w:tmpl w:val="EF400274"/>
    <w:lvl w:ilvl="0" w:tplc="8CAC103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0A23A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E0DD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229C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8630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46C1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77ACC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D7444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A80E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8723F31"/>
    <w:multiLevelType w:val="hybridMultilevel"/>
    <w:tmpl w:val="9C16719E"/>
    <w:lvl w:ilvl="0" w:tplc="29A608D0">
      <w:start w:val="1"/>
      <w:numFmt w:val="lowerLetter"/>
      <w:lvlText w:val="(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BF3BFF"/>
    <w:multiLevelType w:val="hybridMultilevel"/>
    <w:tmpl w:val="625CFFF6"/>
    <w:lvl w:ilvl="0" w:tplc="723CD9BA">
      <w:start w:val="1"/>
      <w:numFmt w:val="bullet"/>
      <w:lvlText w:val=""/>
      <w:lvlPicBulletId w:val="1"/>
      <w:lvlJc w:val="left"/>
      <w:pPr>
        <w:ind w:left="25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7" w15:restartNumberingAfterBreak="0">
    <w:nsid w:val="0AB86367"/>
    <w:multiLevelType w:val="hybridMultilevel"/>
    <w:tmpl w:val="4FFCC8FE"/>
    <w:lvl w:ilvl="0" w:tplc="723CD9BA">
      <w:start w:val="1"/>
      <w:numFmt w:val="bullet"/>
      <w:lvlText w:val=""/>
      <w:lvlPicBulletId w:val="1"/>
      <w:lvlJc w:val="left"/>
      <w:pPr>
        <w:ind w:left="25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8" w15:restartNumberingAfterBreak="0">
    <w:nsid w:val="0CE739D6"/>
    <w:multiLevelType w:val="hybridMultilevel"/>
    <w:tmpl w:val="2C004114"/>
    <w:lvl w:ilvl="0" w:tplc="FFFFFFFF">
      <w:start w:val="1"/>
      <w:numFmt w:val="bullet"/>
      <w:lvlText w:val=""/>
      <w:lvlJc w:val="left"/>
      <w:pPr>
        <w:tabs>
          <w:tab w:val="num" w:pos="340"/>
        </w:tabs>
        <w:ind w:left="0" w:firstLine="0"/>
      </w:pPr>
      <w:rPr>
        <w:rFonts w:ascii="Wingdings" w:hAnsi="Wingdings" w:hint="default"/>
        <w:b w:val="0"/>
        <w:i w:val="0"/>
        <w:color w:val="FF0000"/>
        <w:spacing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172E02"/>
    <w:multiLevelType w:val="hybridMultilevel"/>
    <w:tmpl w:val="98E2AEF0"/>
    <w:lvl w:ilvl="0" w:tplc="A8762A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6EAF6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A64CB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9A2BE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9065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94CC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0AAB2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E82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A6433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03F6D7C"/>
    <w:multiLevelType w:val="hybridMultilevel"/>
    <w:tmpl w:val="7EBA087A"/>
    <w:lvl w:ilvl="0" w:tplc="ABD22148">
      <w:start w:val="1"/>
      <w:numFmt w:val="lowerLetter"/>
      <w:lvlText w:val="(%1)"/>
      <w:lvlJc w:val="left"/>
      <w:pPr>
        <w:ind w:left="720" w:hanging="360"/>
      </w:pPr>
      <w:rPr>
        <w:rFonts w:ascii="Arial Narrow" w:eastAsia="Times New Roman" w:hAnsi="Arial Narrow" w:cs="Arial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607EBE"/>
    <w:multiLevelType w:val="hybridMultilevel"/>
    <w:tmpl w:val="4546104A"/>
    <w:lvl w:ilvl="0" w:tplc="3F249A66">
      <w:start w:val="1"/>
      <w:numFmt w:val="bullet"/>
      <w:lvlText w:val=""/>
      <w:lvlJc w:val="left"/>
      <w:pPr>
        <w:tabs>
          <w:tab w:val="num" w:pos="2534"/>
        </w:tabs>
        <w:ind w:left="2534" w:hanging="360"/>
      </w:pPr>
      <w:rPr>
        <w:rFonts w:ascii="Symbol" w:hAnsi="Symbol"/>
      </w:rPr>
    </w:lvl>
    <w:lvl w:ilvl="1" w:tplc="C1D0052C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/>
      </w:rPr>
    </w:lvl>
    <w:lvl w:ilvl="2" w:tplc="B50C429C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/>
      </w:rPr>
    </w:lvl>
    <w:lvl w:ilvl="3" w:tplc="BF2A2472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/>
      </w:rPr>
    </w:lvl>
    <w:lvl w:ilvl="4" w:tplc="6FB4AB76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/>
      </w:rPr>
    </w:lvl>
    <w:lvl w:ilvl="5" w:tplc="5E6831DC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/>
      </w:rPr>
    </w:lvl>
    <w:lvl w:ilvl="6" w:tplc="255C9F4E">
      <w:start w:val="1"/>
      <w:numFmt w:val="bullet"/>
      <w:lvlText w:val=""/>
      <w:lvlJc w:val="left"/>
      <w:pPr>
        <w:tabs>
          <w:tab w:val="num" w:pos="6854"/>
        </w:tabs>
        <w:ind w:left="6854" w:hanging="360"/>
      </w:pPr>
      <w:rPr>
        <w:rFonts w:ascii="Symbol" w:hAnsi="Symbol"/>
      </w:rPr>
    </w:lvl>
    <w:lvl w:ilvl="7" w:tplc="DAAC8486">
      <w:start w:val="1"/>
      <w:numFmt w:val="bullet"/>
      <w:lvlText w:val="o"/>
      <w:lvlJc w:val="left"/>
      <w:pPr>
        <w:tabs>
          <w:tab w:val="num" w:pos="7574"/>
        </w:tabs>
        <w:ind w:left="7574" w:hanging="360"/>
      </w:pPr>
      <w:rPr>
        <w:rFonts w:ascii="Courier New" w:hAnsi="Courier New"/>
      </w:rPr>
    </w:lvl>
    <w:lvl w:ilvl="8" w:tplc="AE903BE4">
      <w:start w:val="1"/>
      <w:numFmt w:val="bullet"/>
      <w:lvlText w:val=""/>
      <w:lvlJc w:val="left"/>
      <w:pPr>
        <w:tabs>
          <w:tab w:val="num" w:pos="8294"/>
        </w:tabs>
        <w:ind w:left="8294" w:hanging="360"/>
      </w:pPr>
      <w:rPr>
        <w:rFonts w:ascii="Wingdings" w:hAnsi="Wingdings"/>
      </w:rPr>
    </w:lvl>
  </w:abstractNum>
  <w:abstractNum w:abstractNumId="12" w15:restartNumberingAfterBreak="0">
    <w:nsid w:val="1C24545E"/>
    <w:multiLevelType w:val="hybridMultilevel"/>
    <w:tmpl w:val="D9F87856"/>
    <w:lvl w:ilvl="0" w:tplc="0100C278">
      <w:start w:val="1"/>
      <w:numFmt w:val="bullet"/>
      <w:lvlText w:val=""/>
      <w:lvlJc w:val="left"/>
      <w:pPr>
        <w:tabs>
          <w:tab w:val="num" w:pos="340"/>
        </w:tabs>
      </w:pPr>
      <w:rPr>
        <w:rFonts w:ascii="Wingdings" w:hAnsi="Wingdings"/>
        <w:b w:val="0"/>
        <w:i w:val="0"/>
        <w:color w:val="FF0000"/>
        <w:spacing w:val="0"/>
        <w:sz w:val="26"/>
      </w:rPr>
    </w:lvl>
    <w:lvl w:ilvl="1" w:tplc="E8FCC02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57B2E4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31BA2B3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C2276D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5BACC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F3EF92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6D82A60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1E841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1F5B24DC"/>
    <w:multiLevelType w:val="hybridMultilevel"/>
    <w:tmpl w:val="94589140"/>
    <w:lvl w:ilvl="0" w:tplc="429CA94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strike w:val="0"/>
        <w:color w:val="E42618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E0A7A"/>
    <w:multiLevelType w:val="hybridMultilevel"/>
    <w:tmpl w:val="4F8054A8"/>
    <w:lvl w:ilvl="0" w:tplc="723CD9BA">
      <w:start w:val="1"/>
      <w:numFmt w:val="bullet"/>
      <w:lvlText w:val=""/>
      <w:lvlPicBulletId w:val="1"/>
      <w:lvlJc w:val="left"/>
      <w:pPr>
        <w:tabs>
          <w:tab w:val="num" w:pos="2534"/>
        </w:tabs>
        <w:ind w:left="2534" w:hanging="360"/>
      </w:pPr>
      <w:rPr>
        <w:rFonts w:ascii="Symbol" w:hAnsi="Symbol" w:hint="default"/>
      </w:rPr>
    </w:lvl>
    <w:lvl w:ilvl="1" w:tplc="C1D0052C">
      <w:start w:val="1"/>
      <w:numFmt w:val="bullet"/>
      <w:lvlText w:val="o"/>
      <w:lvlJc w:val="left"/>
      <w:pPr>
        <w:tabs>
          <w:tab w:val="num" w:pos="3254"/>
        </w:tabs>
        <w:ind w:left="3254" w:hanging="360"/>
      </w:pPr>
      <w:rPr>
        <w:rFonts w:ascii="Courier New" w:hAnsi="Courier New"/>
      </w:rPr>
    </w:lvl>
    <w:lvl w:ilvl="2" w:tplc="B50C429C">
      <w:start w:val="1"/>
      <w:numFmt w:val="bullet"/>
      <w:lvlText w:val=""/>
      <w:lvlJc w:val="left"/>
      <w:pPr>
        <w:tabs>
          <w:tab w:val="num" w:pos="3974"/>
        </w:tabs>
        <w:ind w:left="3974" w:hanging="360"/>
      </w:pPr>
      <w:rPr>
        <w:rFonts w:ascii="Wingdings" w:hAnsi="Wingdings"/>
      </w:rPr>
    </w:lvl>
    <w:lvl w:ilvl="3" w:tplc="BF2A2472">
      <w:start w:val="1"/>
      <w:numFmt w:val="bullet"/>
      <w:lvlText w:val=""/>
      <w:lvlJc w:val="left"/>
      <w:pPr>
        <w:tabs>
          <w:tab w:val="num" w:pos="4694"/>
        </w:tabs>
        <w:ind w:left="4694" w:hanging="360"/>
      </w:pPr>
      <w:rPr>
        <w:rFonts w:ascii="Symbol" w:hAnsi="Symbol"/>
      </w:rPr>
    </w:lvl>
    <w:lvl w:ilvl="4" w:tplc="6FB4AB76">
      <w:start w:val="1"/>
      <w:numFmt w:val="bullet"/>
      <w:lvlText w:val="o"/>
      <w:lvlJc w:val="left"/>
      <w:pPr>
        <w:tabs>
          <w:tab w:val="num" w:pos="5414"/>
        </w:tabs>
        <w:ind w:left="5414" w:hanging="360"/>
      </w:pPr>
      <w:rPr>
        <w:rFonts w:ascii="Courier New" w:hAnsi="Courier New"/>
      </w:rPr>
    </w:lvl>
    <w:lvl w:ilvl="5" w:tplc="5E6831DC">
      <w:start w:val="1"/>
      <w:numFmt w:val="bullet"/>
      <w:lvlText w:val=""/>
      <w:lvlJc w:val="left"/>
      <w:pPr>
        <w:tabs>
          <w:tab w:val="num" w:pos="6134"/>
        </w:tabs>
        <w:ind w:left="6134" w:hanging="360"/>
      </w:pPr>
      <w:rPr>
        <w:rFonts w:ascii="Wingdings" w:hAnsi="Wingdings"/>
      </w:rPr>
    </w:lvl>
    <w:lvl w:ilvl="6" w:tplc="255C9F4E">
      <w:start w:val="1"/>
      <w:numFmt w:val="bullet"/>
      <w:lvlText w:val=""/>
      <w:lvlJc w:val="left"/>
      <w:pPr>
        <w:tabs>
          <w:tab w:val="num" w:pos="6854"/>
        </w:tabs>
        <w:ind w:left="6854" w:hanging="360"/>
      </w:pPr>
      <w:rPr>
        <w:rFonts w:ascii="Symbol" w:hAnsi="Symbol"/>
      </w:rPr>
    </w:lvl>
    <w:lvl w:ilvl="7" w:tplc="DAAC8486">
      <w:start w:val="1"/>
      <w:numFmt w:val="bullet"/>
      <w:lvlText w:val="o"/>
      <w:lvlJc w:val="left"/>
      <w:pPr>
        <w:tabs>
          <w:tab w:val="num" w:pos="7574"/>
        </w:tabs>
        <w:ind w:left="7574" w:hanging="360"/>
      </w:pPr>
      <w:rPr>
        <w:rFonts w:ascii="Courier New" w:hAnsi="Courier New"/>
      </w:rPr>
    </w:lvl>
    <w:lvl w:ilvl="8" w:tplc="AE903BE4">
      <w:start w:val="1"/>
      <w:numFmt w:val="bullet"/>
      <w:lvlText w:val=""/>
      <w:lvlJc w:val="left"/>
      <w:pPr>
        <w:tabs>
          <w:tab w:val="num" w:pos="8294"/>
        </w:tabs>
        <w:ind w:left="8294" w:hanging="360"/>
      </w:pPr>
      <w:rPr>
        <w:rFonts w:ascii="Wingdings" w:hAnsi="Wingdings"/>
      </w:rPr>
    </w:lvl>
  </w:abstractNum>
  <w:abstractNum w:abstractNumId="15" w15:restartNumberingAfterBreak="0">
    <w:nsid w:val="227D531E"/>
    <w:multiLevelType w:val="hybridMultilevel"/>
    <w:tmpl w:val="73003C7A"/>
    <w:lvl w:ilvl="0" w:tplc="7FE041A6">
      <w:start w:val="1"/>
      <w:numFmt w:val="bullet"/>
      <w:lvlText w:val=""/>
      <w:lvlJc w:val="left"/>
      <w:pPr>
        <w:ind w:left="2534" w:hanging="360"/>
      </w:pPr>
      <w:rPr>
        <w:rFonts w:ascii="Wingdings" w:hAnsi="Wingdings" w:hint="default"/>
        <w:b/>
        <w:i w:val="0"/>
        <w:color w:val="FF0000"/>
        <w:sz w:val="18"/>
      </w:rPr>
    </w:lvl>
    <w:lvl w:ilvl="1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16" w15:restartNumberingAfterBreak="0">
    <w:nsid w:val="259C7CCE"/>
    <w:multiLevelType w:val="hybridMultilevel"/>
    <w:tmpl w:val="06983532"/>
    <w:lvl w:ilvl="0" w:tplc="FFFFFFFF">
      <w:start w:val="1"/>
      <w:numFmt w:val="bullet"/>
      <w:lvlText w:val=""/>
      <w:lvlJc w:val="left"/>
      <w:pPr>
        <w:tabs>
          <w:tab w:val="num" w:pos="2098"/>
        </w:tabs>
        <w:ind w:left="1814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E041A6">
      <w:start w:val="1"/>
      <w:numFmt w:val="bullet"/>
      <w:lvlText w:val=""/>
      <w:lvlJc w:val="left"/>
      <w:pPr>
        <w:tabs>
          <w:tab w:val="num" w:pos="1985"/>
        </w:tabs>
        <w:ind w:left="1814" w:hanging="14"/>
      </w:pPr>
      <w:rPr>
        <w:rFonts w:ascii="Wingdings" w:hAnsi="Wingdings" w:hint="default"/>
        <w:b/>
        <w:i w:val="0"/>
        <w:color w:val="FF0000"/>
        <w:sz w:val="18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FC5E71"/>
    <w:multiLevelType w:val="multilevel"/>
    <w:tmpl w:val="98E2AE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2A7A4AE0"/>
    <w:multiLevelType w:val="hybridMultilevel"/>
    <w:tmpl w:val="27881876"/>
    <w:lvl w:ilvl="0" w:tplc="FFFFFFFF">
      <w:start w:val="1"/>
      <w:numFmt w:val="bullet"/>
      <w:lvlText w:val=""/>
      <w:lvlPicBulletId w:val="0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534E50"/>
    <w:multiLevelType w:val="hybridMultilevel"/>
    <w:tmpl w:val="143823E6"/>
    <w:lvl w:ilvl="0" w:tplc="D72441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9825E8"/>
    <w:multiLevelType w:val="hybridMultilevel"/>
    <w:tmpl w:val="E860275A"/>
    <w:lvl w:ilvl="0" w:tplc="2070D63E">
      <w:start w:val="1"/>
      <w:numFmt w:val="bullet"/>
      <w:lvlText w:val=""/>
      <w:lvlJc w:val="left"/>
      <w:pPr>
        <w:tabs>
          <w:tab w:val="num" w:pos="340"/>
        </w:tabs>
      </w:pPr>
      <w:rPr>
        <w:rFonts w:ascii="Wingdings" w:hAnsi="Wingdings"/>
        <w:b w:val="0"/>
        <w:i w:val="0"/>
        <w:color w:val="FF0000"/>
        <w:spacing w:val="0"/>
        <w:sz w:val="26"/>
      </w:rPr>
    </w:lvl>
    <w:lvl w:ilvl="1" w:tplc="94F4BE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6E16D0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1C6CF4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4B800A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30BCED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F4676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9FC4D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657A96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1" w15:restartNumberingAfterBreak="0">
    <w:nsid w:val="34CC2B15"/>
    <w:multiLevelType w:val="hybridMultilevel"/>
    <w:tmpl w:val="968862AE"/>
    <w:lvl w:ilvl="0" w:tplc="723CD9BA">
      <w:start w:val="1"/>
      <w:numFmt w:val="bullet"/>
      <w:lvlText w:val=""/>
      <w:lvlPicBulletId w:val="1"/>
      <w:lvlJc w:val="left"/>
      <w:pPr>
        <w:ind w:left="25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22" w15:restartNumberingAfterBreak="0">
    <w:nsid w:val="3B126581"/>
    <w:multiLevelType w:val="hybridMultilevel"/>
    <w:tmpl w:val="3EDCEA5C"/>
    <w:lvl w:ilvl="0" w:tplc="723CD9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8261B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14E9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F41C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DC5C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8CC06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3C39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EB0D2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74B2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3F8F0948"/>
    <w:multiLevelType w:val="multilevel"/>
    <w:tmpl w:val="98E2AE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4059521C"/>
    <w:multiLevelType w:val="hybridMultilevel"/>
    <w:tmpl w:val="15BE83C8"/>
    <w:lvl w:ilvl="0" w:tplc="38DA4BEA">
      <w:start w:val="1"/>
      <w:numFmt w:val="bullet"/>
      <w:lvlText w:val=""/>
      <w:lvlJc w:val="left"/>
      <w:pPr>
        <w:tabs>
          <w:tab w:val="num" w:pos="2098"/>
        </w:tabs>
        <w:ind w:left="1814" w:firstLine="0"/>
      </w:pPr>
      <w:rPr>
        <w:rFonts w:ascii="Wingdings" w:hAnsi="Wingdings" w:hint="default"/>
        <w:b/>
        <w:i w:val="0"/>
        <w:color w:val="E42618"/>
        <w:sz w:val="18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AA5311"/>
    <w:multiLevelType w:val="hybridMultilevel"/>
    <w:tmpl w:val="19D669BE"/>
    <w:lvl w:ilvl="0" w:tplc="FFFFFFFF">
      <w:start w:val="1"/>
      <w:numFmt w:val="bullet"/>
      <w:lvlText w:val=""/>
      <w:lvlJc w:val="left"/>
      <w:pPr>
        <w:tabs>
          <w:tab w:val="num" w:pos="2098"/>
        </w:tabs>
        <w:ind w:left="1814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FE041A6">
      <w:start w:val="1"/>
      <w:numFmt w:val="bullet"/>
      <w:lvlText w:val=""/>
      <w:lvlJc w:val="left"/>
      <w:pPr>
        <w:tabs>
          <w:tab w:val="num" w:pos="1985"/>
        </w:tabs>
        <w:ind w:left="1814" w:hanging="14"/>
      </w:pPr>
      <w:rPr>
        <w:rFonts w:ascii="Wingdings" w:hAnsi="Wingdings" w:hint="default"/>
        <w:b/>
        <w:i w:val="0"/>
        <w:color w:val="FF0000"/>
        <w:sz w:val="18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43005"/>
    <w:multiLevelType w:val="hybridMultilevel"/>
    <w:tmpl w:val="21229248"/>
    <w:lvl w:ilvl="0" w:tplc="8020CB96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E426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7641BD"/>
    <w:multiLevelType w:val="hybridMultilevel"/>
    <w:tmpl w:val="6ADE222C"/>
    <w:lvl w:ilvl="0" w:tplc="723CD9BA">
      <w:start w:val="1"/>
      <w:numFmt w:val="bullet"/>
      <w:lvlText w:val=""/>
      <w:lvlPicBulletId w:val="1"/>
      <w:lvlJc w:val="left"/>
      <w:pPr>
        <w:ind w:left="25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8" w15:restartNumberingAfterBreak="0">
    <w:nsid w:val="50BF64C1"/>
    <w:multiLevelType w:val="hybridMultilevel"/>
    <w:tmpl w:val="4CB07190"/>
    <w:lvl w:ilvl="0" w:tplc="248ED3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62CCE"/>
    <w:multiLevelType w:val="hybridMultilevel"/>
    <w:tmpl w:val="7A3A5E70"/>
    <w:lvl w:ilvl="0" w:tplc="429CA944">
      <w:start w:val="1"/>
      <w:numFmt w:val="bullet"/>
      <w:lvlText w:val="n"/>
      <w:lvlJc w:val="left"/>
      <w:pPr>
        <w:ind w:left="786" w:hanging="360"/>
      </w:pPr>
      <w:rPr>
        <w:rFonts w:ascii="Wingdings" w:hAnsi="Wingdings" w:hint="default"/>
        <w:strike w:val="0"/>
        <w:color w:val="E42618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C01CC4"/>
    <w:multiLevelType w:val="hybridMultilevel"/>
    <w:tmpl w:val="7B4EC59C"/>
    <w:lvl w:ilvl="0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color w:val="FF0000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color w:val="FF0000"/>
        <w:sz w:val="24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1" w15:restartNumberingAfterBreak="0">
    <w:nsid w:val="66D53A64"/>
    <w:multiLevelType w:val="hybridMultilevel"/>
    <w:tmpl w:val="E73EDCB6"/>
    <w:lvl w:ilvl="0" w:tplc="723CD9B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A4F34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02821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6C87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9C23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6ECA5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4079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02FF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31282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2F1680C"/>
    <w:multiLevelType w:val="hybridMultilevel"/>
    <w:tmpl w:val="D9427482"/>
    <w:lvl w:ilvl="0" w:tplc="723CD9BA">
      <w:start w:val="1"/>
      <w:numFmt w:val="bullet"/>
      <w:lvlText w:val=""/>
      <w:lvlPicBulletId w:val="1"/>
      <w:lvlJc w:val="left"/>
      <w:pPr>
        <w:ind w:left="25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294" w:hanging="360"/>
      </w:pPr>
      <w:rPr>
        <w:rFonts w:ascii="Wingdings" w:hAnsi="Wingdings" w:hint="default"/>
      </w:rPr>
    </w:lvl>
  </w:abstractNum>
  <w:abstractNum w:abstractNumId="33" w15:restartNumberingAfterBreak="0">
    <w:nsid w:val="74B10D0F"/>
    <w:multiLevelType w:val="hybridMultilevel"/>
    <w:tmpl w:val="4CB07190"/>
    <w:lvl w:ilvl="0" w:tplc="248ED36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4F523D"/>
    <w:multiLevelType w:val="hybridMultilevel"/>
    <w:tmpl w:val="452639BA"/>
    <w:lvl w:ilvl="0" w:tplc="429CA944">
      <w:start w:val="1"/>
      <w:numFmt w:val="bullet"/>
      <w:lvlText w:val="n"/>
      <w:lvlJc w:val="left"/>
      <w:pPr>
        <w:ind w:left="720" w:hanging="360"/>
      </w:pPr>
      <w:rPr>
        <w:rFonts w:ascii="Wingdings" w:hAnsi="Wingdings" w:hint="default"/>
        <w:strike w:val="0"/>
        <w:color w:val="E42618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7"/>
  </w:num>
  <w:num w:numId="4">
    <w:abstractNumId w:val="4"/>
  </w:num>
  <w:num w:numId="5">
    <w:abstractNumId w:val="15"/>
  </w:num>
  <w:num w:numId="6">
    <w:abstractNumId w:val="3"/>
  </w:num>
  <w:num w:numId="7">
    <w:abstractNumId w:val="0"/>
  </w:num>
  <w:num w:numId="8">
    <w:abstractNumId w:val="17"/>
  </w:num>
  <w:num w:numId="9">
    <w:abstractNumId w:val="23"/>
  </w:num>
  <w:num w:numId="10">
    <w:abstractNumId w:val="7"/>
  </w:num>
  <w:num w:numId="11">
    <w:abstractNumId w:val="21"/>
  </w:num>
  <w:num w:numId="12">
    <w:abstractNumId w:val="2"/>
  </w:num>
  <w:num w:numId="13">
    <w:abstractNumId w:val="31"/>
  </w:num>
  <w:num w:numId="14">
    <w:abstractNumId w:val="6"/>
  </w:num>
  <w:num w:numId="15">
    <w:abstractNumId w:val="32"/>
  </w:num>
  <w:num w:numId="16">
    <w:abstractNumId w:val="8"/>
  </w:num>
  <w:num w:numId="17">
    <w:abstractNumId w:val="19"/>
  </w:num>
  <w:num w:numId="18">
    <w:abstractNumId w:val="1"/>
  </w:num>
  <w:num w:numId="19">
    <w:abstractNumId w:val="20"/>
  </w:num>
  <w:num w:numId="20">
    <w:abstractNumId w:val="12"/>
  </w:num>
  <w:num w:numId="21">
    <w:abstractNumId w:val="11"/>
  </w:num>
  <w:num w:numId="22">
    <w:abstractNumId w:val="14"/>
  </w:num>
  <w:num w:numId="23">
    <w:abstractNumId w:val="18"/>
  </w:num>
  <w:num w:numId="24">
    <w:abstractNumId w:val="30"/>
  </w:num>
  <w:num w:numId="25">
    <w:abstractNumId w:val="26"/>
  </w:num>
  <w:num w:numId="26">
    <w:abstractNumId w:val="16"/>
  </w:num>
  <w:num w:numId="27">
    <w:abstractNumId w:val="24"/>
  </w:num>
  <w:num w:numId="28">
    <w:abstractNumId w:val="28"/>
  </w:num>
  <w:num w:numId="29">
    <w:abstractNumId w:val="33"/>
  </w:num>
  <w:num w:numId="30">
    <w:abstractNumId w:val="29"/>
  </w:num>
  <w:num w:numId="31">
    <w:abstractNumId w:val="25"/>
  </w:num>
  <w:num w:numId="32">
    <w:abstractNumId w:val="5"/>
  </w:num>
  <w:num w:numId="33">
    <w:abstractNumId w:val="10"/>
  </w:num>
  <w:num w:numId="34">
    <w:abstractNumId w:val="34"/>
  </w:num>
  <w:num w:numId="3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hideGrammaticalErrors/>
  <w:activeWritingStyle w:appName="MSWord" w:lang="it-IT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bd1f2b,#cf1e24,#d90b13,#e31c18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C7E"/>
    <w:rsid w:val="0000003D"/>
    <w:rsid w:val="00000148"/>
    <w:rsid w:val="00000A13"/>
    <w:rsid w:val="000017DB"/>
    <w:rsid w:val="00001C85"/>
    <w:rsid w:val="000020B7"/>
    <w:rsid w:val="0000242C"/>
    <w:rsid w:val="000026DF"/>
    <w:rsid w:val="00002F2D"/>
    <w:rsid w:val="000034C8"/>
    <w:rsid w:val="00003834"/>
    <w:rsid w:val="00003AAA"/>
    <w:rsid w:val="00003AB5"/>
    <w:rsid w:val="00003AD9"/>
    <w:rsid w:val="00003D07"/>
    <w:rsid w:val="00003F46"/>
    <w:rsid w:val="000041BD"/>
    <w:rsid w:val="00004277"/>
    <w:rsid w:val="000043D5"/>
    <w:rsid w:val="00004794"/>
    <w:rsid w:val="000049DD"/>
    <w:rsid w:val="00004DDD"/>
    <w:rsid w:val="00004DF3"/>
    <w:rsid w:val="00004E38"/>
    <w:rsid w:val="00004EF2"/>
    <w:rsid w:val="00005A6B"/>
    <w:rsid w:val="00005D7D"/>
    <w:rsid w:val="00005F26"/>
    <w:rsid w:val="0000649F"/>
    <w:rsid w:val="0000683C"/>
    <w:rsid w:val="00006DA2"/>
    <w:rsid w:val="00006DB7"/>
    <w:rsid w:val="00007042"/>
    <w:rsid w:val="0000740E"/>
    <w:rsid w:val="00010041"/>
    <w:rsid w:val="000101B6"/>
    <w:rsid w:val="000102D5"/>
    <w:rsid w:val="00010573"/>
    <w:rsid w:val="0001089C"/>
    <w:rsid w:val="000108ED"/>
    <w:rsid w:val="00010944"/>
    <w:rsid w:val="00010957"/>
    <w:rsid w:val="000109E3"/>
    <w:rsid w:val="00010A46"/>
    <w:rsid w:val="00010B15"/>
    <w:rsid w:val="00010B3C"/>
    <w:rsid w:val="000113F8"/>
    <w:rsid w:val="00011610"/>
    <w:rsid w:val="000119A0"/>
    <w:rsid w:val="00011A18"/>
    <w:rsid w:val="00011A51"/>
    <w:rsid w:val="00011F76"/>
    <w:rsid w:val="00012364"/>
    <w:rsid w:val="0001283C"/>
    <w:rsid w:val="00012A11"/>
    <w:rsid w:val="00012C05"/>
    <w:rsid w:val="000134A3"/>
    <w:rsid w:val="000135AB"/>
    <w:rsid w:val="00013751"/>
    <w:rsid w:val="00013995"/>
    <w:rsid w:val="00013A1E"/>
    <w:rsid w:val="00013A28"/>
    <w:rsid w:val="00013F41"/>
    <w:rsid w:val="00014927"/>
    <w:rsid w:val="00015047"/>
    <w:rsid w:val="000151F8"/>
    <w:rsid w:val="00015D22"/>
    <w:rsid w:val="00015EAD"/>
    <w:rsid w:val="00016245"/>
    <w:rsid w:val="00016278"/>
    <w:rsid w:val="00016474"/>
    <w:rsid w:val="00016512"/>
    <w:rsid w:val="00016B13"/>
    <w:rsid w:val="00017353"/>
    <w:rsid w:val="000205CA"/>
    <w:rsid w:val="0002065A"/>
    <w:rsid w:val="00020D28"/>
    <w:rsid w:val="000211AD"/>
    <w:rsid w:val="000213E2"/>
    <w:rsid w:val="00021652"/>
    <w:rsid w:val="0002181D"/>
    <w:rsid w:val="00021B34"/>
    <w:rsid w:val="00021BD4"/>
    <w:rsid w:val="00021F10"/>
    <w:rsid w:val="00022197"/>
    <w:rsid w:val="00022763"/>
    <w:rsid w:val="000228CB"/>
    <w:rsid w:val="000241B7"/>
    <w:rsid w:val="00024BDA"/>
    <w:rsid w:val="00025294"/>
    <w:rsid w:val="000254AC"/>
    <w:rsid w:val="0002574E"/>
    <w:rsid w:val="000257C6"/>
    <w:rsid w:val="00025822"/>
    <w:rsid w:val="000259C0"/>
    <w:rsid w:val="00025AA7"/>
    <w:rsid w:val="000266A7"/>
    <w:rsid w:val="00027FBC"/>
    <w:rsid w:val="0003009A"/>
    <w:rsid w:val="000303D1"/>
    <w:rsid w:val="000306DF"/>
    <w:rsid w:val="00030A88"/>
    <w:rsid w:val="00030BEE"/>
    <w:rsid w:val="0003114F"/>
    <w:rsid w:val="00031258"/>
    <w:rsid w:val="00031864"/>
    <w:rsid w:val="00031934"/>
    <w:rsid w:val="00031C2E"/>
    <w:rsid w:val="000320B7"/>
    <w:rsid w:val="00032318"/>
    <w:rsid w:val="000323C2"/>
    <w:rsid w:val="00032481"/>
    <w:rsid w:val="00032A4E"/>
    <w:rsid w:val="00032ACA"/>
    <w:rsid w:val="00033212"/>
    <w:rsid w:val="00033432"/>
    <w:rsid w:val="00033A46"/>
    <w:rsid w:val="000342A1"/>
    <w:rsid w:val="000350E3"/>
    <w:rsid w:val="00035164"/>
    <w:rsid w:val="00035837"/>
    <w:rsid w:val="0003629C"/>
    <w:rsid w:val="00036351"/>
    <w:rsid w:val="000363D3"/>
    <w:rsid w:val="0003647F"/>
    <w:rsid w:val="0003704B"/>
    <w:rsid w:val="000379F6"/>
    <w:rsid w:val="00037D73"/>
    <w:rsid w:val="0004002D"/>
    <w:rsid w:val="00040033"/>
    <w:rsid w:val="000402DE"/>
    <w:rsid w:val="00040626"/>
    <w:rsid w:val="00041081"/>
    <w:rsid w:val="00041352"/>
    <w:rsid w:val="00041598"/>
    <w:rsid w:val="00041DD2"/>
    <w:rsid w:val="00041DDD"/>
    <w:rsid w:val="00041DEF"/>
    <w:rsid w:val="0004230C"/>
    <w:rsid w:val="0004257E"/>
    <w:rsid w:val="00042B16"/>
    <w:rsid w:val="00042D21"/>
    <w:rsid w:val="00042F77"/>
    <w:rsid w:val="000433C2"/>
    <w:rsid w:val="0004346C"/>
    <w:rsid w:val="00043A95"/>
    <w:rsid w:val="00043C67"/>
    <w:rsid w:val="00044108"/>
    <w:rsid w:val="00044806"/>
    <w:rsid w:val="00044BA2"/>
    <w:rsid w:val="00044C56"/>
    <w:rsid w:val="000455A6"/>
    <w:rsid w:val="000457A7"/>
    <w:rsid w:val="00045BC9"/>
    <w:rsid w:val="000462ED"/>
    <w:rsid w:val="00046668"/>
    <w:rsid w:val="00046881"/>
    <w:rsid w:val="00046950"/>
    <w:rsid w:val="00046AF5"/>
    <w:rsid w:val="00047155"/>
    <w:rsid w:val="000474A3"/>
    <w:rsid w:val="0004760D"/>
    <w:rsid w:val="000478E6"/>
    <w:rsid w:val="000479D4"/>
    <w:rsid w:val="00047CCE"/>
    <w:rsid w:val="00047E42"/>
    <w:rsid w:val="00047EA1"/>
    <w:rsid w:val="00050117"/>
    <w:rsid w:val="00050441"/>
    <w:rsid w:val="00050489"/>
    <w:rsid w:val="00050496"/>
    <w:rsid w:val="000508D1"/>
    <w:rsid w:val="000512D1"/>
    <w:rsid w:val="0005182E"/>
    <w:rsid w:val="00051D92"/>
    <w:rsid w:val="00051E6A"/>
    <w:rsid w:val="00051FC2"/>
    <w:rsid w:val="000526E3"/>
    <w:rsid w:val="00052F06"/>
    <w:rsid w:val="00053471"/>
    <w:rsid w:val="00053741"/>
    <w:rsid w:val="000537BB"/>
    <w:rsid w:val="000538A1"/>
    <w:rsid w:val="000541C7"/>
    <w:rsid w:val="0005458A"/>
    <w:rsid w:val="00054645"/>
    <w:rsid w:val="0005548D"/>
    <w:rsid w:val="000556F1"/>
    <w:rsid w:val="000557ED"/>
    <w:rsid w:val="000557EE"/>
    <w:rsid w:val="00055E26"/>
    <w:rsid w:val="000565A3"/>
    <w:rsid w:val="00056612"/>
    <w:rsid w:val="00056635"/>
    <w:rsid w:val="000567BC"/>
    <w:rsid w:val="00056821"/>
    <w:rsid w:val="00056889"/>
    <w:rsid w:val="00056920"/>
    <w:rsid w:val="000569E0"/>
    <w:rsid w:val="0005705B"/>
    <w:rsid w:val="00057588"/>
    <w:rsid w:val="00057640"/>
    <w:rsid w:val="000578A2"/>
    <w:rsid w:val="00060194"/>
    <w:rsid w:val="00060769"/>
    <w:rsid w:val="000607A6"/>
    <w:rsid w:val="0006148E"/>
    <w:rsid w:val="000617FF"/>
    <w:rsid w:val="00061872"/>
    <w:rsid w:val="00061A8D"/>
    <w:rsid w:val="00061BEA"/>
    <w:rsid w:val="00061DC7"/>
    <w:rsid w:val="00061E48"/>
    <w:rsid w:val="00061E67"/>
    <w:rsid w:val="000620FB"/>
    <w:rsid w:val="000621DF"/>
    <w:rsid w:val="00062437"/>
    <w:rsid w:val="000627A9"/>
    <w:rsid w:val="000629AB"/>
    <w:rsid w:val="00062C7C"/>
    <w:rsid w:val="00062E45"/>
    <w:rsid w:val="000635F7"/>
    <w:rsid w:val="00063763"/>
    <w:rsid w:val="00063D28"/>
    <w:rsid w:val="000641EA"/>
    <w:rsid w:val="000643F7"/>
    <w:rsid w:val="00064404"/>
    <w:rsid w:val="0006462E"/>
    <w:rsid w:val="000648DF"/>
    <w:rsid w:val="00064E2A"/>
    <w:rsid w:val="0006537C"/>
    <w:rsid w:val="0006539D"/>
    <w:rsid w:val="00065467"/>
    <w:rsid w:val="00065558"/>
    <w:rsid w:val="000657E2"/>
    <w:rsid w:val="000658AA"/>
    <w:rsid w:val="000662FB"/>
    <w:rsid w:val="0006665B"/>
    <w:rsid w:val="000679EB"/>
    <w:rsid w:val="00067AB5"/>
    <w:rsid w:val="00067E69"/>
    <w:rsid w:val="00067F81"/>
    <w:rsid w:val="00070718"/>
    <w:rsid w:val="0007076D"/>
    <w:rsid w:val="000708D3"/>
    <w:rsid w:val="00071ADA"/>
    <w:rsid w:val="00071EFA"/>
    <w:rsid w:val="000720A4"/>
    <w:rsid w:val="000720F5"/>
    <w:rsid w:val="000720F8"/>
    <w:rsid w:val="00072142"/>
    <w:rsid w:val="00072221"/>
    <w:rsid w:val="00072711"/>
    <w:rsid w:val="00072728"/>
    <w:rsid w:val="00072853"/>
    <w:rsid w:val="00072B3F"/>
    <w:rsid w:val="00072BE2"/>
    <w:rsid w:val="000732DF"/>
    <w:rsid w:val="00073540"/>
    <w:rsid w:val="0007358E"/>
    <w:rsid w:val="00073872"/>
    <w:rsid w:val="00073F42"/>
    <w:rsid w:val="00074665"/>
    <w:rsid w:val="000746D5"/>
    <w:rsid w:val="00074709"/>
    <w:rsid w:val="00074931"/>
    <w:rsid w:val="000749B9"/>
    <w:rsid w:val="00075245"/>
    <w:rsid w:val="000755F9"/>
    <w:rsid w:val="000756C4"/>
    <w:rsid w:val="00075941"/>
    <w:rsid w:val="00075CC6"/>
    <w:rsid w:val="00075E5E"/>
    <w:rsid w:val="00075EF6"/>
    <w:rsid w:val="0007650D"/>
    <w:rsid w:val="00076C27"/>
    <w:rsid w:val="00077534"/>
    <w:rsid w:val="0007754A"/>
    <w:rsid w:val="00077592"/>
    <w:rsid w:val="00077D8E"/>
    <w:rsid w:val="00077E7D"/>
    <w:rsid w:val="000800B9"/>
    <w:rsid w:val="00080263"/>
    <w:rsid w:val="000803AD"/>
    <w:rsid w:val="0008059D"/>
    <w:rsid w:val="0008059E"/>
    <w:rsid w:val="00080959"/>
    <w:rsid w:val="00080F62"/>
    <w:rsid w:val="000811D8"/>
    <w:rsid w:val="00081234"/>
    <w:rsid w:val="000815A2"/>
    <w:rsid w:val="000817F5"/>
    <w:rsid w:val="000818DD"/>
    <w:rsid w:val="000819D4"/>
    <w:rsid w:val="000828E6"/>
    <w:rsid w:val="000829B6"/>
    <w:rsid w:val="00082A62"/>
    <w:rsid w:val="00082E1E"/>
    <w:rsid w:val="00083173"/>
    <w:rsid w:val="00083429"/>
    <w:rsid w:val="00083F40"/>
    <w:rsid w:val="00083FE3"/>
    <w:rsid w:val="00084387"/>
    <w:rsid w:val="00084761"/>
    <w:rsid w:val="00084AF6"/>
    <w:rsid w:val="00084E02"/>
    <w:rsid w:val="00084EE6"/>
    <w:rsid w:val="0008506C"/>
    <w:rsid w:val="0008527C"/>
    <w:rsid w:val="0008545A"/>
    <w:rsid w:val="00085AC2"/>
    <w:rsid w:val="00085AFD"/>
    <w:rsid w:val="00085BC7"/>
    <w:rsid w:val="00085C51"/>
    <w:rsid w:val="00085E26"/>
    <w:rsid w:val="0008600B"/>
    <w:rsid w:val="000860B9"/>
    <w:rsid w:val="000860D2"/>
    <w:rsid w:val="00086154"/>
    <w:rsid w:val="000868F5"/>
    <w:rsid w:val="00086C83"/>
    <w:rsid w:val="000873CD"/>
    <w:rsid w:val="000876FA"/>
    <w:rsid w:val="00087774"/>
    <w:rsid w:val="00087AD6"/>
    <w:rsid w:val="00087BB3"/>
    <w:rsid w:val="0009016A"/>
    <w:rsid w:val="00090592"/>
    <w:rsid w:val="000909B9"/>
    <w:rsid w:val="00090A07"/>
    <w:rsid w:val="00090B9F"/>
    <w:rsid w:val="00090D41"/>
    <w:rsid w:val="00090DE6"/>
    <w:rsid w:val="0009127D"/>
    <w:rsid w:val="00091883"/>
    <w:rsid w:val="00091DC6"/>
    <w:rsid w:val="000924D4"/>
    <w:rsid w:val="00092C29"/>
    <w:rsid w:val="00093338"/>
    <w:rsid w:val="00093A76"/>
    <w:rsid w:val="00094B3C"/>
    <w:rsid w:val="00094CB4"/>
    <w:rsid w:val="00095213"/>
    <w:rsid w:val="00095ABF"/>
    <w:rsid w:val="00096313"/>
    <w:rsid w:val="00096371"/>
    <w:rsid w:val="0009657B"/>
    <w:rsid w:val="00096954"/>
    <w:rsid w:val="00096C13"/>
    <w:rsid w:val="00096CD6"/>
    <w:rsid w:val="00096DB8"/>
    <w:rsid w:val="000972EF"/>
    <w:rsid w:val="000977C6"/>
    <w:rsid w:val="00097A8E"/>
    <w:rsid w:val="00097D74"/>
    <w:rsid w:val="000A0936"/>
    <w:rsid w:val="000A09E7"/>
    <w:rsid w:val="000A0AC7"/>
    <w:rsid w:val="000A0D76"/>
    <w:rsid w:val="000A1070"/>
    <w:rsid w:val="000A123E"/>
    <w:rsid w:val="000A169F"/>
    <w:rsid w:val="000A16E1"/>
    <w:rsid w:val="000A2403"/>
    <w:rsid w:val="000A2640"/>
    <w:rsid w:val="000A27BB"/>
    <w:rsid w:val="000A3232"/>
    <w:rsid w:val="000A32BD"/>
    <w:rsid w:val="000A36DC"/>
    <w:rsid w:val="000A3E31"/>
    <w:rsid w:val="000A3EBA"/>
    <w:rsid w:val="000A4087"/>
    <w:rsid w:val="000A40FD"/>
    <w:rsid w:val="000A4E9A"/>
    <w:rsid w:val="000A5314"/>
    <w:rsid w:val="000A55DE"/>
    <w:rsid w:val="000A5D8F"/>
    <w:rsid w:val="000A5D99"/>
    <w:rsid w:val="000A63AD"/>
    <w:rsid w:val="000A6591"/>
    <w:rsid w:val="000A677A"/>
    <w:rsid w:val="000A69D2"/>
    <w:rsid w:val="000A6B63"/>
    <w:rsid w:val="000A70C6"/>
    <w:rsid w:val="000A77D6"/>
    <w:rsid w:val="000A78EC"/>
    <w:rsid w:val="000A7B77"/>
    <w:rsid w:val="000A7CF9"/>
    <w:rsid w:val="000B01FA"/>
    <w:rsid w:val="000B022B"/>
    <w:rsid w:val="000B02ED"/>
    <w:rsid w:val="000B0DCE"/>
    <w:rsid w:val="000B0F7C"/>
    <w:rsid w:val="000B1BA4"/>
    <w:rsid w:val="000B1D50"/>
    <w:rsid w:val="000B1F20"/>
    <w:rsid w:val="000B1F2B"/>
    <w:rsid w:val="000B20DE"/>
    <w:rsid w:val="000B2430"/>
    <w:rsid w:val="000B27E0"/>
    <w:rsid w:val="000B2A82"/>
    <w:rsid w:val="000B2AAC"/>
    <w:rsid w:val="000B32C5"/>
    <w:rsid w:val="000B32E4"/>
    <w:rsid w:val="000B3304"/>
    <w:rsid w:val="000B33CC"/>
    <w:rsid w:val="000B38EA"/>
    <w:rsid w:val="000B3F89"/>
    <w:rsid w:val="000B51E7"/>
    <w:rsid w:val="000B56C0"/>
    <w:rsid w:val="000B5A90"/>
    <w:rsid w:val="000B5B83"/>
    <w:rsid w:val="000B5DC1"/>
    <w:rsid w:val="000B5FBA"/>
    <w:rsid w:val="000B6575"/>
    <w:rsid w:val="000B6687"/>
    <w:rsid w:val="000B6A87"/>
    <w:rsid w:val="000B6C6C"/>
    <w:rsid w:val="000B6D0F"/>
    <w:rsid w:val="000B6E6D"/>
    <w:rsid w:val="000B72E0"/>
    <w:rsid w:val="000B7989"/>
    <w:rsid w:val="000B7D97"/>
    <w:rsid w:val="000C0226"/>
    <w:rsid w:val="000C076E"/>
    <w:rsid w:val="000C099C"/>
    <w:rsid w:val="000C0F55"/>
    <w:rsid w:val="000C1097"/>
    <w:rsid w:val="000C1819"/>
    <w:rsid w:val="000C18ED"/>
    <w:rsid w:val="000C1AAD"/>
    <w:rsid w:val="000C1C3E"/>
    <w:rsid w:val="000C233C"/>
    <w:rsid w:val="000C233D"/>
    <w:rsid w:val="000C25D8"/>
    <w:rsid w:val="000C267B"/>
    <w:rsid w:val="000C2980"/>
    <w:rsid w:val="000C2FB7"/>
    <w:rsid w:val="000C35FB"/>
    <w:rsid w:val="000C3630"/>
    <w:rsid w:val="000C3830"/>
    <w:rsid w:val="000C39B4"/>
    <w:rsid w:val="000C3DA5"/>
    <w:rsid w:val="000C4027"/>
    <w:rsid w:val="000C4457"/>
    <w:rsid w:val="000C4689"/>
    <w:rsid w:val="000C4AE0"/>
    <w:rsid w:val="000C4D5C"/>
    <w:rsid w:val="000C5202"/>
    <w:rsid w:val="000C53F5"/>
    <w:rsid w:val="000C5438"/>
    <w:rsid w:val="000C5564"/>
    <w:rsid w:val="000C5602"/>
    <w:rsid w:val="000C5619"/>
    <w:rsid w:val="000C59C4"/>
    <w:rsid w:val="000C5B36"/>
    <w:rsid w:val="000C5B96"/>
    <w:rsid w:val="000C627A"/>
    <w:rsid w:val="000C65D5"/>
    <w:rsid w:val="000C6F05"/>
    <w:rsid w:val="000C71C5"/>
    <w:rsid w:val="000C727A"/>
    <w:rsid w:val="000C7697"/>
    <w:rsid w:val="000C77EC"/>
    <w:rsid w:val="000C789E"/>
    <w:rsid w:val="000C7B1A"/>
    <w:rsid w:val="000C7B4C"/>
    <w:rsid w:val="000C7EF4"/>
    <w:rsid w:val="000D072A"/>
    <w:rsid w:val="000D07AD"/>
    <w:rsid w:val="000D0B36"/>
    <w:rsid w:val="000D0F51"/>
    <w:rsid w:val="000D1221"/>
    <w:rsid w:val="000D1B06"/>
    <w:rsid w:val="000D1E54"/>
    <w:rsid w:val="000D200D"/>
    <w:rsid w:val="000D24E2"/>
    <w:rsid w:val="000D2BA7"/>
    <w:rsid w:val="000D3A7C"/>
    <w:rsid w:val="000D3AEA"/>
    <w:rsid w:val="000D3CAE"/>
    <w:rsid w:val="000D4568"/>
    <w:rsid w:val="000D4726"/>
    <w:rsid w:val="000D48AC"/>
    <w:rsid w:val="000D4A26"/>
    <w:rsid w:val="000D4EE8"/>
    <w:rsid w:val="000D4FE9"/>
    <w:rsid w:val="000D5383"/>
    <w:rsid w:val="000D53B8"/>
    <w:rsid w:val="000D5C22"/>
    <w:rsid w:val="000D68E4"/>
    <w:rsid w:val="000D7047"/>
    <w:rsid w:val="000D70FA"/>
    <w:rsid w:val="000D7279"/>
    <w:rsid w:val="000D7679"/>
    <w:rsid w:val="000D7CC8"/>
    <w:rsid w:val="000E023D"/>
    <w:rsid w:val="000E0AD7"/>
    <w:rsid w:val="000E0D71"/>
    <w:rsid w:val="000E0FC9"/>
    <w:rsid w:val="000E1054"/>
    <w:rsid w:val="000E1473"/>
    <w:rsid w:val="000E162A"/>
    <w:rsid w:val="000E177D"/>
    <w:rsid w:val="000E19F0"/>
    <w:rsid w:val="000E1E6F"/>
    <w:rsid w:val="000E2098"/>
    <w:rsid w:val="000E237E"/>
    <w:rsid w:val="000E23BF"/>
    <w:rsid w:val="000E23EF"/>
    <w:rsid w:val="000E250A"/>
    <w:rsid w:val="000E2BE0"/>
    <w:rsid w:val="000E2E1B"/>
    <w:rsid w:val="000E2F01"/>
    <w:rsid w:val="000E327D"/>
    <w:rsid w:val="000E32BE"/>
    <w:rsid w:val="000E32CD"/>
    <w:rsid w:val="000E3460"/>
    <w:rsid w:val="000E35D4"/>
    <w:rsid w:val="000E3886"/>
    <w:rsid w:val="000E3CFC"/>
    <w:rsid w:val="000E40CB"/>
    <w:rsid w:val="000E420F"/>
    <w:rsid w:val="000E447E"/>
    <w:rsid w:val="000E44A9"/>
    <w:rsid w:val="000E4A6D"/>
    <w:rsid w:val="000E5429"/>
    <w:rsid w:val="000E5BFA"/>
    <w:rsid w:val="000E5C84"/>
    <w:rsid w:val="000E62CE"/>
    <w:rsid w:val="000E63BC"/>
    <w:rsid w:val="000E649F"/>
    <w:rsid w:val="000E66DF"/>
    <w:rsid w:val="000E6B08"/>
    <w:rsid w:val="000E6C13"/>
    <w:rsid w:val="000E70A5"/>
    <w:rsid w:val="000E7523"/>
    <w:rsid w:val="000E78BC"/>
    <w:rsid w:val="000E7F42"/>
    <w:rsid w:val="000F039B"/>
    <w:rsid w:val="000F0888"/>
    <w:rsid w:val="000F0DEA"/>
    <w:rsid w:val="000F0DFE"/>
    <w:rsid w:val="000F1394"/>
    <w:rsid w:val="000F1519"/>
    <w:rsid w:val="000F1874"/>
    <w:rsid w:val="000F18A3"/>
    <w:rsid w:val="000F19CA"/>
    <w:rsid w:val="000F1A51"/>
    <w:rsid w:val="000F1CEF"/>
    <w:rsid w:val="000F1DF5"/>
    <w:rsid w:val="000F231D"/>
    <w:rsid w:val="000F25EE"/>
    <w:rsid w:val="000F269A"/>
    <w:rsid w:val="000F26C0"/>
    <w:rsid w:val="000F2873"/>
    <w:rsid w:val="000F2BE7"/>
    <w:rsid w:val="000F2FB2"/>
    <w:rsid w:val="000F32AC"/>
    <w:rsid w:val="000F3668"/>
    <w:rsid w:val="000F370D"/>
    <w:rsid w:val="000F3939"/>
    <w:rsid w:val="000F3E1E"/>
    <w:rsid w:val="000F3E58"/>
    <w:rsid w:val="000F43FE"/>
    <w:rsid w:val="000F4698"/>
    <w:rsid w:val="000F4D00"/>
    <w:rsid w:val="000F4FE7"/>
    <w:rsid w:val="000F5B02"/>
    <w:rsid w:val="000F5E41"/>
    <w:rsid w:val="000F5EC4"/>
    <w:rsid w:val="000F6161"/>
    <w:rsid w:val="000F77B3"/>
    <w:rsid w:val="000F7AD5"/>
    <w:rsid w:val="000F7CB4"/>
    <w:rsid w:val="000F7F64"/>
    <w:rsid w:val="000F7FAE"/>
    <w:rsid w:val="00100058"/>
    <w:rsid w:val="00100268"/>
    <w:rsid w:val="00100472"/>
    <w:rsid w:val="00100B0C"/>
    <w:rsid w:val="00101A55"/>
    <w:rsid w:val="00101F21"/>
    <w:rsid w:val="00101F32"/>
    <w:rsid w:val="0010203F"/>
    <w:rsid w:val="00102B37"/>
    <w:rsid w:val="00102E12"/>
    <w:rsid w:val="001030AE"/>
    <w:rsid w:val="0010327A"/>
    <w:rsid w:val="00103356"/>
    <w:rsid w:val="00103433"/>
    <w:rsid w:val="001035FC"/>
    <w:rsid w:val="0010392D"/>
    <w:rsid w:val="00103A41"/>
    <w:rsid w:val="00103A48"/>
    <w:rsid w:val="00104168"/>
    <w:rsid w:val="00104E68"/>
    <w:rsid w:val="00104EC6"/>
    <w:rsid w:val="00105774"/>
    <w:rsid w:val="0010587D"/>
    <w:rsid w:val="00105B08"/>
    <w:rsid w:val="0010607E"/>
    <w:rsid w:val="0010642A"/>
    <w:rsid w:val="0010687A"/>
    <w:rsid w:val="00106AA3"/>
    <w:rsid w:val="00106C39"/>
    <w:rsid w:val="00106CD4"/>
    <w:rsid w:val="00107126"/>
    <w:rsid w:val="001071FE"/>
    <w:rsid w:val="001075A8"/>
    <w:rsid w:val="001079C3"/>
    <w:rsid w:val="00107B24"/>
    <w:rsid w:val="00110828"/>
    <w:rsid w:val="00110856"/>
    <w:rsid w:val="001108DB"/>
    <w:rsid w:val="00110D12"/>
    <w:rsid w:val="001112CB"/>
    <w:rsid w:val="00111347"/>
    <w:rsid w:val="00111823"/>
    <w:rsid w:val="00111D49"/>
    <w:rsid w:val="001124E6"/>
    <w:rsid w:val="00112A83"/>
    <w:rsid w:val="00112FD6"/>
    <w:rsid w:val="0011317F"/>
    <w:rsid w:val="00113654"/>
    <w:rsid w:val="00113BDB"/>
    <w:rsid w:val="00113C9E"/>
    <w:rsid w:val="00113E20"/>
    <w:rsid w:val="00113E61"/>
    <w:rsid w:val="00113F0D"/>
    <w:rsid w:val="00114045"/>
    <w:rsid w:val="001143AE"/>
    <w:rsid w:val="001143D0"/>
    <w:rsid w:val="001146BF"/>
    <w:rsid w:val="001148C3"/>
    <w:rsid w:val="00114ACC"/>
    <w:rsid w:val="0011508D"/>
    <w:rsid w:val="0011562D"/>
    <w:rsid w:val="001156D5"/>
    <w:rsid w:val="00116356"/>
    <w:rsid w:val="001163EB"/>
    <w:rsid w:val="001164C7"/>
    <w:rsid w:val="00116DD5"/>
    <w:rsid w:val="00117309"/>
    <w:rsid w:val="00117AF1"/>
    <w:rsid w:val="00117BB0"/>
    <w:rsid w:val="00117BC5"/>
    <w:rsid w:val="00117EFE"/>
    <w:rsid w:val="0012011D"/>
    <w:rsid w:val="00120197"/>
    <w:rsid w:val="00120457"/>
    <w:rsid w:val="00120532"/>
    <w:rsid w:val="00120D7F"/>
    <w:rsid w:val="00120F89"/>
    <w:rsid w:val="00121177"/>
    <w:rsid w:val="001216FA"/>
    <w:rsid w:val="00121F1E"/>
    <w:rsid w:val="001228F1"/>
    <w:rsid w:val="00122912"/>
    <w:rsid w:val="00122976"/>
    <w:rsid w:val="0012319E"/>
    <w:rsid w:val="0012380F"/>
    <w:rsid w:val="00123A77"/>
    <w:rsid w:val="00123B4A"/>
    <w:rsid w:val="00124793"/>
    <w:rsid w:val="001248B9"/>
    <w:rsid w:val="001249B2"/>
    <w:rsid w:val="00124A37"/>
    <w:rsid w:val="001254C6"/>
    <w:rsid w:val="00125651"/>
    <w:rsid w:val="001257F9"/>
    <w:rsid w:val="00125958"/>
    <w:rsid w:val="00125A3F"/>
    <w:rsid w:val="00125AC1"/>
    <w:rsid w:val="00125C51"/>
    <w:rsid w:val="00125D56"/>
    <w:rsid w:val="00125FC1"/>
    <w:rsid w:val="001261D1"/>
    <w:rsid w:val="001261E2"/>
    <w:rsid w:val="00126235"/>
    <w:rsid w:val="001267F9"/>
    <w:rsid w:val="00126876"/>
    <w:rsid w:val="001273DA"/>
    <w:rsid w:val="0012753D"/>
    <w:rsid w:val="0012779B"/>
    <w:rsid w:val="00127CCE"/>
    <w:rsid w:val="0013060B"/>
    <w:rsid w:val="001306A7"/>
    <w:rsid w:val="00130C2F"/>
    <w:rsid w:val="00131084"/>
    <w:rsid w:val="0013114E"/>
    <w:rsid w:val="001315D4"/>
    <w:rsid w:val="001315EA"/>
    <w:rsid w:val="0013171C"/>
    <w:rsid w:val="001319AE"/>
    <w:rsid w:val="00132098"/>
    <w:rsid w:val="0013239A"/>
    <w:rsid w:val="00132409"/>
    <w:rsid w:val="00132674"/>
    <w:rsid w:val="00132A09"/>
    <w:rsid w:val="00132BB2"/>
    <w:rsid w:val="00132D0E"/>
    <w:rsid w:val="00132D55"/>
    <w:rsid w:val="00132F27"/>
    <w:rsid w:val="001334D9"/>
    <w:rsid w:val="001335FA"/>
    <w:rsid w:val="0013399B"/>
    <w:rsid w:val="00133A7F"/>
    <w:rsid w:val="0013455F"/>
    <w:rsid w:val="00134F27"/>
    <w:rsid w:val="00135207"/>
    <w:rsid w:val="001358CD"/>
    <w:rsid w:val="00135D93"/>
    <w:rsid w:val="00135EC9"/>
    <w:rsid w:val="0013600D"/>
    <w:rsid w:val="001365D1"/>
    <w:rsid w:val="00136604"/>
    <w:rsid w:val="00137095"/>
    <w:rsid w:val="00137277"/>
    <w:rsid w:val="001376AE"/>
    <w:rsid w:val="00137940"/>
    <w:rsid w:val="00137B50"/>
    <w:rsid w:val="00137FEB"/>
    <w:rsid w:val="0014041C"/>
    <w:rsid w:val="001409C8"/>
    <w:rsid w:val="001419EF"/>
    <w:rsid w:val="00141A37"/>
    <w:rsid w:val="00141B4A"/>
    <w:rsid w:val="00141C42"/>
    <w:rsid w:val="00142134"/>
    <w:rsid w:val="001421E4"/>
    <w:rsid w:val="00142F44"/>
    <w:rsid w:val="00143151"/>
    <w:rsid w:val="001431DB"/>
    <w:rsid w:val="00143476"/>
    <w:rsid w:val="00143799"/>
    <w:rsid w:val="00143A49"/>
    <w:rsid w:val="00143C18"/>
    <w:rsid w:val="00144012"/>
    <w:rsid w:val="001440DD"/>
    <w:rsid w:val="00144809"/>
    <w:rsid w:val="00144DF8"/>
    <w:rsid w:val="0014576B"/>
    <w:rsid w:val="001457EC"/>
    <w:rsid w:val="00145A1D"/>
    <w:rsid w:val="00145DFF"/>
    <w:rsid w:val="001463B3"/>
    <w:rsid w:val="00147253"/>
    <w:rsid w:val="0014748A"/>
    <w:rsid w:val="00147559"/>
    <w:rsid w:val="001478BA"/>
    <w:rsid w:val="00147CF6"/>
    <w:rsid w:val="00150FFB"/>
    <w:rsid w:val="001511A4"/>
    <w:rsid w:val="0015128D"/>
    <w:rsid w:val="00151343"/>
    <w:rsid w:val="001516DB"/>
    <w:rsid w:val="00151BB3"/>
    <w:rsid w:val="0015249F"/>
    <w:rsid w:val="00152A19"/>
    <w:rsid w:val="00152C96"/>
    <w:rsid w:val="00152D71"/>
    <w:rsid w:val="00152E01"/>
    <w:rsid w:val="00152E56"/>
    <w:rsid w:val="001532E5"/>
    <w:rsid w:val="001536BF"/>
    <w:rsid w:val="001538D3"/>
    <w:rsid w:val="00153A3C"/>
    <w:rsid w:val="00154850"/>
    <w:rsid w:val="0015485C"/>
    <w:rsid w:val="00154B63"/>
    <w:rsid w:val="00154CB3"/>
    <w:rsid w:val="00155117"/>
    <w:rsid w:val="001555D0"/>
    <w:rsid w:val="001559AA"/>
    <w:rsid w:val="00156C7D"/>
    <w:rsid w:val="00156D13"/>
    <w:rsid w:val="00156D83"/>
    <w:rsid w:val="00156D9E"/>
    <w:rsid w:val="00157260"/>
    <w:rsid w:val="001575D8"/>
    <w:rsid w:val="00157664"/>
    <w:rsid w:val="001600DF"/>
    <w:rsid w:val="00160180"/>
    <w:rsid w:val="00160503"/>
    <w:rsid w:val="00161148"/>
    <w:rsid w:val="001611C8"/>
    <w:rsid w:val="00161230"/>
    <w:rsid w:val="00161444"/>
    <w:rsid w:val="0016149C"/>
    <w:rsid w:val="001614D8"/>
    <w:rsid w:val="00161A69"/>
    <w:rsid w:val="00161AEE"/>
    <w:rsid w:val="00161BFF"/>
    <w:rsid w:val="00162056"/>
    <w:rsid w:val="001622D3"/>
    <w:rsid w:val="00162A5A"/>
    <w:rsid w:val="00162C0B"/>
    <w:rsid w:val="0016323D"/>
    <w:rsid w:val="001632FB"/>
    <w:rsid w:val="0016333F"/>
    <w:rsid w:val="0016343C"/>
    <w:rsid w:val="00163540"/>
    <w:rsid w:val="001645B6"/>
    <w:rsid w:val="00164938"/>
    <w:rsid w:val="00164DAA"/>
    <w:rsid w:val="001654AD"/>
    <w:rsid w:val="00165947"/>
    <w:rsid w:val="00165C76"/>
    <w:rsid w:val="00165D0B"/>
    <w:rsid w:val="00165E0A"/>
    <w:rsid w:val="00165FD6"/>
    <w:rsid w:val="001661D3"/>
    <w:rsid w:val="00166288"/>
    <w:rsid w:val="001662B3"/>
    <w:rsid w:val="00166316"/>
    <w:rsid w:val="00166319"/>
    <w:rsid w:val="001664CA"/>
    <w:rsid w:val="00167027"/>
    <w:rsid w:val="001671CF"/>
    <w:rsid w:val="00167687"/>
    <w:rsid w:val="001676C0"/>
    <w:rsid w:val="00167757"/>
    <w:rsid w:val="00167891"/>
    <w:rsid w:val="00167A99"/>
    <w:rsid w:val="00167EB0"/>
    <w:rsid w:val="00167FAA"/>
    <w:rsid w:val="00167FBE"/>
    <w:rsid w:val="00167FDD"/>
    <w:rsid w:val="001703A0"/>
    <w:rsid w:val="00170967"/>
    <w:rsid w:val="00170991"/>
    <w:rsid w:val="00170A4B"/>
    <w:rsid w:val="00170E15"/>
    <w:rsid w:val="00170E70"/>
    <w:rsid w:val="0017188E"/>
    <w:rsid w:val="00171C5C"/>
    <w:rsid w:val="001723BC"/>
    <w:rsid w:val="00172E48"/>
    <w:rsid w:val="001730A3"/>
    <w:rsid w:val="00173151"/>
    <w:rsid w:val="00173C2F"/>
    <w:rsid w:val="001747FB"/>
    <w:rsid w:val="00174879"/>
    <w:rsid w:val="0017489B"/>
    <w:rsid w:val="00174B36"/>
    <w:rsid w:val="00174D35"/>
    <w:rsid w:val="0017508C"/>
    <w:rsid w:val="00175120"/>
    <w:rsid w:val="00175364"/>
    <w:rsid w:val="00175897"/>
    <w:rsid w:val="00175A64"/>
    <w:rsid w:val="00175B59"/>
    <w:rsid w:val="00175B65"/>
    <w:rsid w:val="00175DBA"/>
    <w:rsid w:val="00175FBA"/>
    <w:rsid w:val="0017600F"/>
    <w:rsid w:val="00176F23"/>
    <w:rsid w:val="001770F1"/>
    <w:rsid w:val="001772A7"/>
    <w:rsid w:val="00177A2C"/>
    <w:rsid w:val="00177A3B"/>
    <w:rsid w:val="0018016F"/>
    <w:rsid w:val="00180464"/>
    <w:rsid w:val="001804FB"/>
    <w:rsid w:val="00180A46"/>
    <w:rsid w:val="00180B4B"/>
    <w:rsid w:val="00180F58"/>
    <w:rsid w:val="001810C5"/>
    <w:rsid w:val="00181180"/>
    <w:rsid w:val="00181555"/>
    <w:rsid w:val="00181A1C"/>
    <w:rsid w:val="00181EB6"/>
    <w:rsid w:val="00182103"/>
    <w:rsid w:val="001823B9"/>
    <w:rsid w:val="00182A18"/>
    <w:rsid w:val="00182B9D"/>
    <w:rsid w:val="001831D4"/>
    <w:rsid w:val="001833A6"/>
    <w:rsid w:val="001836BE"/>
    <w:rsid w:val="001837AA"/>
    <w:rsid w:val="001837C1"/>
    <w:rsid w:val="00183ACA"/>
    <w:rsid w:val="00184135"/>
    <w:rsid w:val="0018441B"/>
    <w:rsid w:val="00184632"/>
    <w:rsid w:val="00184694"/>
    <w:rsid w:val="00184DD9"/>
    <w:rsid w:val="00184F15"/>
    <w:rsid w:val="00185048"/>
    <w:rsid w:val="001857BC"/>
    <w:rsid w:val="00185DEC"/>
    <w:rsid w:val="00185F1A"/>
    <w:rsid w:val="00186029"/>
    <w:rsid w:val="00186294"/>
    <w:rsid w:val="00186F89"/>
    <w:rsid w:val="001871F1"/>
    <w:rsid w:val="00187799"/>
    <w:rsid w:val="00187F06"/>
    <w:rsid w:val="00190077"/>
    <w:rsid w:val="00190333"/>
    <w:rsid w:val="001906DB"/>
    <w:rsid w:val="0019079B"/>
    <w:rsid w:val="001910F4"/>
    <w:rsid w:val="00191237"/>
    <w:rsid w:val="0019150C"/>
    <w:rsid w:val="00191515"/>
    <w:rsid w:val="00191B5B"/>
    <w:rsid w:val="00191EEF"/>
    <w:rsid w:val="00192293"/>
    <w:rsid w:val="0019230F"/>
    <w:rsid w:val="001927F0"/>
    <w:rsid w:val="00192880"/>
    <w:rsid w:val="00192E96"/>
    <w:rsid w:val="00192F98"/>
    <w:rsid w:val="00193A14"/>
    <w:rsid w:val="00193A4B"/>
    <w:rsid w:val="00193CF7"/>
    <w:rsid w:val="00193D54"/>
    <w:rsid w:val="00194384"/>
    <w:rsid w:val="001947B1"/>
    <w:rsid w:val="00194DAF"/>
    <w:rsid w:val="00194DD2"/>
    <w:rsid w:val="00195816"/>
    <w:rsid w:val="00195940"/>
    <w:rsid w:val="001959E9"/>
    <w:rsid w:val="001967B2"/>
    <w:rsid w:val="00196C94"/>
    <w:rsid w:val="00196D70"/>
    <w:rsid w:val="001971CB"/>
    <w:rsid w:val="0019720C"/>
    <w:rsid w:val="001977AD"/>
    <w:rsid w:val="00197AD3"/>
    <w:rsid w:val="001A047F"/>
    <w:rsid w:val="001A0668"/>
    <w:rsid w:val="001A0D3B"/>
    <w:rsid w:val="001A11E5"/>
    <w:rsid w:val="001A13B6"/>
    <w:rsid w:val="001A14D5"/>
    <w:rsid w:val="001A19E6"/>
    <w:rsid w:val="001A1B0A"/>
    <w:rsid w:val="001A20C6"/>
    <w:rsid w:val="001A22C1"/>
    <w:rsid w:val="001A2616"/>
    <w:rsid w:val="001A268B"/>
    <w:rsid w:val="001A28FB"/>
    <w:rsid w:val="001A2902"/>
    <w:rsid w:val="001A2A3F"/>
    <w:rsid w:val="001A34D7"/>
    <w:rsid w:val="001A3A0A"/>
    <w:rsid w:val="001A3F3F"/>
    <w:rsid w:val="001A41BF"/>
    <w:rsid w:val="001A48BA"/>
    <w:rsid w:val="001A4D76"/>
    <w:rsid w:val="001A5199"/>
    <w:rsid w:val="001A5431"/>
    <w:rsid w:val="001A57C1"/>
    <w:rsid w:val="001A5AFA"/>
    <w:rsid w:val="001A5E86"/>
    <w:rsid w:val="001A696A"/>
    <w:rsid w:val="001A6F7D"/>
    <w:rsid w:val="001A708A"/>
    <w:rsid w:val="001A71BC"/>
    <w:rsid w:val="001A7486"/>
    <w:rsid w:val="001A7AAD"/>
    <w:rsid w:val="001B000F"/>
    <w:rsid w:val="001B00FD"/>
    <w:rsid w:val="001B01CB"/>
    <w:rsid w:val="001B07B9"/>
    <w:rsid w:val="001B0ADE"/>
    <w:rsid w:val="001B10B4"/>
    <w:rsid w:val="001B1426"/>
    <w:rsid w:val="001B1512"/>
    <w:rsid w:val="001B15BA"/>
    <w:rsid w:val="001B197F"/>
    <w:rsid w:val="001B1A43"/>
    <w:rsid w:val="001B1B60"/>
    <w:rsid w:val="001B20F5"/>
    <w:rsid w:val="001B270B"/>
    <w:rsid w:val="001B28C7"/>
    <w:rsid w:val="001B2A8B"/>
    <w:rsid w:val="001B3221"/>
    <w:rsid w:val="001B3775"/>
    <w:rsid w:val="001B3AD8"/>
    <w:rsid w:val="001B43CC"/>
    <w:rsid w:val="001B45E4"/>
    <w:rsid w:val="001B4695"/>
    <w:rsid w:val="001B4D7C"/>
    <w:rsid w:val="001B52C9"/>
    <w:rsid w:val="001B5337"/>
    <w:rsid w:val="001B53BC"/>
    <w:rsid w:val="001B57BC"/>
    <w:rsid w:val="001B599E"/>
    <w:rsid w:val="001B5A78"/>
    <w:rsid w:val="001B5CAF"/>
    <w:rsid w:val="001B6B0B"/>
    <w:rsid w:val="001B7735"/>
    <w:rsid w:val="001B773E"/>
    <w:rsid w:val="001B7B68"/>
    <w:rsid w:val="001C061E"/>
    <w:rsid w:val="001C0CBD"/>
    <w:rsid w:val="001C0F4B"/>
    <w:rsid w:val="001C0FBC"/>
    <w:rsid w:val="001C129F"/>
    <w:rsid w:val="001C152A"/>
    <w:rsid w:val="001C1EDF"/>
    <w:rsid w:val="001C1F72"/>
    <w:rsid w:val="001C218A"/>
    <w:rsid w:val="001C2213"/>
    <w:rsid w:val="001C2643"/>
    <w:rsid w:val="001C2C8A"/>
    <w:rsid w:val="001C2E71"/>
    <w:rsid w:val="001C38A4"/>
    <w:rsid w:val="001C420D"/>
    <w:rsid w:val="001C4B7C"/>
    <w:rsid w:val="001C50A5"/>
    <w:rsid w:val="001C51E1"/>
    <w:rsid w:val="001C5236"/>
    <w:rsid w:val="001C5F64"/>
    <w:rsid w:val="001C6181"/>
    <w:rsid w:val="001C6347"/>
    <w:rsid w:val="001C736C"/>
    <w:rsid w:val="001C7875"/>
    <w:rsid w:val="001C78BB"/>
    <w:rsid w:val="001D07C1"/>
    <w:rsid w:val="001D07F4"/>
    <w:rsid w:val="001D0D4A"/>
    <w:rsid w:val="001D0DC3"/>
    <w:rsid w:val="001D0E5B"/>
    <w:rsid w:val="001D1045"/>
    <w:rsid w:val="001D2416"/>
    <w:rsid w:val="001D2592"/>
    <w:rsid w:val="001D26FF"/>
    <w:rsid w:val="001D2C5F"/>
    <w:rsid w:val="001D3155"/>
    <w:rsid w:val="001D35C0"/>
    <w:rsid w:val="001D37C2"/>
    <w:rsid w:val="001D3A08"/>
    <w:rsid w:val="001D4279"/>
    <w:rsid w:val="001D447C"/>
    <w:rsid w:val="001D4AD4"/>
    <w:rsid w:val="001D4E3C"/>
    <w:rsid w:val="001D5006"/>
    <w:rsid w:val="001D550C"/>
    <w:rsid w:val="001D58AB"/>
    <w:rsid w:val="001D5E51"/>
    <w:rsid w:val="001D6447"/>
    <w:rsid w:val="001D6B45"/>
    <w:rsid w:val="001D744B"/>
    <w:rsid w:val="001E079A"/>
    <w:rsid w:val="001E081F"/>
    <w:rsid w:val="001E08DA"/>
    <w:rsid w:val="001E0EDB"/>
    <w:rsid w:val="001E15E8"/>
    <w:rsid w:val="001E1B40"/>
    <w:rsid w:val="001E20D2"/>
    <w:rsid w:val="001E24EA"/>
    <w:rsid w:val="001E2F57"/>
    <w:rsid w:val="001E4755"/>
    <w:rsid w:val="001E4804"/>
    <w:rsid w:val="001E4C8C"/>
    <w:rsid w:val="001E4E86"/>
    <w:rsid w:val="001E4F73"/>
    <w:rsid w:val="001E51F7"/>
    <w:rsid w:val="001E531B"/>
    <w:rsid w:val="001E54C0"/>
    <w:rsid w:val="001E551F"/>
    <w:rsid w:val="001E5614"/>
    <w:rsid w:val="001E5D07"/>
    <w:rsid w:val="001E5DAC"/>
    <w:rsid w:val="001E6089"/>
    <w:rsid w:val="001E635B"/>
    <w:rsid w:val="001E67C4"/>
    <w:rsid w:val="001E7779"/>
    <w:rsid w:val="001E779F"/>
    <w:rsid w:val="001E79F6"/>
    <w:rsid w:val="001E7AE4"/>
    <w:rsid w:val="001F0235"/>
    <w:rsid w:val="001F0698"/>
    <w:rsid w:val="001F1597"/>
    <w:rsid w:val="001F1ABF"/>
    <w:rsid w:val="001F1DAA"/>
    <w:rsid w:val="001F21EC"/>
    <w:rsid w:val="001F2671"/>
    <w:rsid w:val="001F3366"/>
    <w:rsid w:val="001F352E"/>
    <w:rsid w:val="001F38D3"/>
    <w:rsid w:val="001F3DE1"/>
    <w:rsid w:val="001F3E90"/>
    <w:rsid w:val="001F3EF9"/>
    <w:rsid w:val="001F53EF"/>
    <w:rsid w:val="001F55BD"/>
    <w:rsid w:val="001F573B"/>
    <w:rsid w:val="001F5C37"/>
    <w:rsid w:val="001F5EA0"/>
    <w:rsid w:val="001F60A2"/>
    <w:rsid w:val="001F6302"/>
    <w:rsid w:val="001F64D7"/>
    <w:rsid w:val="001F6627"/>
    <w:rsid w:val="001F66D3"/>
    <w:rsid w:val="001F6963"/>
    <w:rsid w:val="001F7077"/>
    <w:rsid w:val="001F70B7"/>
    <w:rsid w:val="001F7282"/>
    <w:rsid w:val="001F78D9"/>
    <w:rsid w:val="001F7D1B"/>
    <w:rsid w:val="002000EB"/>
    <w:rsid w:val="00200423"/>
    <w:rsid w:val="002005F7"/>
    <w:rsid w:val="00200A45"/>
    <w:rsid w:val="00200C03"/>
    <w:rsid w:val="00200C6A"/>
    <w:rsid w:val="00200EAC"/>
    <w:rsid w:val="0020169C"/>
    <w:rsid w:val="00201B6B"/>
    <w:rsid w:val="00201D2E"/>
    <w:rsid w:val="00202040"/>
    <w:rsid w:val="002023EE"/>
    <w:rsid w:val="00202D48"/>
    <w:rsid w:val="00202F1D"/>
    <w:rsid w:val="00202FBE"/>
    <w:rsid w:val="00203136"/>
    <w:rsid w:val="002034BA"/>
    <w:rsid w:val="0020368C"/>
    <w:rsid w:val="002039D7"/>
    <w:rsid w:val="00203A9E"/>
    <w:rsid w:val="00203B8B"/>
    <w:rsid w:val="00203C61"/>
    <w:rsid w:val="00204013"/>
    <w:rsid w:val="00204027"/>
    <w:rsid w:val="00204871"/>
    <w:rsid w:val="002049E5"/>
    <w:rsid w:val="00204C24"/>
    <w:rsid w:val="00204C6A"/>
    <w:rsid w:val="00204E4C"/>
    <w:rsid w:val="002057AA"/>
    <w:rsid w:val="00205C76"/>
    <w:rsid w:val="00206651"/>
    <w:rsid w:val="002068C9"/>
    <w:rsid w:val="00206BBF"/>
    <w:rsid w:val="00206E6F"/>
    <w:rsid w:val="00207188"/>
    <w:rsid w:val="002073C2"/>
    <w:rsid w:val="0020766F"/>
    <w:rsid w:val="00207EF4"/>
    <w:rsid w:val="00210A75"/>
    <w:rsid w:val="00210DD3"/>
    <w:rsid w:val="00211045"/>
    <w:rsid w:val="00211448"/>
    <w:rsid w:val="00211886"/>
    <w:rsid w:val="00211EC0"/>
    <w:rsid w:val="00211EF1"/>
    <w:rsid w:val="00212661"/>
    <w:rsid w:val="002127C2"/>
    <w:rsid w:val="00212994"/>
    <w:rsid w:val="0021357B"/>
    <w:rsid w:val="002137DC"/>
    <w:rsid w:val="0021429C"/>
    <w:rsid w:val="002142A5"/>
    <w:rsid w:val="0021442F"/>
    <w:rsid w:val="00214777"/>
    <w:rsid w:val="00215554"/>
    <w:rsid w:val="00215733"/>
    <w:rsid w:val="0021595C"/>
    <w:rsid w:val="00215FC4"/>
    <w:rsid w:val="002161F6"/>
    <w:rsid w:val="002165F4"/>
    <w:rsid w:val="00217777"/>
    <w:rsid w:val="00217C10"/>
    <w:rsid w:val="00217F9A"/>
    <w:rsid w:val="00220B14"/>
    <w:rsid w:val="002210D5"/>
    <w:rsid w:val="00221BAA"/>
    <w:rsid w:val="00221EF9"/>
    <w:rsid w:val="002222B9"/>
    <w:rsid w:val="002227FF"/>
    <w:rsid w:val="0022293C"/>
    <w:rsid w:val="00222B53"/>
    <w:rsid w:val="00223A96"/>
    <w:rsid w:val="00223EEC"/>
    <w:rsid w:val="002244F6"/>
    <w:rsid w:val="002244FD"/>
    <w:rsid w:val="00224562"/>
    <w:rsid w:val="0022476B"/>
    <w:rsid w:val="00224A33"/>
    <w:rsid w:val="00224A5E"/>
    <w:rsid w:val="00224BE7"/>
    <w:rsid w:val="00224DC1"/>
    <w:rsid w:val="00224E8B"/>
    <w:rsid w:val="00224EF4"/>
    <w:rsid w:val="00225129"/>
    <w:rsid w:val="0022535F"/>
    <w:rsid w:val="00225B5B"/>
    <w:rsid w:val="00226403"/>
    <w:rsid w:val="00226461"/>
    <w:rsid w:val="00226679"/>
    <w:rsid w:val="00226782"/>
    <w:rsid w:val="002268D5"/>
    <w:rsid w:val="00226932"/>
    <w:rsid w:val="002272AB"/>
    <w:rsid w:val="002274CB"/>
    <w:rsid w:val="00227555"/>
    <w:rsid w:val="002300AE"/>
    <w:rsid w:val="00230515"/>
    <w:rsid w:val="00230ABF"/>
    <w:rsid w:val="00230E55"/>
    <w:rsid w:val="002311C5"/>
    <w:rsid w:val="00231891"/>
    <w:rsid w:val="00231899"/>
    <w:rsid w:val="00231C3E"/>
    <w:rsid w:val="00231EE4"/>
    <w:rsid w:val="002320ED"/>
    <w:rsid w:val="0023218B"/>
    <w:rsid w:val="002328F7"/>
    <w:rsid w:val="00232E90"/>
    <w:rsid w:val="0023361F"/>
    <w:rsid w:val="002338C4"/>
    <w:rsid w:val="00233B11"/>
    <w:rsid w:val="002344A7"/>
    <w:rsid w:val="00234B37"/>
    <w:rsid w:val="00234D9F"/>
    <w:rsid w:val="00234F0F"/>
    <w:rsid w:val="00235A66"/>
    <w:rsid w:val="00235EFE"/>
    <w:rsid w:val="0023612D"/>
    <w:rsid w:val="0023622A"/>
    <w:rsid w:val="002363B1"/>
    <w:rsid w:val="00236B32"/>
    <w:rsid w:val="00236DF2"/>
    <w:rsid w:val="00237058"/>
    <w:rsid w:val="0023707F"/>
    <w:rsid w:val="00237263"/>
    <w:rsid w:val="0023749E"/>
    <w:rsid w:val="00237837"/>
    <w:rsid w:val="00240762"/>
    <w:rsid w:val="00240AA0"/>
    <w:rsid w:val="00240C21"/>
    <w:rsid w:val="002417D6"/>
    <w:rsid w:val="002417F9"/>
    <w:rsid w:val="00241931"/>
    <w:rsid w:val="0024196F"/>
    <w:rsid w:val="00241BE0"/>
    <w:rsid w:val="00242210"/>
    <w:rsid w:val="00242293"/>
    <w:rsid w:val="002422B4"/>
    <w:rsid w:val="00242CF9"/>
    <w:rsid w:val="00243133"/>
    <w:rsid w:val="0024329C"/>
    <w:rsid w:val="00243367"/>
    <w:rsid w:val="00243660"/>
    <w:rsid w:val="0024396A"/>
    <w:rsid w:val="00243A79"/>
    <w:rsid w:val="00243B1E"/>
    <w:rsid w:val="00244133"/>
    <w:rsid w:val="002443A9"/>
    <w:rsid w:val="00244441"/>
    <w:rsid w:val="002447BE"/>
    <w:rsid w:val="00244C69"/>
    <w:rsid w:val="002450DB"/>
    <w:rsid w:val="00245E94"/>
    <w:rsid w:val="00245ECC"/>
    <w:rsid w:val="00246100"/>
    <w:rsid w:val="00246CF4"/>
    <w:rsid w:val="002471C5"/>
    <w:rsid w:val="002473BB"/>
    <w:rsid w:val="0024768D"/>
    <w:rsid w:val="00247D0F"/>
    <w:rsid w:val="002500FB"/>
    <w:rsid w:val="00250491"/>
    <w:rsid w:val="00250697"/>
    <w:rsid w:val="00250829"/>
    <w:rsid w:val="002508EA"/>
    <w:rsid w:val="0025148B"/>
    <w:rsid w:val="00251722"/>
    <w:rsid w:val="00251B16"/>
    <w:rsid w:val="0025254B"/>
    <w:rsid w:val="00252588"/>
    <w:rsid w:val="00252594"/>
    <w:rsid w:val="00252F1D"/>
    <w:rsid w:val="002530FF"/>
    <w:rsid w:val="002534FD"/>
    <w:rsid w:val="002538CC"/>
    <w:rsid w:val="00253BD6"/>
    <w:rsid w:val="00253E7F"/>
    <w:rsid w:val="002546FF"/>
    <w:rsid w:val="00254781"/>
    <w:rsid w:val="002548DD"/>
    <w:rsid w:val="00255B2E"/>
    <w:rsid w:val="00255C87"/>
    <w:rsid w:val="0025636A"/>
    <w:rsid w:val="00256443"/>
    <w:rsid w:val="002564F9"/>
    <w:rsid w:val="00256A69"/>
    <w:rsid w:val="00256C8A"/>
    <w:rsid w:val="00256E1E"/>
    <w:rsid w:val="0025771E"/>
    <w:rsid w:val="00257EA6"/>
    <w:rsid w:val="00257F9D"/>
    <w:rsid w:val="0026018C"/>
    <w:rsid w:val="00260508"/>
    <w:rsid w:val="00260A10"/>
    <w:rsid w:val="00260A19"/>
    <w:rsid w:val="00260B0F"/>
    <w:rsid w:val="00260C44"/>
    <w:rsid w:val="00260F8C"/>
    <w:rsid w:val="00261067"/>
    <w:rsid w:val="002610AB"/>
    <w:rsid w:val="0026158D"/>
    <w:rsid w:val="00261836"/>
    <w:rsid w:val="00261967"/>
    <w:rsid w:val="0026196A"/>
    <w:rsid w:val="002619F6"/>
    <w:rsid w:val="002621B0"/>
    <w:rsid w:val="0026234A"/>
    <w:rsid w:val="0026240F"/>
    <w:rsid w:val="00262636"/>
    <w:rsid w:val="00262C3B"/>
    <w:rsid w:val="002633A6"/>
    <w:rsid w:val="002639B6"/>
    <w:rsid w:val="00263B9E"/>
    <w:rsid w:val="0026417C"/>
    <w:rsid w:val="002645E0"/>
    <w:rsid w:val="002646BC"/>
    <w:rsid w:val="00264C3C"/>
    <w:rsid w:val="00264D1C"/>
    <w:rsid w:val="00264E90"/>
    <w:rsid w:val="002650E3"/>
    <w:rsid w:val="002651C4"/>
    <w:rsid w:val="002652E2"/>
    <w:rsid w:val="0026533A"/>
    <w:rsid w:val="00265594"/>
    <w:rsid w:val="002656E7"/>
    <w:rsid w:val="00265A7E"/>
    <w:rsid w:val="002660E7"/>
    <w:rsid w:val="00266427"/>
    <w:rsid w:val="0026655E"/>
    <w:rsid w:val="0026688C"/>
    <w:rsid w:val="0026698A"/>
    <w:rsid w:val="00266A37"/>
    <w:rsid w:val="00266A4E"/>
    <w:rsid w:val="00266BD2"/>
    <w:rsid w:val="002672A1"/>
    <w:rsid w:val="00267318"/>
    <w:rsid w:val="0026788C"/>
    <w:rsid w:val="002703EE"/>
    <w:rsid w:val="00270486"/>
    <w:rsid w:val="0027089C"/>
    <w:rsid w:val="00270BA6"/>
    <w:rsid w:val="0027115C"/>
    <w:rsid w:val="00271495"/>
    <w:rsid w:val="00271BB0"/>
    <w:rsid w:val="00271F4C"/>
    <w:rsid w:val="00272239"/>
    <w:rsid w:val="0027254B"/>
    <w:rsid w:val="0027257D"/>
    <w:rsid w:val="0027278D"/>
    <w:rsid w:val="002727F1"/>
    <w:rsid w:val="0027284A"/>
    <w:rsid w:val="0027330F"/>
    <w:rsid w:val="002733D4"/>
    <w:rsid w:val="0027349E"/>
    <w:rsid w:val="00273798"/>
    <w:rsid w:val="0027381D"/>
    <w:rsid w:val="0027386A"/>
    <w:rsid w:val="0027413B"/>
    <w:rsid w:val="00274216"/>
    <w:rsid w:val="002743FA"/>
    <w:rsid w:val="00274620"/>
    <w:rsid w:val="00274BBB"/>
    <w:rsid w:val="0027504F"/>
    <w:rsid w:val="0027566E"/>
    <w:rsid w:val="00275A35"/>
    <w:rsid w:val="00275D3C"/>
    <w:rsid w:val="00275D68"/>
    <w:rsid w:val="00276171"/>
    <w:rsid w:val="0027676F"/>
    <w:rsid w:val="00276900"/>
    <w:rsid w:val="00276C62"/>
    <w:rsid w:val="00276D65"/>
    <w:rsid w:val="0027710B"/>
    <w:rsid w:val="0027752A"/>
    <w:rsid w:val="00277C1C"/>
    <w:rsid w:val="00277D4A"/>
    <w:rsid w:val="00277E37"/>
    <w:rsid w:val="00277E82"/>
    <w:rsid w:val="00280061"/>
    <w:rsid w:val="00280377"/>
    <w:rsid w:val="002804AC"/>
    <w:rsid w:val="002804EB"/>
    <w:rsid w:val="00280885"/>
    <w:rsid w:val="0028096A"/>
    <w:rsid w:val="00281059"/>
    <w:rsid w:val="002814CC"/>
    <w:rsid w:val="00281554"/>
    <w:rsid w:val="00281636"/>
    <w:rsid w:val="00281A05"/>
    <w:rsid w:val="00281C4A"/>
    <w:rsid w:val="00282236"/>
    <w:rsid w:val="002828FD"/>
    <w:rsid w:val="0028367E"/>
    <w:rsid w:val="00283AE9"/>
    <w:rsid w:val="00283ED0"/>
    <w:rsid w:val="002840A3"/>
    <w:rsid w:val="00284AB7"/>
    <w:rsid w:val="00284D53"/>
    <w:rsid w:val="00284EE4"/>
    <w:rsid w:val="002850DB"/>
    <w:rsid w:val="00285D73"/>
    <w:rsid w:val="00285F5C"/>
    <w:rsid w:val="002862AB"/>
    <w:rsid w:val="002862DE"/>
    <w:rsid w:val="002865EA"/>
    <w:rsid w:val="00286B75"/>
    <w:rsid w:val="00286CFA"/>
    <w:rsid w:val="00287290"/>
    <w:rsid w:val="0028777D"/>
    <w:rsid w:val="00290211"/>
    <w:rsid w:val="00290DD8"/>
    <w:rsid w:val="00291800"/>
    <w:rsid w:val="0029200F"/>
    <w:rsid w:val="00292686"/>
    <w:rsid w:val="00292729"/>
    <w:rsid w:val="00292B4E"/>
    <w:rsid w:val="00292E42"/>
    <w:rsid w:val="002930F0"/>
    <w:rsid w:val="0029317C"/>
    <w:rsid w:val="002935D3"/>
    <w:rsid w:val="00293802"/>
    <w:rsid w:val="00293972"/>
    <w:rsid w:val="002939A1"/>
    <w:rsid w:val="00293BF4"/>
    <w:rsid w:val="00293E11"/>
    <w:rsid w:val="00294271"/>
    <w:rsid w:val="0029428F"/>
    <w:rsid w:val="002943C8"/>
    <w:rsid w:val="002943D6"/>
    <w:rsid w:val="00294CC4"/>
    <w:rsid w:val="00294DB4"/>
    <w:rsid w:val="00294E55"/>
    <w:rsid w:val="00294E58"/>
    <w:rsid w:val="0029529E"/>
    <w:rsid w:val="002957D8"/>
    <w:rsid w:val="00295CBE"/>
    <w:rsid w:val="0029661E"/>
    <w:rsid w:val="002969AD"/>
    <w:rsid w:val="00296AA9"/>
    <w:rsid w:val="00296BFD"/>
    <w:rsid w:val="00296CA0"/>
    <w:rsid w:val="00296E94"/>
    <w:rsid w:val="0029700A"/>
    <w:rsid w:val="00297699"/>
    <w:rsid w:val="00297761"/>
    <w:rsid w:val="002978BE"/>
    <w:rsid w:val="002A0347"/>
    <w:rsid w:val="002A09E1"/>
    <w:rsid w:val="002A0A1D"/>
    <w:rsid w:val="002A373D"/>
    <w:rsid w:val="002A3DE5"/>
    <w:rsid w:val="002A3E42"/>
    <w:rsid w:val="002A3EE0"/>
    <w:rsid w:val="002A44A4"/>
    <w:rsid w:val="002A4657"/>
    <w:rsid w:val="002A484E"/>
    <w:rsid w:val="002A489F"/>
    <w:rsid w:val="002A4C68"/>
    <w:rsid w:val="002A6237"/>
    <w:rsid w:val="002A629A"/>
    <w:rsid w:val="002A670F"/>
    <w:rsid w:val="002A6EF8"/>
    <w:rsid w:val="002A73CF"/>
    <w:rsid w:val="002A7999"/>
    <w:rsid w:val="002A7D91"/>
    <w:rsid w:val="002A7EC9"/>
    <w:rsid w:val="002B0249"/>
    <w:rsid w:val="002B02D0"/>
    <w:rsid w:val="002B03F7"/>
    <w:rsid w:val="002B0549"/>
    <w:rsid w:val="002B0CB4"/>
    <w:rsid w:val="002B113A"/>
    <w:rsid w:val="002B130B"/>
    <w:rsid w:val="002B1430"/>
    <w:rsid w:val="002B1497"/>
    <w:rsid w:val="002B1735"/>
    <w:rsid w:val="002B1812"/>
    <w:rsid w:val="002B1B82"/>
    <w:rsid w:val="002B25FB"/>
    <w:rsid w:val="002B3064"/>
    <w:rsid w:val="002B323E"/>
    <w:rsid w:val="002B3352"/>
    <w:rsid w:val="002B3430"/>
    <w:rsid w:val="002B34FF"/>
    <w:rsid w:val="002B3890"/>
    <w:rsid w:val="002B3C30"/>
    <w:rsid w:val="002B3EB9"/>
    <w:rsid w:val="002B487A"/>
    <w:rsid w:val="002B4B86"/>
    <w:rsid w:val="002B4EA8"/>
    <w:rsid w:val="002B5374"/>
    <w:rsid w:val="002B541C"/>
    <w:rsid w:val="002B596F"/>
    <w:rsid w:val="002B5A11"/>
    <w:rsid w:val="002B5B1A"/>
    <w:rsid w:val="002B5BCB"/>
    <w:rsid w:val="002B5D56"/>
    <w:rsid w:val="002B5EAA"/>
    <w:rsid w:val="002B61EE"/>
    <w:rsid w:val="002B645E"/>
    <w:rsid w:val="002B6831"/>
    <w:rsid w:val="002B6EA7"/>
    <w:rsid w:val="002B6F17"/>
    <w:rsid w:val="002B6F8C"/>
    <w:rsid w:val="002B706E"/>
    <w:rsid w:val="002B745C"/>
    <w:rsid w:val="002B7529"/>
    <w:rsid w:val="002B75CB"/>
    <w:rsid w:val="002B7983"/>
    <w:rsid w:val="002B7A79"/>
    <w:rsid w:val="002B7AB9"/>
    <w:rsid w:val="002C0080"/>
    <w:rsid w:val="002C01B5"/>
    <w:rsid w:val="002C03CE"/>
    <w:rsid w:val="002C0E2C"/>
    <w:rsid w:val="002C0ECE"/>
    <w:rsid w:val="002C112A"/>
    <w:rsid w:val="002C13AE"/>
    <w:rsid w:val="002C17A3"/>
    <w:rsid w:val="002C1BD4"/>
    <w:rsid w:val="002C1C92"/>
    <w:rsid w:val="002C1CAB"/>
    <w:rsid w:val="002C1FF9"/>
    <w:rsid w:val="002C2097"/>
    <w:rsid w:val="002C217E"/>
    <w:rsid w:val="002C243E"/>
    <w:rsid w:val="002C260E"/>
    <w:rsid w:val="002C28FB"/>
    <w:rsid w:val="002C29DD"/>
    <w:rsid w:val="002C2BAC"/>
    <w:rsid w:val="002C2FD9"/>
    <w:rsid w:val="002C3122"/>
    <w:rsid w:val="002C362C"/>
    <w:rsid w:val="002C3714"/>
    <w:rsid w:val="002C421F"/>
    <w:rsid w:val="002C44A8"/>
    <w:rsid w:val="002C4BCB"/>
    <w:rsid w:val="002C4F15"/>
    <w:rsid w:val="002C53C8"/>
    <w:rsid w:val="002C63C4"/>
    <w:rsid w:val="002C64C2"/>
    <w:rsid w:val="002C6AB6"/>
    <w:rsid w:val="002C6C39"/>
    <w:rsid w:val="002C702C"/>
    <w:rsid w:val="002C77D8"/>
    <w:rsid w:val="002C7905"/>
    <w:rsid w:val="002C7A4F"/>
    <w:rsid w:val="002D0179"/>
    <w:rsid w:val="002D07EA"/>
    <w:rsid w:val="002D2D74"/>
    <w:rsid w:val="002D30E8"/>
    <w:rsid w:val="002D3487"/>
    <w:rsid w:val="002D377F"/>
    <w:rsid w:val="002D37B7"/>
    <w:rsid w:val="002D3D34"/>
    <w:rsid w:val="002D40B9"/>
    <w:rsid w:val="002D44D5"/>
    <w:rsid w:val="002D44E4"/>
    <w:rsid w:val="002D45C1"/>
    <w:rsid w:val="002D45DD"/>
    <w:rsid w:val="002D502F"/>
    <w:rsid w:val="002D620F"/>
    <w:rsid w:val="002D62C5"/>
    <w:rsid w:val="002D6341"/>
    <w:rsid w:val="002D66F4"/>
    <w:rsid w:val="002D7AE2"/>
    <w:rsid w:val="002D7C26"/>
    <w:rsid w:val="002E0647"/>
    <w:rsid w:val="002E095E"/>
    <w:rsid w:val="002E09D6"/>
    <w:rsid w:val="002E0A17"/>
    <w:rsid w:val="002E0BFA"/>
    <w:rsid w:val="002E0E0F"/>
    <w:rsid w:val="002E13A0"/>
    <w:rsid w:val="002E167C"/>
    <w:rsid w:val="002E1E79"/>
    <w:rsid w:val="002E2016"/>
    <w:rsid w:val="002E223A"/>
    <w:rsid w:val="002E27E0"/>
    <w:rsid w:val="002E35E0"/>
    <w:rsid w:val="002E4450"/>
    <w:rsid w:val="002E478E"/>
    <w:rsid w:val="002E497A"/>
    <w:rsid w:val="002E4DA4"/>
    <w:rsid w:val="002E525F"/>
    <w:rsid w:val="002E527A"/>
    <w:rsid w:val="002E52A5"/>
    <w:rsid w:val="002E54A7"/>
    <w:rsid w:val="002E5E0C"/>
    <w:rsid w:val="002E60B7"/>
    <w:rsid w:val="002E62E9"/>
    <w:rsid w:val="002E632F"/>
    <w:rsid w:val="002E6345"/>
    <w:rsid w:val="002E6375"/>
    <w:rsid w:val="002E6590"/>
    <w:rsid w:val="002E65F9"/>
    <w:rsid w:val="002E663C"/>
    <w:rsid w:val="002E6B6F"/>
    <w:rsid w:val="002E6D6B"/>
    <w:rsid w:val="002E73D2"/>
    <w:rsid w:val="002E7455"/>
    <w:rsid w:val="002F0392"/>
    <w:rsid w:val="002F03F0"/>
    <w:rsid w:val="002F0F72"/>
    <w:rsid w:val="002F1260"/>
    <w:rsid w:val="002F1774"/>
    <w:rsid w:val="002F17CD"/>
    <w:rsid w:val="002F1EC3"/>
    <w:rsid w:val="002F1F01"/>
    <w:rsid w:val="002F204E"/>
    <w:rsid w:val="002F2215"/>
    <w:rsid w:val="002F2678"/>
    <w:rsid w:val="002F26AC"/>
    <w:rsid w:val="002F27B8"/>
    <w:rsid w:val="002F2916"/>
    <w:rsid w:val="002F2A12"/>
    <w:rsid w:val="002F2DB7"/>
    <w:rsid w:val="002F2E42"/>
    <w:rsid w:val="002F3222"/>
    <w:rsid w:val="002F37DE"/>
    <w:rsid w:val="002F38D3"/>
    <w:rsid w:val="002F399C"/>
    <w:rsid w:val="002F3B21"/>
    <w:rsid w:val="002F3DA7"/>
    <w:rsid w:val="002F4141"/>
    <w:rsid w:val="002F498C"/>
    <w:rsid w:val="002F4FC9"/>
    <w:rsid w:val="002F53DF"/>
    <w:rsid w:val="002F5497"/>
    <w:rsid w:val="002F57F2"/>
    <w:rsid w:val="002F58AD"/>
    <w:rsid w:val="002F5CD6"/>
    <w:rsid w:val="002F5E15"/>
    <w:rsid w:val="002F5E1F"/>
    <w:rsid w:val="002F6644"/>
    <w:rsid w:val="002F68A4"/>
    <w:rsid w:val="002F7122"/>
    <w:rsid w:val="002F72FC"/>
    <w:rsid w:val="002F7538"/>
    <w:rsid w:val="002F7D08"/>
    <w:rsid w:val="002F7D8B"/>
    <w:rsid w:val="002F7ED7"/>
    <w:rsid w:val="0030043E"/>
    <w:rsid w:val="0030088A"/>
    <w:rsid w:val="00300F44"/>
    <w:rsid w:val="0030173E"/>
    <w:rsid w:val="0030190B"/>
    <w:rsid w:val="00301D72"/>
    <w:rsid w:val="00301DD8"/>
    <w:rsid w:val="003020E6"/>
    <w:rsid w:val="0030234B"/>
    <w:rsid w:val="003026B2"/>
    <w:rsid w:val="00302A3F"/>
    <w:rsid w:val="00302FF0"/>
    <w:rsid w:val="00303350"/>
    <w:rsid w:val="00303393"/>
    <w:rsid w:val="003037E8"/>
    <w:rsid w:val="00303AD6"/>
    <w:rsid w:val="00303B74"/>
    <w:rsid w:val="003048AB"/>
    <w:rsid w:val="00304B3C"/>
    <w:rsid w:val="00304B86"/>
    <w:rsid w:val="00304EC3"/>
    <w:rsid w:val="003051F6"/>
    <w:rsid w:val="0030522F"/>
    <w:rsid w:val="003055A0"/>
    <w:rsid w:val="003057A5"/>
    <w:rsid w:val="00305F64"/>
    <w:rsid w:val="00306292"/>
    <w:rsid w:val="00306A11"/>
    <w:rsid w:val="003075F3"/>
    <w:rsid w:val="00307B6D"/>
    <w:rsid w:val="00307D3C"/>
    <w:rsid w:val="00307EA9"/>
    <w:rsid w:val="00307F9B"/>
    <w:rsid w:val="00310271"/>
    <w:rsid w:val="0031082C"/>
    <w:rsid w:val="0031090A"/>
    <w:rsid w:val="00310C18"/>
    <w:rsid w:val="00311741"/>
    <w:rsid w:val="00311781"/>
    <w:rsid w:val="00311ED9"/>
    <w:rsid w:val="00311FF1"/>
    <w:rsid w:val="00312078"/>
    <w:rsid w:val="003122C6"/>
    <w:rsid w:val="003125D3"/>
    <w:rsid w:val="00312636"/>
    <w:rsid w:val="0031271D"/>
    <w:rsid w:val="00312A54"/>
    <w:rsid w:val="003137B8"/>
    <w:rsid w:val="003138A5"/>
    <w:rsid w:val="00313A64"/>
    <w:rsid w:val="00313B75"/>
    <w:rsid w:val="00313E32"/>
    <w:rsid w:val="003143E5"/>
    <w:rsid w:val="0031481D"/>
    <w:rsid w:val="00314D88"/>
    <w:rsid w:val="00314DE9"/>
    <w:rsid w:val="00314E9E"/>
    <w:rsid w:val="003155AC"/>
    <w:rsid w:val="00315C41"/>
    <w:rsid w:val="00315EBD"/>
    <w:rsid w:val="00316068"/>
    <w:rsid w:val="003162DD"/>
    <w:rsid w:val="00316338"/>
    <w:rsid w:val="003165CA"/>
    <w:rsid w:val="003165F1"/>
    <w:rsid w:val="0031766A"/>
    <w:rsid w:val="003201D6"/>
    <w:rsid w:val="00320550"/>
    <w:rsid w:val="00320DF2"/>
    <w:rsid w:val="0032185F"/>
    <w:rsid w:val="00321E0F"/>
    <w:rsid w:val="003227AE"/>
    <w:rsid w:val="00322CF8"/>
    <w:rsid w:val="003230EF"/>
    <w:rsid w:val="00323185"/>
    <w:rsid w:val="003232B4"/>
    <w:rsid w:val="0032400C"/>
    <w:rsid w:val="00324153"/>
    <w:rsid w:val="003241B5"/>
    <w:rsid w:val="00324B8F"/>
    <w:rsid w:val="00326311"/>
    <w:rsid w:val="003266E3"/>
    <w:rsid w:val="003267AB"/>
    <w:rsid w:val="00326ED5"/>
    <w:rsid w:val="0032779B"/>
    <w:rsid w:val="003277C6"/>
    <w:rsid w:val="00327899"/>
    <w:rsid w:val="0032797F"/>
    <w:rsid w:val="003279B1"/>
    <w:rsid w:val="00330CD1"/>
    <w:rsid w:val="00330F96"/>
    <w:rsid w:val="00331402"/>
    <w:rsid w:val="00331564"/>
    <w:rsid w:val="00331C83"/>
    <w:rsid w:val="00331E62"/>
    <w:rsid w:val="00331F43"/>
    <w:rsid w:val="00332085"/>
    <w:rsid w:val="00332258"/>
    <w:rsid w:val="00332651"/>
    <w:rsid w:val="00332C71"/>
    <w:rsid w:val="00332E1C"/>
    <w:rsid w:val="00332FE7"/>
    <w:rsid w:val="0033326F"/>
    <w:rsid w:val="003338F2"/>
    <w:rsid w:val="003339D5"/>
    <w:rsid w:val="00334216"/>
    <w:rsid w:val="00334E96"/>
    <w:rsid w:val="00334FEC"/>
    <w:rsid w:val="00335234"/>
    <w:rsid w:val="003357A5"/>
    <w:rsid w:val="003358AC"/>
    <w:rsid w:val="00335A67"/>
    <w:rsid w:val="00335ACF"/>
    <w:rsid w:val="00335DFC"/>
    <w:rsid w:val="0033697D"/>
    <w:rsid w:val="003369E9"/>
    <w:rsid w:val="00336AF8"/>
    <w:rsid w:val="00336D82"/>
    <w:rsid w:val="00336E00"/>
    <w:rsid w:val="00336FB7"/>
    <w:rsid w:val="00336FCE"/>
    <w:rsid w:val="003402B4"/>
    <w:rsid w:val="00340943"/>
    <w:rsid w:val="00340D6C"/>
    <w:rsid w:val="00341201"/>
    <w:rsid w:val="003412FE"/>
    <w:rsid w:val="0034151E"/>
    <w:rsid w:val="00341652"/>
    <w:rsid w:val="003417A1"/>
    <w:rsid w:val="00341F7B"/>
    <w:rsid w:val="00342207"/>
    <w:rsid w:val="0034221D"/>
    <w:rsid w:val="00342529"/>
    <w:rsid w:val="003428A8"/>
    <w:rsid w:val="00342971"/>
    <w:rsid w:val="00342CDD"/>
    <w:rsid w:val="003433E1"/>
    <w:rsid w:val="0034376F"/>
    <w:rsid w:val="0034379A"/>
    <w:rsid w:val="00343C4C"/>
    <w:rsid w:val="00344193"/>
    <w:rsid w:val="003444EA"/>
    <w:rsid w:val="00344820"/>
    <w:rsid w:val="003449D7"/>
    <w:rsid w:val="00345DA7"/>
    <w:rsid w:val="00345E28"/>
    <w:rsid w:val="00345F3F"/>
    <w:rsid w:val="003466C2"/>
    <w:rsid w:val="00346AE9"/>
    <w:rsid w:val="00346CD9"/>
    <w:rsid w:val="0034755D"/>
    <w:rsid w:val="0034781D"/>
    <w:rsid w:val="00347A7B"/>
    <w:rsid w:val="00347C78"/>
    <w:rsid w:val="003506A3"/>
    <w:rsid w:val="0035073E"/>
    <w:rsid w:val="003508F5"/>
    <w:rsid w:val="00350ED6"/>
    <w:rsid w:val="00351508"/>
    <w:rsid w:val="003516AB"/>
    <w:rsid w:val="00351C73"/>
    <w:rsid w:val="00352097"/>
    <w:rsid w:val="003520F2"/>
    <w:rsid w:val="00352224"/>
    <w:rsid w:val="00352478"/>
    <w:rsid w:val="0035266B"/>
    <w:rsid w:val="00352844"/>
    <w:rsid w:val="00352DD2"/>
    <w:rsid w:val="00352F42"/>
    <w:rsid w:val="00353066"/>
    <w:rsid w:val="003530D0"/>
    <w:rsid w:val="00353279"/>
    <w:rsid w:val="003534F2"/>
    <w:rsid w:val="00353507"/>
    <w:rsid w:val="00353A33"/>
    <w:rsid w:val="00354081"/>
    <w:rsid w:val="00354271"/>
    <w:rsid w:val="00354501"/>
    <w:rsid w:val="00354BA1"/>
    <w:rsid w:val="003552DE"/>
    <w:rsid w:val="003552EC"/>
    <w:rsid w:val="00355346"/>
    <w:rsid w:val="0035597C"/>
    <w:rsid w:val="00357165"/>
    <w:rsid w:val="0035733C"/>
    <w:rsid w:val="0035743D"/>
    <w:rsid w:val="00357450"/>
    <w:rsid w:val="00357726"/>
    <w:rsid w:val="00357DB0"/>
    <w:rsid w:val="0036024D"/>
    <w:rsid w:val="003602E7"/>
    <w:rsid w:val="00360878"/>
    <w:rsid w:val="003613E3"/>
    <w:rsid w:val="00361487"/>
    <w:rsid w:val="003617E9"/>
    <w:rsid w:val="00361AD2"/>
    <w:rsid w:val="00362655"/>
    <w:rsid w:val="00362B31"/>
    <w:rsid w:val="00363320"/>
    <w:rsid w:val="00363362"/>
    <w:rsid w:val="0036364D"/>
    <w:rsid w:val="00363751"/>
    <w:rsid w:val="00363892"/>
    <w:rsid w:val="00363927"/>
    <w:rsid w:val="00363BA9"/>
    <w:rsid w:val="00364218"/>
    <w:rsid w:val="003645AF"/>
    <w:rsid w:val="003646B0"/>
    <w:rsid w:val="003649B9"/>
    <w:rsid w:val="003649FC"/>
    <w:rsid w:val="00364B65"/>
    <w:rsid w:val="00364C67"/>
    <w:rsid w:val="003656F1"/>
    <w:rsid w:val="003662D4"/>
    <w:rsid w:val="0036650E"/>
    <w:rsid w:val="0036682B"/>
    <w:rsid w:val="0036699E"/>
    <w:rsid w:val="00366B52"/>
    <w:rsid w:val="00366D2A"/>
    <w:rsid w:val="00366D35"/>
    <w:rsid w:val="003672B7"/>
    <w:rsid w:val="00367842"/>
    <w:rsid w:val="00370448"/>
    <w:rsid w:val="00370778"/>
    <w:rsid w:val="00370DCA"/>
    <w:rsid w:val="00371329"/>
    <w:rsid w:val="003715A2"/>
    <w:rsid w:val="00371600"/>
    <w:rsid w:val="00372319"/>
    <w:rsid w:val="00372368"/>
    <w:rsid w:val="00373316"/>
    <w:rsid w:val="003739FC"/>
    <w:rsid w:val="00373B59"/>
    <w:rsid w:val="00373ED7"/>
    <w:rsid w:val="003742E8"/>
    <w:rsid w:val="003749B0"/>
    <w:rsid w:val="00374C40"/>
    <w:rsid w:val="00374C56"/>
    <w:rsid w:val="00375811"/>
    <w:rsid w:val="00375921"/>
    <w:rsid w:val="00375AC1"/>
    <w:rsid w:val="00375FDA"/>
    <w:rsid w:val="0037600D"/>
    <w:rsid w:val="003760B4"/>
    <w:rsid w:val="0037686F"/>
    <w:rsid w:val="00376C06"/>
    <w:rsid w:val="00377031"/>
    <w:rsid w:val="0037710F"/>
    <w:rsid w:val="00377691"/>
    <w:rsid w:val="003779B7"/>
    <w:rsid w:val="00377ACB"/>
    <w:rsid w:val="00377B44"/>
    <w:rsid w:val="00377BBF"/>
    <w:rsid w:val="00377D23"/>
    <w:rsid w:val="0038003F"/>
    <w:rsid w:val="00380240"/>
    <w:rsid w:val="00380684"/>
    <w:rsid w:val="00380828"/>
    <w:rsid w:val="003812C2"/>
    <w:rsid w:val="0038131C"/>
    <w:rsid w:val="00381419"/>
    <w:rsid w:val="00381751"/>
    <w:rsid w:val="00382115"/>
    <w:rsid w:val="003825B1"/>
    <w:rsid w:val="00382C4F"/>
    <w:rsid w:val="00382DFD"/>
    <w:rsid w:val="003830F2"/>
    <w:rsid w:val="003831BB"/>
    <w:rsid w:val="00383416"/>
    <w:rsid w:val="0038342A"/>
    <w:rsid w:val="0038386C"/>
    <w:rsid w:val="00383AEB"/>
    <w:rsid w:val="00383C01"/>
    <w:rsid w:val="003847F8"/>
    <w:rsid w:val="00384DCF"/>
    <w:rsid w:val="0038543F"/>
    <w:rsid w:val="0038587C"/>
    <w:rsid w:val="003858E3"/>
    <w:rsid w:val="00385B90"/>
    <w:rsid w:val="0038662D"/>
    <w:rsid w:val="00386682"/>
    <w:rsid w:val="00386C51"/>
    <w:rsid w:val="00386D3B"/>
    <w:rsid w:val="003870C7"/>
    <w:rsid w:val="00387279"/>
    <w:rsid w:val="003873EC"/>
    <w:rsid w:val="0038758C"/>
    <w:rsid w:val="003877FA"/>
    <w:rsid w:val="00387B14"/>
    <w:rsid w:val="0039050A"/>
    <w:rsid w:val="00390BBB"/>
    <w:rsid w:val="00390FF8"/>
    <w:rsid w:val="00391051"/>
    <w:rsid w:val="00391722"/>
    <w:rsid w:val="0039188A"/>
    <w:rsid w:val="003918C2"/>
    <w:rsid w:val="003923C9"/>
    <w:rsid w:val="003929B9"/>
    <w:rsid w:val="0039302C"/>
    <w:rsid w:val="003930E4"/>
    <w:rsid w:val="00393671"/>
    <w:rsid w:val="00393B51"/>
    <w:rsid w:val="00393D4D"/>
    <w:rsid w:val="003942A1"/>
    <w:rsid w:val="0039475E"/>
    <w:rsid w:val="0039486E"/>
    <w:rsid w:val="00395136"/>
    <w:rsid w:val="003955B3"/>
    <w:rsid w:val="00395D05"/>
    <w:rsid w:val="00395D07"/>
    <w:rsid w:val="0039601F"/>
    <w:rsid w:val="0039625A"/>
    <w:rsid w:val="0039667C"/>
    <w:rsid w:val="00396A21"/>
    <w:rsid w:val="00396DE8"/>
    <w:rsid w:val="00396E03"/>
    <w:rsid w:val="00397213"/>
    <w:rsid w:val="003974F3"/>
    <w:rsid w:val="003977A3"/>
    <w:rsid w:val="00397B3F"/>
    <w:rsid w:val="00397E52"/>
    <w:rsid w:val="003A050D"/>
    <w:rsid w:val="003A08CD"/>
    <w:rsid w:val="003A0C00"/>
    <w:rsid w:val="003A0E36"/>
    <w:rsid w:val="003A1006"/>
    <w:rsid w:val="003A117A"/>
    <w:rsid w:val="003A13A2"/>
    <w:rsid w:val="003A1870"/>
    <w:rsid w:val="003A2214"/>
    <w:rsid w:val="003A2282"/>
    <w:rsid w:val="003A2290"/>
    <w:rsid w:val="003A2350"/>
    <w:rsid w:val="003A248D"/>
    <w:rsid w:val="003A265D"/>
    <w:rsid w:val="003A36FC"/>
    <w:rsid w:val="003A3841"/>
    <w:rsid w:val="003A3DF1"/>
    <w:rsid w:val="003A3F86"/>
    <w:rsid w:val="003A3FE5"/>
    <w:rsid w:val="003A4773"/>
    <w:rsid w:val="003A518A"/>
    <w:rsid w:val="003A577F"/>
    <w:rsid w:val="003A5977"/>
    <w:rsid w:val="003A61A8"/>
    <w:rsid w:val="003A61B6"/>
    <w:rsid w:val="003A6CD3"/>
    <w:rsid w:val="003A7CE3"/>
    <w:rsid w:val="003A7FE6"/>
    <w:rsid w:val="003B030F"/>
    <w:rsid w:val="003B0343"/>
    <w:rsid w:val="003B0761"/>
    <w:rsid w:val="003B076F"/>
    <w:rsid w:val="003B0AB5"/>
    <w:rsid w:val="003B0C3B"/>
    <w:rsid w:val="003B0E7D"/>
    <w:rsid w:val="003B14C4"/>
    <w:rsid w:val="003B1525"/>
    <w:rsid w:val="003B1CD3"/>
    <w:rsid w:val="003B1D7D"/>
    <w:rsid w:val="003B1EF7"/>
    <w:rsid w:val="003B1FE7"/>
    <w:rsid w:val="003B220C"/>
    <w:rsid w:val="003B2492"/>
    <w:rsid w:val="003B25F9"/>
    <w:rsid w:val="003B279E"/>
    <w:rsid w:val="003B2805"/>
    <w:rsid w:val="003B2C01"/>
    <w:rsid w:val="003B2C2C"/>
    <w:rsid w:val="003B2F20"/>
    <w:rsid w:val="003B2F26"/>
    <w:rsid w:val="003B384A"/>
    <w:rsid w:val="003B40B4"/>
    <w:rsid w:val="003B4338"/>
    <w:rsid w:val="003B4529"/>
    <w:rsid w:val="003B4643"/>
    <w:rsid w:val="003B4AF3"/>
    <w:rsid w:val="003B4C8E"/>
    <w:rsid w:val="003B53D3"/>
    <w:rsid w:val="003B56D7"/>
    <w:rsid w:val="003B573B"/>
    <w:rsid w:val="003B574D"/>
    <w:rsid w:val="003B5B18"/>
    <w:rsid w:val="003B5DB7"/>
    <w:rsid w:val="003B5E91"/>
    <w:rsid w:val="003B635A"/>
    <w:rsid w:val="003B69F4"/>
    <w:rsid w:val="003B6BED"/>
    <w:rsid w:val="003B6C70"/>
    <w:rsid w:val="003B6EA9"/>
    <w:rsid w:val="003B7026"/>
    <w:rsid w:val="003B712C"/>
    <w:rsid w:val="003B7C67"/>
    <w:rsid w:val="003B7D1C"/>
    <w:rsid w:val="003B7D50"/>
    <w:rsid w:val="003B7E52"/>
    <w:rsid w:val="003B7F0C"/>
    <w:rsid w:val="003C017E"/>
    <w:rsid w:val="003C06C4"/>
    <w:rsid w:val="003C0BD8"/>
    <w:rsid w:val="003C0BF0"/>
    <w:rsid w:val="003C0E84"/>
    <w:rsid w:val="003C1208"/>
    <w:rsid w:val="003C1441"/>
    <w:rsid w:val="003C14F9"/>
    <w:rsid w:val="003C16D6"/>
    <w:rsid w:val="003C1B9D"/>
    <w:rsid w:val="003C1BBD"/>
    <w:rsid w:val="003C1CE7"/>
    <w:rsid w:val="003C1E74"/>
    <w:rsid w:val="003C25CD"/>
    <w:rsid w:val="003C292B"/>
    <w:rsid w:val="003C32E4"/>
    <w:rsid w:val="003C330E"/>
    <w:rsid w:val="003C3836"/>
    <w:rsid w:val="003C3B3F"/>
    <w:rsid w:val="003C44CC"/>
    <w:rsid w:val="003C47CE"/>
    <w:rsid w:val="003C48A9"/>
    <w:rsid w:val="003C48AB"/>
    <w:rsid w:val="003C4BDA"/>
    <w:rsid w:val="003C4C04"/>
    <w:rsid w:val="003C4DED"/>
    <w:rsid w:val="003C4EEE"/>
    <w:rsid w:val="003C56AF"/>
    <w:rsid w:val="003C5803"/>
    <w:rsid w:val="003C6597"/>
    <w:rsid w:val="003C6B1B"/>
    <w:rsid w:val="003C6D66"/>
    <w:rsid w:val="003C70C1"/>
    <w:rsid w:val="003C7D1B"/>
    <w:rsid w:val="003D0C72"/>
    <w:rsid w:val="003D120E"/>
    <w:rsid w:val="003D17D8"/>
    <w:rsid w:val="003D1848"/>
    <w:rsid w:val="003D1BD6"/>
    <w:rsid w:val="003D1C2B"/>
    <w:rsid w:val="003D2181"/>
    <w:rsid w:val="003D21BE"/>
    <w:rsid w:val="003D25ED"/>
    <w:rsid w:val="003D2CD5"/>
    <w:rsid w:val="003D2D70"/>
    <w:rsid w:val="003D2D9F"/>
    <w:rsid w:val="003D30AC"/>
    <w:rsid w:val="003D30DF"/>
    <w:rsid w:val="003D33F5"/>
    <w:rsid w:val="003D341D"/>
    <w:rsid w:val="003D44F1"/>
    <w:rsid w:val="003D4770"/>
    <w:rsid w:val="003D4CF4"/>
    <w:rsid w:val="003D52BE"/>
    <w:rsid w:val="003D5409"/>
    <w:rsid w:val="003D560D"/>
    <w:rsid w:val="003D615C"/>
    <w:rsid w:val="003D64AC"/>
    <w:rsid w:val="003D6539"/>
    <w:rsid w:val="003D66E0"/>
    <w:rsid w:val="003D6F1B"/>
    <w:rsid w:val="003D6FD4"/>
    <w:rsid w:val="003D7233"/>
    <w:rsid w:val="003D77A5"/>
    <w:rsid w:val="003D78BB"/>
    <w:rsid w:val="003E05F3"/>
    <w:rsid w:val="003E06FC"/>
    <w:rsid w:val="003E14E7"/>
    <w:rsid w:val="003E1779"/>
    <w:rsid w:val="003E17C2"/>
    <w:rsid w:val="003E18FD"/>
    <w:rsid w:val="003E2081"/>
    <w:rsid w:val="003E2087"/>
    <w:rsid w:val="003E22BD"/>
    <w:rsid w:val="003E2BD1"/>
    <w:rsid w:val="003E399B"/>
    <w:rsid w:val="003E3B7C"/>
    <w:rsid w:val="003E3B8B"/>
    <w:rsid w:val="003E42DF"/>
    <w:rsid w:val="003E457C"/>
    <w:rsid w:val="003E477B"/>
    <w:rsid w:val="003E4C72"/>
    <w:rsid w:val="003E50B6"/>
    <w:rsid w:val="003E5238"/>
    <w:rsid w:val="003E5487"/>
    <w:rsid w:val="003E5560"/>
    <w:rsid w:val="003E5695"/>
    <w:rsid w:val="003E584F"/>
    <w:rsid w:val="003E5B51"/>
    <w:rsid w:val="003E5D2A"/>
    <w:rsid w:val="003E5E29"/>
    <w:rsid w:val="003E6417"/>
    <w:rsid w:val="003E6679"/>
    <w:rsid w:val="003E6717"/>
    <w:rsid w:val="003E6E80"/>
    <w:rsid w:val="003E7764"/>
    <w:rsid w:val="003E79DE"/>
    <w:rsid w:val="003E7F5A"/>
    <w:rsid w:val="003F028D"/>
    <w:rsid w:val="003F0B3C"/>
    <w:rsid w:val="003F0C5A"/>
    <w:rsid w:val="003F0D7B"/>
    <w:rsid w:val="003F14CC"/>
    <w:rsid w:val="003F1B38"/>
    <w:rsid w:val="003F1DD9"/>
    <w:rsid w:val="003F1DDF"/>
    <w:rsid w:val="003F223B"/>
    <w:rsid w:val="003F22A7"/>
    <w:rsid w:val="003F2481"/>
    <w:rsid w:val="003F361C"/>
    <w:rsid w:val="003F3CEC"/>
    <w:rsid w:val="003F3D11"/>
    <w:rsid w:val="003F3F99"/>
    <w:rsid w:val="003F4374"/>
    <w:rsid w:val="003F4863"/>
    <w:rsid w:val="003F4893"/>
    <w:rsid w:val="003F49EB"/>
    <w:rsid w:val="003F4E7B"/>
    <w:rsid w:val="003F5639"/>
    <w:rsid w:val="003F56A8"/>
    <w:rsid w:val="003F57B4"/>
    <w:rsid w:val="003F591C"/>
    <w:rsid w:val="003F5D67"/>
    <w:rsid w:val="003F5E6C"/>
    <w:rsid w:val="003F614A"/>
    <w:rsid w:val="003F6511"/>
    <w:rsid w:val="003F6BDC"/>
    <w:rsid w:val="003F6CD8"/>
    <w:rsid w:val="003F6D10"/>
    <w:rsid w:val="003F734A"/>
    <w:rsid w:val="003F7789"/>
    <w:rsid w:val="003F7809"/>
    <w:rsid w:val="003F7A93"/>
    <w:rsid w:val="004007B3"/>
    <w:rsid w:val="00400F9C"/>
    <w:rsid w:val="00401933"/>
    <w:rsid w:val="00401A73"/>
    <w:rsid w:val="00401D27"/>
    <w:rsid w:val="00401ED6"/>
    <w:rsid w:val="00402072"/>
    <w:rsid w:val="00402141"/>
    <w:rsid w:val="00402420"/>
    <w:rsid w:val="004025BF"/>
    <w:rsid w:val="00402C58"/>
    <w:rsid w:val="0040359C"/>
    <w:rsid w:val="00403783"/>
    <w:rsid w:val="004047FD"/>
    <w:rsid w:val="00404B2C"/>
    <w:rsid w:val="00404BA0"/>
    <w:rsid w:val="0040523B"/>
    <w:rsid w:val="00405905"/>
    <w:rsid w:val="00405963"/>
    <w:rsid w:val="00405A4B"/>
    <w:rsid w:val="00405C11"/>
    <w:rsid w:val="00405D4C"/>
    <w:rsid w:val="004065D7"/>
    <w:rsid w:val="0040672B"/>
    <w:rsid w:val="00406E02"/>
    <w:rsid w:val="00406F3C"/>
    <w:rsid w:val="004077BD"/>
    <w:rsid w:val="00407978"/>
    <w:rsid w:val="00407D29"/>
    <w:rsid w:val="004106ED"/>
    <w:rsid w:val="00410977"/>
    <w:rsid w:val="00410B07"/>
    <w:rsid w:val="00410BEC"/>
    <w:rsid w:val="0041103D"/>
    <w:rsid w:val="00411708"/>
    <w:rsid w:val="00411F27"/>
    <w:rsid w:val="0041201D"/>
    <w:rsid w:val="004120EB"/>
    <w:rsid w:val="00412449"/>
    <w:rsid w:val="004124B7"/>
    <w:rsid w:val="00412A73"/>
    <w:rsid w:val="00413355"/>
    <w:rsid w:val="004135B3"/>
    <w:rsid w:val="0041551A"/>
    <w:rsid w:val="004158A8"/>
    <w:rsid w:val="00415C52"/>
    <w:rsid w:val="00415DE2"/>
    <w:rsid w:val="00415E46"/>
    <w:rsid w:val="0041602E"/>
    <w:rsid w:val="0041648B"/>
    <w:rsid w:val="0041679A"/>
    <w:rsid w:val="00416911"/>
    <w:rsid w:val="004169B9"/>
    <w:rsid w:val="00416A32"/>
    <w:rsid w:val="004173EA"/>
    <w:rsid w:val="004174DF"/>
    <w:rsid w:val="004175B6"/>
    <w:rsid w:val="00417714"/>
    <w:rsid w:val="00417858"/>
    <w:rsid w:val="00417B35"/>
    <w:rsid w:val="00417BB4"/>
    <w:rsid w:val="00417C33"/>
    <w:rsid w:val="00417D16"/>
    <w:rsid w:val="00417E1D"/>
    <w:rsid w:val="00417ECD"/>
    <w:rsid w:val="004202E3"/>
    <w:rsid w:val="0042048E"/>
    <w:rsid w:val="00420545"/>
    <w:rsid w:val="00420620"/>
    <w:rsid w:val="00420AA9"/>
    <w:rsid w:val="00420CB5"/>
    <w:rsid w:val="00420F56"/>
    <w:rsid w:val="00420FE1"/>
    <w:rsid w:val="00421675"/>
    <w:rsid w:val="00421A7F"/>
    <w:rsid w:val="00421CA3"/>
    <w:rsid w:val="00421ED1"/>
    <w:rsid w:val="00422146"/>
    <w:rsid w:val="00422ED6"/>
    <w:rsid w:val="004239FF"/>
    <w:rsid w:val="00423A37"/>
    <w:rsid w:val="00423A39"/>
    <w:rsid w:val="00423C08"/>
    <w:rsid w:val="004243F9"/>
    <w:rsid w:val="004244D4"/>
    <w:rsid w:val="00424647"/>
    <w:rsid w:val="00425437"/>
    <w:rsid w:val="0042564C"/>
    <w:rsid w:val="00425724"/>
    <w:rsid w:val="00425AC0"/>
    <w:rsid w:val="00425AED"/>
    <w:rsid w:val="00425DA0"/>
    <w:rsid w:val="00425E97"/>
    <w:rsid w:val="0042609B"/>
    <w:rsid w:val="00426210"/>
    <w:rsid w:val="00426B1C"/>
    <w:rsid w:val="00426B82"/>
    <w:rsid w:val="00426F10"/>
    <w:rsid w:val="004279EA"/>
    <w:rsid w:val="00427AE8"/>
    <w:rsid w:val="00427AF4"/>
    <w:rsid w:val="00427ED8"/>
    <w:rsid w:val="00427F31"/>
    <w:rsid w:val="00427FF2"/>
    <w:rsid w:val="00430489"/>
    <w:rsid w:val="004309C8"/>
    <w:rsid w:val="00430B6C"/>
    <w:rsid w:val="00430B7F"/>
    <w:rsid w:val="00430EA4"/>
    <w:rsid w:val="00430F36"/>
    <w:rsid w:val="0043125F"/>
    <w:rsid w:val="00431975"/>
    <w:rsid w:val="00431E54"/>
    <w:rsid w:val="004321D1"/>
    <w:rsid w:val="004323D0"/>
    <w:rsid w:val="004325A9"/>
    <w:rsid w:val="00432932"/>
    <w:rsid w:val="00432A85"/>
    <w:rsid w:val="00432A8E"/>
    <w:rsid w:val="00432B6E"/>
    <w:rsid w:val="00432E67"/>
    <w:rsid w:val="00432E68"/>
    <w:rsid w:val="00433B94"/>
    <w:rsid w:val="00434015"/>
    <w:rsid w:val="00434325"/>
    <w:rsid w:val="0043456C"/>
    <w:rsid w:val="00434932"/>
    <w:rsid w:val="004349F7"/>
    <w:rsid w:val="00434D0D"/>
    <w:rsid w:val="004350BA"/>
    <w:rsid w:val="00435802"/>
    <w:rsid w:val="004358FA"/>
    <w:rsid w:val="00435A1B"/>
    <w:rsid w:val="00435D51"/>
    <w:rsid w:val="00436758"/>
    <w:rsid w:val="00436860"/>
    <w:rsid w:val="00436BBA"/>
    <w:rsid w:val="00436D0C"/>
    <w:rsid w:val="00436D25"/>
    <w:rsid w:val="00437253"/>
    <w:rsid w:val="004375A1"/>
    <w:rsid w:val="0043782F"/>
    <w:rsid w:val="004404A2"/>
    <w:rsid w:val="0044082D"/>
    <w:rsid w:val="00440F98"/>
    <w:rsid w:val="004416A0"/>
    <w:rsid w:val="00441AF8"/>
    <w:rsid w:val="00441B06"/>
    <w:rsid w:val="004423DE"/>
    <w:rsid w:val="004425B2"/>
    <w:rsid w:val="00442A1A"/>
    <w:rsid w:val="00442C1F"/>
    <w:rsid w:val="00442DCC"/>
    <w:rsid w:val="0044360C"/>
    <w:rsid w:val="00443AEA"/>
    <w:rsid w:val="0044408A"/>
    <w:rsid w:val="00444495"/>
    <w:rsid w:val="00444508"/>
    <w:rsid w:val="00444509"/>
    <w:rsid w:val="00445096"/>
    <w:rsid w:val="0044536C"/>
    <w:rsid w:val="0044562F"/>
    <w:rsid w:val="00445DEB"/>
    <w:rsid w:val="00445FBF"/>
    <w:rsid w:val="004461DD"/>
    <w:rsid w:val="0044666B"/>
    <w:rsid w:val="0044694C"/>
    <w:rsid w:val="00446A13"/>
    <w:rsid w:val="00446AD8"/>
    <w:rsid w:val="0044712F"/>
    <w:rsid w:val="004474D4"/>
    <w:rsid w:val="00447576"/>
    <w:rsid w:val="00447A29"/>
    <w:rsid w:val="00447EA3"/>
    <w:rsid w:val="00450DD9"/>
    <w:rsid w:val="00450FD5"/>
    <w:rsid w:val="00451137"/>
    <w:rsid w:val="0045113B"/>
    <w:rsid w:val="004514A2"/>
    <w:rsid w:val="00451FAA"/>
    <w:rsid w:val="00452697"/>
    <w:rsid w:val="00452F7A"/>
    <w:rsid w:val="004535F3"/>
    <w:rsid w:val="00453AA8"/>
    <w:rsid w:val="004541FD"/>
    <w:rsid w:val="0045489F"/>
    <w:rsid w:val="00454AF8"/>
    <w:rsid w:val="00454BC1"/>
    <w:rsid w:val="00454D1F"/>
    <w:rsid w:val="004551F9"/>
    <w:rsid w:val="0045557F"/>
    <w:rsid w:val="0045558E"/>
    <w:rsid w:val="0045580C"/>
    <w:rsid w:val="004559EF"/>
    <w:rsid w:val="00455B62"/>
    <w:rsid w:val="004567AC"/>
    <w:rsid w:val="0045747A"/>
    <w:rsid w:val="00457730"/>
    <w:rsid w:val="00457ACC"/>
    <w:rsid w:val="004600F6"/>
    <w:rsid w:val="0046021A"/>
    <w:rsid w:val="00460457"/>
    <w:rsid w:val="00460B08"/>
    <w:rsid w:val="00460D19"/>
    <w:rsid w:val="004611B6"/>
    <w:rsid w:val="00461421"/>
    <w:rsid w:val="0046173A"/>
    <w:rsid w:val="0046173B"/>
    <w:rsid w:val="004617BA"/>
    <w:rsid w:val="00461E39"/>
    <w:rsid w:val="004627BD"/>
    <w:rsid w:val="0046299E"/>
    <w:rsid w:val="00462C08"/>
    <w:rsid w:val="004630E5"/>
    <w:rsid w:val="004639FB"/>
    <w:rsid w:val="00463A4F"/>
    <w:rsid w:val="00464124"/>
    <w:rsid w:val="004643BC"/>
    <w:rsid w:val="00464649"/>
    <w:rsid w:val="0046482D"/>
    <w:rsid w:val="00464EF5"/>
    <w:rsid w:val="00464F80"/>
    <w:rsid w:val="00464FF5"/>
    <w:rsid w:val="00464FFD"/>
    <w:rsid w:val="004651F3"/>
    <w:rsid w:val="004656C0"/>
    <w:rsid w:val="00465E50"/>
    <w:rsid w:val="00465FDA"/>
    <w:rsid w:val="00466BDF"/>
    <w:rsid w:val="00467527"/>
    <w:rsid w:val="004676F6"/>
    <w:rsid w:val="00467A80"/>
    <w:rsid w:val="00467D1B"/>
    <w:rsid w:val="0047006B"/>
    <w:rsid w:val="00470290"/>
    <w:rsid w:val="0047052B"/>
    <w:rsid w:val="00470865"/>
    <w:rsid w:val="00470A44"/>
    <w:rsid w:val="00470E31"/>
    <w:rsid w:val="00470EB6"/>
    <w:rsid w:val="0047136E"/>
    <w:rsid w:val="004713E7"/>
    <w:rsid w:val="00471561"/>
    <w:rsid w:val="00471613"/>
    <w:rsid w:val="00471A4D"/>
    <w:rsid w:val="00471AB2"/>
    <w:rsid w:val="00471E45"/>
    <w:rsid w:val="00471E6F"/>
    <w:rsid w:val="00472254"/>
    <w:rsid w:val="004723C5"/>
    <w:rsid w:val="004723FC"/>
    <w:rsid w:val="00472862"/>
    <w:rsid w:val="004729AF"/>
    <w:rsid w:val="004730F6"/>
    <w:rsid w:val="00473106"/>
    <w:rsid w:val="004732E0"/>
    <w:rsid w:val="00473874"/>
    <w:rsid w:val="00474027"/>
    <w:rsid w:val="004742D9"/>
    <w:rsid w:val="00474822"/>
    <w:rsid w:val="004748AB"/>
    <w:rsid w:val="00474E36"/>
    <w:rsid w:val="004754DF"/>
    <w:rsid w:val="004756C6"/>
    <w:rsid w:val="004757CF"/>
    <w:rsid w:val="004757FA"/>
    <w:rsid w:val="00475B31"/>
    <w:rsid w:val="00476048"/>
    <w:rsid w:val="0047614F"/>
    <w:rsid w:val="00476711"/>
    <w:rsid w:val="004767BE"/>
    <w:rsid w:val="00477A5B"/>
    <w:rsid w:val="00477E33"/>
    <w:rsid w:val="00477EFD"/>
    <w:rsid w:val="00477FA9"/>
    <w:rsid w:val="00480533"/>
    <w:rsid w:val="0048068E"/>
    <w:rsid w:val="00480DFC"/>
    <w:rsid w:val="00480FF9"/>
    <w:rsid w:val="004810CF"/>
    <w:rsid w:val="004812A7"/>
    <w:rsid w:val="00481340"/>
    <w:rsid w:val="004814B3"/>
    <w:rsid w:val="004818A1"/>
    <w:rsid w:val="004818D5"/>
    <w:rsid w:val="00482465"/>
    <w:rsid w:val="004826CF"/>
    <w:rsid w:val="004827A0"/>
    <w:rsid w:val="004828B2"/>
    <w:rsid w:val="00482C3D"/>
    <w:rsid w:val="00482DD6"/>
    <w:rsid w:val="00482DFE"/>
    <w:rsid w:val="00482FFB"/>
    <w:rsid w:val="004830AA"/>
    <w:rsid w:val="004830FF"/>
    <w:rsid w:val="004835A5"/>
    <w:rsid w:val="00483858"/>
    <w:rsid w:val="00483ACE"/>
    <w:rsid w:val="00483AF3"/>
    <w:rsid w:val="00483E9E"/>
    <w:rsid w:val="00484059"/>
    <w:rsid w:val="00484066"/>
    <w:rsid w:val="00484A4E"/>
    <w:rsid w:val="00484ABB"/>
    <w:rsid w:val="00484ED1"/>
    <w:rsid w:val="00484F00"/>
    <w:rsid w:val="00485453"/>
    <w:rsid w:val="0048546D"/>
    <w:rsid w:val="004859C2"/>
    <w:rsid w:val="00485A12"/>
    <w:rsid w:val="00485CF8"/>
    <w:rsid w:val="0048614A"/>
    <w:rsid w:val="00486649"/>
    <w:rsid w:val="00486F36"/>
    <w:rsid w:val="004871D6"/>
    <w:rsid w:val="004903B1"/>
    <w:rsid w:val="0049085C"/>
    <w:rsid w:val="00490A4A"/>
    <w:rsid w:val="00490BD2"/>
    <w:rsid w:val="0049192C"/>
    <w:rsid w:val="00491BE4"/>
    <w:rsid w:val="00491CBE"/>
    <w:rsid w:val="00491D4B"/>
    <w:rsid w:val="00491F82"/>
    <w:rsid w:val="0049220C"/>
    <w:rsid w:val="0049267F"/>
    <w:rsid w:val="00492783"/>
    <w:rsid w:val="0049283C"/>
    <w:rsid w:val="00493428"/>
    <w:rsid w:val="0049365E"/>
    <w:rsid w:val="00493C5A"/>
    <w:rsid w:val="00493E04"/>
    <w:rsid w:val="00493FBF"/>
    <w:rsid w:val="004942B5"/>
    <w:rsid w:val="00494DAD"/>
    <w:rsid w:val="00495173"/>
    <w:rsid w:val="004959DC"/>
    <w:rsid w:val="00495A78"/>
    <w:rsid w:val="00495CE8"/>
    <w:rsid w:val="00495FFC"/>
    <w:rsid w:val="0049623F"/>
    <w:rsid w:val="004963BB"/>
    <w:rsid w:val="004964F6"/>
    <w:rsid w:val="0049652D"/>
    <w:rsid w:val="004967C5"/>
    <w:rsid w:val="004973CB"/>
    <w:rsid w:val="004975D3"/>
    <w:rsid w:val="004A02B9"/>
    <w:rsid w:val="004A13A5"/>
    <w:rsid w:val="004A1AB3"/>
    <w:rsid w:val="004A2072"/>
    <w:rsid w:val="004A211E"/>
    <w:rsid w:val="004A294B"/>
    <w:rsid w:val="004A2E90"/>
    <w:rsid w:val="004A3338"/>
    <w:rsid w:val="004A34AC"/>
    <w:rsid w:val="004A3B43"/>
    <w:rsid w:val="004A4118"/>
    <w:rsid w:val="004A4236"/>
    <w:rsid w:val="004A446A"/>
    <w:rsid w:val="004A4C9E"/>
    <w:rsid w:val="004A52D6"/>
    <w:rsid w:val="004A5940"/>
    <w:rsid w:val="004A5D91"/>
    <w:rsid w:val="004A627E"/>
    <w:rsid w:val="004A6374"/>
    <w:rsid w:val="004A6626"/>
    <w:rsid w:val="004A6663"/>
    <w:rsid w:val="004A6853"/>
    <w:rsid w:val="004A68A5"/>
    <w:rsid w:val="004A6D0F"/>
    <w:rsid w:val="004A6F48"/>
    <w:rsid w:val="004A6FC8"/>
    <w:rsid w:val="004A74E3"/>
    <w:rsid w:val="004A764F"/>
    <w:rsid w:val="004A7A8D"/>
    <w:rsid w:val="004A7B47"/>
    <w:rsid w:val="004A7B8D"/>
    <w:rsid w:val="004B022E"/>
    <w:rsid w:val="004B062D"/>
    <w:rsid w:val="004B07E8"/>
    <w:rsid w:val="004B0CFF"/>
    <w:rsid w:val="004B0EA3"/>
    <w:rsid w:val="004B0EB0"/>
    <w:rsid w:val="004B111F"/>
    <w:rsid w:val="004B1A27"/>
    <w:rsid w:val="004B24FC"/>
    <w:rsid w:val="004B2CA3"/>
    <w:rsid w:val="004B2D66"/>
    <w:rsid w:val="004B34DE"/>
    <w:rsid w:val="004B35E9"/>
    <w:rsid w:val="004B36DA"/>
    <w:rsid w:val="004B3A98"/>
    <w:rsid w:val="004B3BF8"/>
    <w:rsid w:val="004B4635"/>
    <w:rsid w:val="004B49EC"/>
    <w:rsid w:val="004B5039"/>
    <w:rsid w:val="004B561B"/>
    <w:rsid w:val="004B5A8F"/>
    <w:rsid w:val="004B60B9"/>
    <w:rsid w:val="004B66B3"/>
    <w:rsid w:val="004B6FB0"/>
    <w:rsid w:val="004B72C1"/>
    <w:rsid w:val="004B7D40"/>
    <w:rsid w:val="004C0362"/>
    <w:rsid w:val="004C04CB"/>
    <w:rsid w:val="004C070B"/>
    <w:rsid w:val="004C0BCE"/>
    <w:rsid w:val="004C0C66"/>
    <w:rsid w:val="004C0D32"/>
    <w:rsid w:val="004C0D6E"/>
    <w:rsid w:val="004C0F9B"/>
    <w:rsid w:val="004C120F"/>
    <w:rsid w:val="004C1282"/>
    <w:rsid w:val="004C1AC5"/>
    <w:rsid w:val="004C1E26"/>
    <w:rsid w:val="004C2078"/>
    <w:rsid w:val="004C23A0"/>
    <w:rsid w:val="004C2741"/>
    <w:rsid w:val="004C28FA"/>
    <w:rsid w:val="004C30CB"/>
    <w:rsid w:val="004C3334"/>
    <w:rsid w:val="004C393C"/>
    <w:rsid w:val="004C3D63"/>
    <w:rsid w:val="004C412C"/>
    <w:rsid w:val="004C44E6"/>
    <w:rsid w:val="004C496C"/>
    <w:rsid w:val="004C49CA"/>
    <w:rsid w:val="004C4C21"/>
    <w:rsid w:val="004C525C"/>
    <w:rsid w:val="004C5402"/>
    <w:rsid w:val="004C5631"/>
    <w:rsid w:val="004C5984"/>
    <w:rsid w:val="004C5AA5"/>
    <w:rsid w:val="004C61A1"/>
    <w:rsid w:val="004C6290"/>
    <w:rsid w:val="004C66C7"/>
    <w:rsid w:val="004C6F2C"/>
    <w:rsid w:val="004C75F5"/>
    <w:rsid w:val="004C77EE"/>
    <w:rsid w:val="004C7C03"/>
    <w:rsid w:val="004D0A7F"/>
    <w:rsid w:val="004D11BC"/>
    <w:rsid w:val="004D1972"/>
    <w:rsid w:val="004D1ED3"/>
    <w:rsid w:val="004D1F46"/>
    <w:rsid w:val="004D2648"/>
    <w:rsid w:val="004D273F"/>
    <w:rsid w:val="004D291C"/>
    <w:rsid w:val="004D3058"/>
    <w:rsid w:val="004D34CA"/>
    <w:rsid w:val="004D3724"/>
    <w:rsid w:val="004D373F"/>
    <w:rsid w:val="004D4106"/>
    <w:rsid w:val="004D4529"/>
    <w:rsid w:val="004D470C"/>
    <w:rsid w:val="004D487E"/>
    <w:rsid w:val="004D4ACB"/>
    <w:rsid w:val="004D4B4B"/>
    <w:rsid w:val="004D4E42"/>
    <w:rsid w:val="004D55F2"/>
    <w:rsid w:val="004D5867"/>
    <w:rsid w:val="004D587F"/>
    <w:rsid w:val="004D5BB2"/>
    <w:rsid w:val="004D5D1A"/>
    <w:rsid w:val="004D5D79"/>
    <w:rsid w:val="004D600D"/>
    <w:rsid w:val="004D68C0"/>
    <w:rsid w:val="004D6A6F"/>
    <w:rsid w:val="004D6AEA"/>
    <w:rsid w:val="004D7064"/>
    <w:rsid w:val="004D7603"/>
    <w:rsid w:val="004D79B1"/>
    <w:rsid w:val="004D7D67"/>
    <w:rsid w:val="004E0357"/>
    <w:rsid w:val="004E0547"/>
    <w:rsid w:val="004E0770"/>
    <w:rsid w:val="004E0A8C"/>
    <w:rsid w:val="004E0EA4"/>
    <w:rsid w:val="004E111C"/>
    <w:rsid w:val="004E130B"/>
    <w:rsid w:val="004E14C4"/>
    <w:rsid w:val="004E18AB"/>
    <w:rsid w:val="004E276C"/>
    <w:rsid w:val="004E27A6"/>
    <w:rsid w:val="004E3690"/>
    <w:rsid w:val="004E41D1"/>
    <w:rsid w:val="004E427E"/>
    <w:rsid w:val="004E4484"/>
    <w:rsid w:val="004E4626"/>
    <w:rsid w:val="004E46F6"/>
    <w:rsid w:val="004E4733"/>
    <w:rsid w:val="004E4741"/>
    <w:rsid w:val="004E4797"/>
    <w:rsid w:val="004E47DA"/>
    <w:rsid w:val="004E49C7"/>
    <w:rsid w:val="004E4A96"/>
    <w:rsid w:val="004E50E3"/>
    <w:rsid w:val="004E5438"/>
    <w:rsid w:val="004E5B05"/>
    <w:rsid w:val="004E5BE2"/>
    <w:rsid w:val="004E65D6"/>
    <w:rsid w:val="004E6618"/>
    <w:rsid w:val="004E6686"/>
    <w:rsid w:val="004E6C70"/>
    <w:rsid w:val="004E71BF"/>
    <w:rsid w:val="004E7B8E"/>
    <w:rsid w:val="004E7D3B"/>
    <w:rsid w:val="004E7DDD"/>
    <w:rsid w:val="004E7E80"/>
    <w:rsid w:val="004F0402"/>
    <w:rsid w:val="004F0475"/>
    <w:rsid w:val="004F0C08"/>
    <w:rsid w:val="004F0EA3"/>
    <w:rsid w:val="004F0F5F"/>
    <w:rsid w:val="004F1036"/>
    <w:rsid w:val="004F1721"/>
    <w:rsid w:val="004F1952"/>
    <w:rsid w:val="004F1B8E"/>
    <w:rsid w:val="004F1CDF"/>
    <w:rsid w:val="004F2160"/>
    <w:rsid w:val="004F236E"/>
    <w:rsid w:val="004F275E"/>
    <w:rsid w:val="004F2EEE"/>
    <w:rsid w:val="004F300F"/>
    <w:rsid w:val="004F3BE5"/>
    <w:rsid w:val="004F44F5"/>
    <w:rsid w:val="004F4635"/>
    <w:rsid w:val="004F466B"/>
    <w:rsid w:val="004F47B9"/>
    <w:rsid w:val="004F48D3"/>
    <w:rsid w:val="004F4C5B"/>
    <w:rsid w:val="004F52EC"/>
    <w:rsid w:val="004F5506"/>
    <w:rsid w:val="004F550E"/>
    <w:rsid w:val="004F5ACE"/>
    <w:rsid w:val="004F5B9D"/>
    <w:rsid w:val="004F5F3C"/>
    <w:rsid w:val="004F6118"/>
    <w:rsid w:val="004F61B7"/>
    <w:rsid w:val="004F6250"/>
    <w:rsid w:val="004F6307"/>
    <w:rsid w:val="004F6510"/>
    <w:rsid w:val="004F6ADA"/>
    <w:rsid w:val="004F6D60"/>
    <w:rsid w:val="004F6FE6"/>
    <w:rsid w:val="004F7698"/>
    <w:rsid w:val="004F7981"/>
    <w:rsid w:val="004F7ACF"/>
    <w:rsid w:val="004F7AF8"/>
    <w:rsid w:val="004F7F6B"/>
    <w:rsid w:val="005002C7"/>
    <w:rsid w:val="00500993"/>
    <w:rsid w:val="005009E7"/>
    <w:rsid w:val="00500A9D"/>
    <w:rsid w:val="00500AED"/>
    <w:rsid w:val="00500BCA"/>
    <w:rsid w:val="005019C1"/>
    <w:rsid w:val="00501A5B"/>
    <w:rsid w:val="00501C42"/>
    <w:rsid w:val="00501FAE"/>
    <w:rsid w:val="00502626"/>
    <w:rsid w:val="005029EA"/>
    <w:rsid w:val="00502A90"/>
    <w:rsid w:val="00502B83"/>
    <w:rsid w:val="00502C39"/>
    <w:rsid w:val="00503486"/>
    <w:rsid w:val="0050352B"/>
    <w:rsid w:val="00504461"/>
    <w:rsid w:val="00504CBF"/>
    <w:rsid w:val="005052E6"/>
    <w:rsid w:val="005054CE"/>
    <w:rsid w:val="00505513"/>
    <w:rsid w:val="005055AD"/>
    <w:rsid w:val="00505A02"/>
    <w:rsid w:val="00505A25"/>
    <w:rsid w:val="00505C93"/>
    <w:rsid w:val="00506A2F"/>
    <w:rsid w:val="00506C0D"/>
    <w:rsid w:val="0050707A"/>
    <w:rsid w:val="005071B5"/>
    <w:rsid w:val="005078A9"/>
    <w:rsid w:val="00507D67"/>
    <w:rsid w:val="00507E78"/>
    <w:rsid w:val="005100B9"/>
    <w:rsid w:val="005104E5"/>
    <w:rsid w:val="00510574"/>
    <w:rsid w:val="00510886"/>
    <w:rsid w:val="00510E9E"/>
    <w:rsid w:val="005111B6"/>
    <w:rsid w:val="00511695"/>
    <w:rsid w:val="005116C4"/>
    <w:rsid w:val="00511D35"/>
    <w:rsid w:val="00511D69"/>
    <w:rsid w:val="00512064"/>
    <w:rsid w:val="0051213E"/>
    <w:rsid w:val="00512229"/>
    <w:rsid w:val="00512759"/>
    <w:rsid w:val="00512C7E"/>
    <w:rsid w:val="005131AF"/>
    <w:rsid w:val="00513530"/>
    <w:rsid w:val="00513571"/>
    <w:rsid w:val="005144CB"/>
    <w:rsid w:val="005147EC"/>
    <w:rsid w:val="00514DE6"/>
    <w:rsid w:val="00515AA5"/>
    <w:rsid w:val="00515BC0"/>
    <w:rsid w:val="0051648A"/>
    <w:rsid w:val="00516615"/>
    <w:rsid w:val="00516959"/>
    <w:rsid w:val="005169FE"/>
    <w:rsid w:val="00517372"/>
    <w:rsid w:val="005177D9"/>
    <w:rsid w:val="005203BD"/>
    <w:rsid w:val="00520D81"/>
    <w:rsid w:val="00520EA3"/>
    <w:rsid w:val="00521000"/>
    <w:rsid w:val="005211F2"/>
    <w:rsid w:val="00521384"/>
    <w:rsid w:val="00521472"/>
    <w:rsid w:val="00521AA6"/>
    <w:rsid w:val="00521B22"/>
    <w:rsid w:val="0052214D"/>
    <w:rsid w:val="005226FB"/>
    <w:rsid w:val="00522C59"/>
    <w:rsid w:val="00522E13"/>
    <w:rsid w:val="0052397E"/>
    <w:rsid w:val="00523E97"/>
    <w:rsid w:val="0052427A"/>
    <w:rsid w:val="005243CA"/>
    <w:rsid w:val="00524881"/>
    <w:rsid w:val="00524BAB"/>
    <w:rsid w:val="00524D59"/>
    <w:rsid w:val="00524EF6"/>
    <w:rsid w:val="0052501C"/>
    <w:rsid w:val="005258DE"/>
    <w:rsid w:val="00525D51"/>
    <w:rsid w:val="00526407"/>
    <w:rsid w:val="0052642A"/>
    <w:rsid w:val="00526431"/>
    <w:rsid w:val="005264A6"/>
    <w:rsid w:val="005266AC"/>
    <w:rsid w:val="00526ACD"/>
    <w:rsid w:val="00526CD3"/>
    <w:rsid w:val="00526DCA"/>
    <w:rsid w:val="00530367"/>
    <w:rsid w:val="0053040A"/>
    <w:rsid w:val="0053046D"/>
    <w:rsid w:val="0053075E"/>
    <w:rsid w:val="00530E63"/>
    <w:rsid w:val="00531B2A"/>
    <w:rsid w:val="00531E8E"/>
    <w:rsid w:val="0053256F"/>
    <w:rsid w:val="00532C0D"/>
    <w:rsid w:val="005335A3"/>
    <w:rsid w:val="005337BB"/>
    <w:rsid w:val="005339F1"/>
    <w:rsid w:val="00533FC9"/>
    <w:rsid w:val="00534147"/>
    <w:rsid w:val="0053425E"/>
    <w:rsid w:val="00534409"/>
    <w:rsid w:val="005346DF"/>
    <w:rsid w:val="005349AD"/>
    <w:rsid w:val="00534F5B"/>
    <w:rsid w:val="0053524F"/>
    <w:rsid w:val="005359C9"/>
    <w:rsid w:val="00535EEB"/>
    <w:rsid w:val="00536101"/>
    <w:rsid w:val="00536135"/>
    <w:rsid w:val="005362EC"/>
    <w:rsid w:val="00536602"/>
    <w:rsid w:val="005367FB"/>
    <w:rsid w:val="00536978"/>
    <w:rsid w:val="00536CF9"/>
    <w:rsid w:val="005370CE"/>
    <w:rsid w:val="0053731C"/>
    <w:rsid w:val="0053731D"/>
    <w:rsid w:val="00537340"/>
    <w:rsid w:val="00537574"/>
    <w:rsid w:val="00540326"/>
    <w:rsid w:val="0054037E"/>
    <w:rsid w:val="00540397"/>
    <w:rsid w:val="005404DC"/>
    <w:rsid w:val="00540533"/>
    <w:rsid w:val="005410E2"/>
    <w:rsid w:val="00541120"/>
    <w:rsid w:val="00541376"/>
    <w:rsid w:val="00541C8C"/>
    <w:rsid w:val="00541EE6"/>
    <w:rsid w:val="00542075"/>
    <w:rsid w:val="00542878"/>
    <w:rsid w:val="00542C96"/>
    <w:rsid w:val="00542D7D"/>
    <w:rsid w:val="00542EB4"/>
    <w:rsid w:val="00543451"/>
    <w:rsid w:val="005436DD"/>
    <w:rsid w:val="00543A24"/>
    <w:rsid w:val="00543A6E"/>
    <w:rsid w:val="005445B1"/>
    <w:rsid w:val="005445FE"/>
    <w:rsid w:val="0054464D"/>
    <w:rsid w:val="00544853"/>
    <w:rsid w:val="00544C51"/>
    <w:rsid w:val="005453D3"/>
    <w:rsid w:val="005455AE"/>
    <w:rsid w:val="00545DA7"/>
    <w:rsid w:val="00545F6F"/>
    <w:rsid w:val="00545FB1"/>
    <w:rsid w:val="005460F4"/>
    <w:rsid w:val="005462CD"/>
    <w:rsid w:val="00546304"/>
    <w:rsid w:val="005466E7"/>
    <w:rsid w:val="005468A8"/>
    <w:rsid w:val="00546B1A"/>
    <w:rsid w:val="00546C71"/>
    <w:rsid w:val="00546C96"/>
    <w:rsid w:val="00546D8B"/>
    <w:rsid w:val="00546E41"/>
    <w:rsid w:val="00547374"/>
    <w:rsid w:val="005474FF"/>
    <w:rsid w:val="00547531"/>
    <w:rsid w:val="0054762D"/>
    <w:rsid w:val="00547BE3"/>
    <w:rsid w:val="00547CA8"/>
    <w:rsid w:val="00547CC6"/>
    <w:rsid w:val="00550236"/>
    <w:rsid w:val="0055059F"/>
    <w:rsid w:val="005514CC"/>
    <w:rsid w:val="005518A0"/>
    <w:rsid w:val="00551954"/>
    <w:rsid w:val="00551AAC"/>
    <w:rsid w:val="00551EE2"/>
    <w:rsid w:val="0055270E"/>
    <w:rsid w:val="00552BE2"/>
    <w:rsid w:val="00552FB7"/>
    <w:rsid w:val="005531E1"/>
    <w:rsid w:val="005539F0"/>
    <w:rsid w:val="00553C86"/>
    <w:rsid w:val="00553D9F"/>
    <w:rsid w:val="00553F99"/>
    <w:rsid w:val="005545CB"/>
    <w:rsid w:val="00554C9E"/>
    <w:rsid w:val="00555681"/>
    <w:rsid w:val="005556C6"/>
    <w:rsid w:val="005558CC"/>
    <w:rsid w:val="00555B32"/>
    <w:rsid w:val="00555EF9"/>
    <w:rsid w:val="0055615E"/>
    <w:rsid w:val="005561B1"/>
    <w:rsid w:val="005561C1"/>
    <w:rsid w:val="00556490"/>
    <w:rsid w:val="00556E69"/>
    <w:rsid w:val="0055730B"/>
    <w:rsid w:val="005574A0"/>
    <w:rsid w:val="00557931"/>
    <w:rsid w:val="00557C08"/>
    <w:rsid w:val="00557C0C"/>
    <w:rsid w:val="00557CC0"/>
    <w:rsid w:val="00557CC8"/>
    <w:rsid w:val="005601CC"/>
    <w:rsid w:val="00560930"/>
    <w:rsid w:val="00560A98"/>
    <w:rsid w:val="00560CE7"/>
    <w:rsid w:val="005614DB"/>
    <w:rsid w:val="005619AB"/>
    <w:rsid w:val="00561C88"/>
    <w:rsid w:val="00562072"/>
    <w:rsid w:val="00563272"/>
    <w:rsid w:val="00563469"/>
    <w:rsid w:val="0056357E"/>
    <w:rsid w:val="005637CE"/>
    <w:rsid w:val="005639EE"/>
    <w:rsid w:val="00563A79"/>
    <w:rsid w:val="00563C1C"/>
    <w:rsid w:val="00563D5A"/>
    <w:rsid w:val="00563D88"/>
    <w:rsid w:val="0056464C"/>
    <w:rsid w:val="00564E6B"/>
    <w:rsid w:val="005654C9"/>
    <w:rsid w:val="0056555F"/>
    <w:rsid w:val="0056560E"/>
    <w:rsid w:val="00565947"/>
    <w:rsid w:val="00565EE7"/>
    <w:rsid w:val="005661E3"/>
    <w:rsid w:val="0056632A"/>
    <w:rsid w:val="00566DFE"/>
    <w:rsid w:val="005675A6"/>
    <w:rsid w:val="005675C6"/>
    <w:rsid w:val="0056761A"/>
    <w:rsid w:val="0056782D"/>
    <w:rsid w:val="005678AA"/>
    <w:rsid w:val="005679BA"/>
    <w:rsid w:val="00567A74"/>
    <w:rsid w:val="00567F2B"/>
    <w:rsid w:val="00570020"/>
    <w:rsid w:val="005701C2"/>
    <w:rsid w:val="005703A2"/>
    <w:rsid w:val="005704F0"/>
    <w:rsid w:val="00570C7E"/>
    <w:rsid w:val="00571242"/>
    <w:rsid w:val="0057162B"/>
    <w:rsid w:val="005716D4"/>
    <w:rsid w:val="0057203D"/>
    <w:rsid w:val="00572527"/>
    <w:rsid w:val="00572550"/>
    <w:rsid w:val="0057292F"/>
    <w:rsid w:val="00572A47"/>
    <w:rsid w:val="00572D62"/>
    <w:rsid w:val="00572DC5"/>
    <w:rsid w:val="00572E69"/>
    <w:rsid w:val="00572EA3"/>
    <w:rsid w:val="00572F76"/>
    <w:rsid w:val="00573016"/>
    <w:rsid w:val="0057384C"/>
    <w:rsid w:val="00573BAC"/>
    <w:rsid w:val="00573E5F"/>
    <w:rsid w:val="00573F4E"/>
    <w:rsid w:val="00573F76"/>
    <w:rsid w:val="00574441"/>
    <w:rsid w:val="0057454F"/>
    <w:rsid w:val="00574AB0"/>
    <w:rsid w:val="00574C3C"/>
    <w:rsid w:val="00574D55"/>
    <w:rsid w:val="00575939"/>
    <w:rsid w:val="00575956"/>
    <w:rsid w:val="00576354"/>
    <w:rsid w:val="00576826"/>
    <w:rsid w:val="00576895"/>
    <w:rsid w:val="00576F87"/>
    <w:rsid w:val="005771E7"/>
    <w:rsid w:val="005779B1"/>
    <w:rsid w:val="005800AF"/>
    <w:rsid w:val="005801FE"/>
    <w:rsid w:val="005811C4"/>
    <w:rsid w:val="00581337"/>
    <w:rsid w:val="005816BC"/>
    <w:rsid w:val="00581858"/>
    <w:rsid w:val="0058195D"/>
    <w:rsid w:val="00581DB5"/>
    <w:rsid w:val="00581F34"/>
    <w:rsid w:val="00582346"/>
    <w:rsid w:val="00582646"/>
    <w:rsid w:val="00582805"/>
    <w:rsid w:val="005830D0"/>
    <w:rsid w:val="00583169"/>
    <w:rsid w:val="00583190"/>
    <w:rsid w:val="00583528"/>
    <w:rsid w:val="005838F8"/>
    <w:rsid w:val="00583C20"/>
    <w:rsid w:val="00583DA9"/>
    <w:rsid w:val="00583EED"/>
    <w:rsid w:val="00584391"/>
    <w:rsid w:val="00584585"/>
    <w:rsid w:val="00584F89"/>
    <w:rsid w:val="0058509F"/>
    <w:rsid w:val="005853DA"/>
    <w:rsid w:val="0058559D"/>
    <w:rsid w:val="00585B3C"/>
    <w:rsid w:val="00585B74"/>
    <w:rsid w:val="00585F81"/>
    <w:rsid w:val="00585FB4"/>
    <w:rsid w:val="00586BF4"/>
    <w:rsid w:val="00586C8D"/>
    <w:rsid w:val="00586DBF"/>
    <w:rsid w:val="0058705F"/>
    <w:rsid w:val="005870C3"/>
    <w:rsid w:val="00587264"/>
    <w:rsid w:val="00587A4F"/>
    <w:rsid w:val="00587BB0"/>
    <w:rsid w:val="00587CCF"/>
    <w:rsid w:val="0059033A"/>
    <w:rsid w:val="005905D1"/>
    <w:rsid w:val="005905E0"/>
    <w:rsid w:val="005908DD"/>
    <w:rsid w:val="00590CF0"/>
    <w:rsid w:val="00591818"/>
    <w:rsid w:val="00591F9B"/>
    <w:rsid w:val="00592224"/>
    <w:rsid w:val="005923EC"/>
    <w:rsid w:val="0059246B"/>
    <w:rsid w:val="00592801"/>
    <w:rsid w:val="00592DDE"/>
    <w:rsid w:val="005933C1"/>
    <w:rsid w:val="00593F10"/>
    <w:rsid w:val="00594189"/>
    <w:rsid w:val="005942FC"/>
    <w:rsid w:val="0059435E"/>
    <w:rsid w:val="00594AA5"/>
    <w:rsid w:val="00594B0B"/>
    <w:rsid w:val="00595312"/>
    <w:rsid w:val="00595A23"/>
    <w:rsid w:val="00595AD9"/>
    <w:rsid w:val="00596DC5"/>
    <w:rsid w:val="00596E06"/>
    <w:rsid w:val="00597F7B"/>
    <w:rsid w:val="005A023F"/>
    <w:rsid w:val="005A08EA"/>
    <w:rsid w:val="005A0A2F"/>
    <w:rsid w:val="005A0ADC"/>
    <w:rsid w:val="005A0C21"/>
    <w:rsid w:val="005A0DC3"/>
    <w:rsid w:val="005A0F92"/>
    <w:rsid w:val="005A11ED"/>
    <w:rsid w:val="005A1483"/>
    <w:rsid w:val="005A1C99"/>
    <w:rsid w:val="005A1DFE"/>
    <w:rsid w:val="005A2CBF"/>
    <w:rsid w:val="005A31EC"/>
    <w:rsid w:val="005A3318"/>
    <w:rsid w:val="005A3340"/>
    <w:rsid w:val="005A35A5"/>
    <w:rsid w:val="005A36A9"/>
    <w:rsid w:val="005A3C94"/>
    <w:rsid w:val="005A4647"/>
    <w:rsid w:val="005A4D17"/>
    <w:rsid w:val="005A5553"/>
    <w:rsid w:val="005A5759"/>
    <w:rsid w:val="005A580A"/>
    <w:rsid w:val="005A5AD8"/>
    <w:rsid w:val="005A6164"/>
    <w:rsid w:val="005A6943"/>
    <w:rsid w:val="005A6A4A"/>
    <w:rsid w:val="005A6F96"/>
    <w:rsid w:val="005A73AC"/>
    <w:rsid w:val="005A7610"/>
    <w:rsid w:val="005A766C"/>
    <w:rsid w:val="005A7678"/>
    <w:rsid w:val="005A77E4"/>
    <w:rsid w:val="005A7BFA"/>
    <w:rsid w:val="005A7FD1"/>
    <w:rsid w:val="005B0566"/>
    <w:rsid w:val="005B057D"/>
    <w:rsid w:val="005B09DA"/>
    <w:rsid w:val="005B18AC"/>
    <w:rsid w:val="005B1BF1"/>
    <w:rsid w:val="005B1EEB"/>
    <w:rsid w:val="005B2213"/>
    <w:rsid w:val="005B25A9"/>
    <w:rsid w:val="005B266B"/>
    <w:rsid w:val="005B26D6"/>
    <w:rsid w:val="005B2DE4"/>
    <w:rsid w:val="005B317F"/>
    <w:rsid w:val="005B3189"/>
    <w:rsid w:val="005B31E3"/>
    <w:rsid w:val="005B38A3"/>
    <w:rsid w:val="005B3A14"/>
    <w:rsid w:val="005B4515"/>
    <w:rsid w:val="005B4B35"/>
    <w:rsid w:val="005B4BD2"/>
    <w:rsid w:val="005B4EE2"/>
    <w:rsid w:val="005B5222"/>
    <w:rsid w:val="005B548A"/>
    <w:rsid w:val="005B5731"/>
    <w:rsid w:val="005B57EC"/>
    <w:rsid w:val="005B5A68"/>
    <w:rsid w:val="005B5CDD"/>
    <w:rsid w:val="005B5E13"/>
    <w:rsid w:val="005B62D5"/>
    <w:rsid w:val="005B65C1"/>
    <w:rsid w:val="005B673F"/>
    <w:rsid w:val="005B7489"/>
    <w:rsid w:val="005B79E3"/>
    <w:rsid w:val="005B7AF2"/>
    <w:rsid w:val="005B7DBB"/>
    <w:rsid w:val="005C0018"/>
    <w:rsid w:val="005C0587"/>
    <w:rsid w:val="005C063B"/>
    <w:rsid w:val="005C07A8"/>
    <w:rsid w:val="005C193F"/>
    <w:rsid w:val="005C1C27"/>
    <w:rsid w:val="005C1FB8"/>
    <w:rsid w:val="005C2014"/>
    <w:rsid w:val="005C2955"/>
    <w:rsid w:val="005C2A35"/>
    <w:rsid w:val="005C2CC3"/>
    <w:rsid w:val="005C3863"/>
    <w:rsid w:val="005C396B"/>
    <w:rsid w:val="005C3B33"/>
    <w:rsid w:val="005C3FDB"/>
    <w:rsid w:val="005C46FB"/>
    <w:rsid w:val="005C4C48"/>
    <w:rsid w:val="005C506B"/>
    <w:rsid w:val="005C53BC"/>
    <w:rsid w:val="005C54E7"/>
    <w:rsid w:val="005C5590"/>
    <w:rsid w:val="005C55C4"/>
    <w:rsid w:val="005C5751"/>
    <w:rsid w:val="005C5C12"/>
    <w:rsid w:val="005C60B1"/>
    <w:rsid w:val="005C6420"/>
    <w:rsid w:val="005C656B"/>
    <w:rsid w:val="005C68D8"/>
    <w:rsid w:val="005C6DAD"/>
    <w:rsid w:val="005C708F"/>
    <w:rsid w:val="005C71BC"/>
    <w:rsid w:val="005C72B4"/>
    <w:rsid w:val="005C72EB"/>
    <w:rsid w:val="005C7405"/>
    <w:rsid w:val="005C75E1"/>
    <w:rsid w:val="005C7AF9"/>
    <w:rsid w:val="005C7C1A"/>
    <w:rsid w:val="005D06B3"/>
    <w:rsid w:val="005D06C7"/>
    <w:rsid w:val="005D0970"/>
    <w:rsid w:val="005D0E98"/>
    <w:rsid w:val="005D0F56"/>
    <w:rsid w:val="005D1014"/>
    <w:rsid w:val="005D1077"/>
    <w:rsid w:val="005D1145"/>
    <w:rsid w:val="005D1252"/>
    <w:rsid w:val="005D132E"/>
    <w:rsid w:val="005D1A79"/>
    <w:rsid w:val="005D1A98"/>
    <w:rsid w:val="005D1B7A"/>
    <w:rsid w:val="005D2068"/>
    <w:rsid w:val="005D2232"/>
    <w:rsid w:val="005D229F"/>
    <w:rsid w:val="005D2496"/>
    <w:rsid w:val="005D2525"/>
    <w:rsid w:val="005D26B6"/>
    <w:rsid w:val="005D2859"/>
    <w:rsid w:val="005D2A4D"/>
    <w:rsid w:val="005D30AD"/>
    <w:rsid w:val="005D3301"/>
    <w:rsid w:val="005D373C"/>
    <w:rsid w:val="005D3FD1"/>
    <w:rsid w:val="005D4478"/>
    <w:rsid w:val="005D4893"/>
    <w:rsid w:val="005D48D7"/>
    <w:rsid w:val="005D4DDA"/>
    <w:rsid w:val="005D4F94"/>
    <w:rsid w:val="005D57C0"/>
    <w:rsid w:val="005D5828"/>
    <w:rsid w:val="005D5957"/>
    <w:rsid w:val="005D5995"/>
    <w:rsid w:val="005D5B3C"/>
    <w:rsid w:val="005D5BCF"/>
    <w:rsid w:val="005D60D1"/>
    <w:rsid w:val="005D64E1"/>
    <w:rsid w:val="005D64F4"/>
    <w:rsid w:val="005D652A"/>
    <w:rsid w:val="005D6BBA"/>
    <w:rsid w:val="005D6F2C"/>
    <w:rsid w:val="005D712C"/>
    <w:rsid w:val="005D73B5"/>
    <w:rsid w:val="005D7644"/>
    <w:rsid w:val="005D7699"/>
    <w:rsid w:val="005D7BC9"/>
    <w:rsid w:val="005D7C11"/>
    <w:rsid w:val="005D7DB8"/>
    <w:rsid w:val="005E0350"/>
    <w:rsid w:val="005E06D1"/>
    <w:rsid w:val="005E118A"/>
    <w:rsid w:val="005E15F6"/>
    <w:rsid w:val="005E16DE"/>
    <w:rsid w:val="005E19AF"/>
    <w:rsid w:val="005E1CEA"/>
    <w:rsid w:val="005E1D39"/>
    <w:rsid w:val="005E1F66"/>
    <w:rsid w:val="005E2052"/>
    <w:rsid w:val="005E2192"/>
    <w:rsid w:val="005E2363"/>
    <w:rsid w:val="005E2863"/>
    <w:rsid w:val="005E2D34"/>
    <w:rsid w:val="005E2D7D"/>
    <w:rsid w:val="005E2DD5"/>
    <w:rsid w:val="005E30AB"/>
    <w:rsid w:val="005E3537"/>
    <w:rsid w:val="005E36E1"/>
    <w:rsid w:val="005E3787"/>
    <w:rsid w:val="005E3A83"/>
    <w:rsid w:val="005E3E9C"/>
    <w:rsid w:val="005E42C2"/>
    <w:rsid w:val="005E45FC"/>
    <w:rsid w:val="005E46BE"/>
    <w:rsid w:val="005E493E"/>
    <w:rsid w:val="005E4A8B"/>
    <w:rsid w:val="005E4E38"/>
    <w:rsid w:val="005E51E7"/>
    <w:rsid w:val="005E530E"/>
    <w:rsid w:val="005E5B72"/>
    <w:rsid w:val="005E5BC9"/>
    <w:rsid w:val="005E5C62"/>
    <w:rsid w:val="005E5EC8"/>
    <w:rsid w:val="005E601A"/>
    <w:rsid w:val="005E675A"/>
    <w:rsid w:val="005E7A42"/>
    <w:rsid w:val="005E7DD7"/>
    <w:rsid w:val="005F0133"/>
    <w:rsid w:val="005F095B"/>
    <w:rsid w:val="005F0A50"/>
    <w:rsid w:val="005F106A"/>
    <w:rsid w:val="005F1784"/>
    <w:rsid w:val="005F1862"/>
    <w:rsid w:val="005F191C"/>
    <w:rsid w:val="005F1A18"/>
    <w:rsid w:val="005F2312"/>
    <w:rsid w:val="005F24DF"/>
    <w:rsid w:val="005F2608"/>
    <w:rsid w:val="005F29EE"/>
    <w:rsid w:val="005F35D0"/>
    <w:rsid w:val="005F35EA"/>
    <w:rsid w:val="005F4065"/>
    <w:rsid w:val="005F4825"/>
    <w:rsid w:val="005F4C1D"/>
    <w:rsid w:val="005F4E3A"/>
    <w:rsid w:val="005F51CE"/>
    <w:rsid w:val="005F5450"/>
    <w:rsid w:val="005F5915"/>
    <w:rsid w:val="005F595F"/>
    <w:rsid w:val="005F59C3"/>
    <w:rsid w:val="005F5D0B"/>
    <w:rsid w:val="005F5E88"/>
    <w:rsid w:val="005F5EA8"/>
    <w:rsid w:val="005F62C8"/>
    <w:rsid w:val="005F67C0"/>
    <w:rsid w:val="005F690F"/>
    <w:rsid w:val="005F6B06"/>
    <w:rsid w:val="005F6DC4"/>
    <w:rsid w:val="005F7279"/>
    <w:rsid w:val="005F7A00"/>
    <w:rsid w:val="005F7C4B"/>
    <w:rsid w:val="005F7CCD"/>
    <w:rsid w:val="0060014F"/>
    <w:rsid w:val="00600636"/>
    <w:rsid w:val="00600895"/>
    <w:rsid w:val="00600913"/>
    <w:rsid w:val="00600CDA"/>
    <w:rsid w:val="00600D05"/>
    <w:rsid w:val="00601018"/>
    <w:rsid w:val="006014B9"/>
    <w:rsid w:val="00601B18"/>
    <w:rsid w:val="00601C56"/>
    <w:rsid w:val="00601E0F"/>
    <w:rsid w:val="0060265A"/>
    <w:rsid w:val="00602A02"/>
    <w:rsid w:val="00602BAC"/>
    <w:rsid w:val="00602E71"/>
    <w:rsid w:val="00603279"/>
    <w:rsid w:val="006033D1"/>
    <w:rsid w:val="006034BB"/>
    <w:rsid w:val="0060350B"/>
    <w:rsid w:val="00603728"/>
    <w:rsid w:val="00603C58"/>
    <w:rsid w:val="00603CEC"/>
    <w:rsid w:val="00603F38"/>
    <w:rsid w:val="0060445E"/>
    <w:rsid w:val="0060458B"/>
    <w:rsid w:val="0060485B"/>
    <w:rsid w:val="00604A07"/>
    <w:rsid w:val="00604AE2"/>
    <w:rsid w:val="00604B99"/>
    <w:rsid w:val="00604C2B"/>
    <w:rsid w:val="0060559C"/>
    <w:rsid w:val="00605B66"/>
    <w:rsid w:val="00606892"/>
    <w:rsid w:val="00607107"/>
    <w:rsid w:val="006074F2"/>
    <w:rsid w:val="0060788F"/>
    <w:rsid w:val="00607A72"/>
    <w:rsid w:val="00607B4B"/>
    <w:rsid w:val="00607B86"/>
    <w:rsid w:val="00607EFD"/>
    <w:rsid w:val="0061043C"/>
    <w:rsid w:val="006109D4"/>
    <w:rsid w:val="00610C0E"/>
    <w:rsid w:val="00610D3C"/>
    <w:rsid w:val="00610E4E"/>
    <w:rsid w:val="00611180"/>
    <w:rsid w:val="00611920"/>
    <w:rsid w:val="00611FCD"/>
    <w:rsid w:val="00612BBA"/>
    <w:rsid w:val="00612BC0"/>
    <w:rsid w:val="00612C6B"/>
    <w:rsid w:val="00612F5E"/>
    <w:rsid w:val="006137C7"/>
    <w:rsid w:val="00613926"/>
    <w:rsid w:val="00613E8C"/>
    <w:rsid w:val="00614BDC"/>
    <w:rsid w:val="00614E13"/>
    <w:rsid w:val="0061551E"/>
    <w:rsid w:val="006157EE"/>
    <w:rsid w:val="00615C30"/>
    <w:rsid w:val="00615C48"/>
    <w:rsid w:val="0061640F"/>
    <w:rsid w:val="006166B2"/>
    <w:rsid w:val="006166D3"/>
    <w:rsid w:val="006169B4"/>
    <w:rsid w:val="00617183"/>
    <w:rsid w:val="006174DB"/>
    <w:rsid w:val="00617671"/>
    <w:rsid w:val="00617726"/>
    <w:rsid w:val="00617CE5"/>
    <w:rsid w:val="00617EFF"/>
    <w:rsid w:val="00620200"/>
    <w:rsid w:val="00620233"/>
    <w:rsid w:val="006202FD"/>
    <w:rsid w:val="006203BA"/>
    <w:rsid w:val="00620AF3"/>
    <w:rsid w:val="00620BE8"/>
    <w:rsid w:val="00620E26"/>
    <w:rsid w:val="00620E54"/>
    <w:rsid w:val="00620EE5"/>
    <w:rsid w:val="006211A4"/>
    <w:rsid w:val="00621257"/>
    <w:rsid w:val="0062130B"/>
    <w:rsid w:val="006217A7"/>
    <w:rsid w:val="00621847"/>
    <w:rsid w:val="00621A3E"/>
    <w:rsid w:val="00621C3A"/>
    <w:rsid w:val="00622700"/>
    <w:rsid w:val="00622D1B"/>
    <w:rsid w:val="006230D9"/>
    <w:rsid w:val="00623676"/>
    <w:rsid w:val="00623B19"/>
    <w:rsid w:val="00623E20"/>
    <w:rsid w:val="0062448E"/>
    <w:rsid w:val="00624600"/>
    <w:rsid w:val="0062491E"/>
    <w:rsid w:val="00624A82"/>
    <w:rsid w:val="00624B0B"/>
    <w:rsid w:val="006251D4"/>
    <w:rsid w:val="0062529A"/>
    <w:rsid w:val="00625608"/>
    <w:rsid w:val="00625693"/>
    <w:rsid w:val="0062588E"/>
    <w:rsid w:val="00625D67"/>
    <w:rsid w:val="006264EF"/>
    <w:rsid w:val="00626A8E"/>
    <w:rsid w:val="00626B95"/>
    <w:rsid w:val="00626D9E"/>
    <w:rsid w:val="006272BF"/>
    <w:rsid w:val="00627403"/>
    <w:rsid w:val="00627936"/>
    <w:rsid w:val="00627A06"/>
    <w:rsid w:val="00627DCC"/>
    <w:rsid w:val="00630122"/>
    <w:rsid w:val="00630242"/>
    <w:rsid w:val="00630ABA"/>
    <w:rsid w:val="006312AC"/>
    <w:rsid w:val="0063174C"/>
    <w:rsid w:val="006318DC"/>
    <w:rsid w:val="006321A3"/>
    <w:rsid w:val="00632261"/>
    <w:rsid w:val="006325F8"/>
    <w:rsid w:val="00632785"/>
    <w:rsid w:val="00632CB0"/>
    <w:rsid w:val="0063331B"/>
    <w:rsid w:val="00633463"/>
    <w:rsid w:val="00633C81"/>
    <w:rsid w:val="0063405C"/>
    <w:rsid w:val="006344FA"/>
    <w:rsid w:val="00634D42"/>
    <w:rsid w:val="00635ACA"/>
    <w:rsid w:val="00635B21"/>
    <w:rsid w:val="00635C6A"/>
    <w:rsid w:val="006364D6"/>
    <w:rsid w:val="006365E1"/>
    <w:rsid w:val="0063691E"/>
    <w:rsid w:val="00636A23"/>
    <w:rsid w:val="00636AC8"/>
    <w:rsid w:val="00636B8B"/>
    <w:rsid w:val="006377B6"/>
    <w:rsid w:val="00637997"/>
    <w:rsid w:val="006379AD"/>
    <w:rsid w:val="006379BD"/>
    <w:rsid w:val="00637D45"/>
    <w:rsid w:val="00637FAC"/>
    <w:rsid w:val="00640389"/>
    <w:rsid w:val="00640DAB"/>
    <w:rsid w:val="006412C3"/>
    <w:rsid w:val="0064143F"/>
    <w:rsid w:val="006417B1"/>
    <w:rsid w:val="00641FBB"/>
    <w:rsid w:val="00642219"/>
    <w:rsid w:val="00642256"/>
    <w:rsid w:val="006423FD"/>
    <w:rsid w:val="00642D0C"/>
    <w:rsid w:val="006430A2"/>
    <w:rsid w:val="006430F4"/>
    <w:rsid w:val="00643520"/>
    <w:rsid w:val="00643C64"/>
    <w:rsid w:val="00643C75"/>
    <w:rsid w:val="006446F6"/>
    <w:rsid w:val="006448B6"/>
    <w:rsid w:val="00644CE0"/>
    <w:rsid w:val="00644E81"/>
    <w:rsid w:val="00645552"/>
    <w:rsid w:val="00645811"/>
    <w:rsid w:val="00646836"/>
    <w:rsid w:val="00646B50"/>
    <w:rsid w:val="00646FBB"/>
    <w:rsid w:val="00647448"/>
    <w:rsid w:val="00647558"/>
    <w:rsid w:val="0064782C"/>
    <w:rsid w:val="00647ED2"/>
    <w:rsid w:val="00647ED7"/>
    <w:rsid w:val="0065006D"/>
    <w:rsid w:val="00650A10"/>
    <w:rsid w:val="00650AE3"/>
    <w:rsid w:val="00650CB5"/>
    <w:rsid w:val="00651564"/>
    <w:rsid w:val="0065175B"/>
    <w:rsid w:val="00651773"/>
    <w:rsid w:val="00651937"/>
    <w:rsid w:val="00651D79"/>
    <w:rsid w:val="00652056"/>
    <w:rsid w:val="00652520"/>
    <w:rsid w:val="00652C6C"/>
    <w:rsid w:val="006537DD"/>
    <w:rsid w:val="00653BA1"/>
    <w:rsid w:val="00653F80"/>
    <w:rsid w:val="00653FA3"/>
    <w:rsid w:val="00654083"/>
    <w:rsid w:val="0065422A"/>
    <w:rsid w:val="00654534"/>
    <w:rsid w:val="00654AA3"/>
    <w:rsid w:val="00654B25"/>
    <w:rsid w:val="00654BC4"/>
    <w:rsid w:val="00654E13"/>
    <w:rsid w:val="00654EE1"/>
    <w:rsid w:val="006553B2"/>
    <w:rsid w:val="006556B5"/>
    <w:rsid w:val="00655C54"/>
    <w:rsid w:val="00655CE8"/>
    <w:rsid w:val="00655E22"/>
    <w:rsid w:val="00655F70"/>
    <w:rsid w:val="006563EC"/>
    <w:rsid w:val="00656714"/>
    <w:rsid w:val="006569B7"/>
    <w:rsid w:val="006572BF"/>
    <w:rsid w:val="0065794F"/>
    <w:rsid w:val="00657B60"/>
    <w:rsid w:val="00657F64"/>
    <w:rsid w:val="00660477"/>
    <w:rsid w:val="006606F7"/>
    <w:rsid w:val="0066087F"/>
    <w:rsid w:val="00660909"/>
    <w:rsid w:val="00661005"/>
    <w:rsid w:val="006612EB"/>
    <w:rsid w:val="0066164E"/>
    <w:rsid w:val="0066198F"/>
    <w:rsid w:val="006619D1"/>
    <w:rsid w:val="00661B39"/>
    <w:rsid w:val="00661FBD"/>
    <w:rsid w:val="006630CF"/>
    <w:rsid w:val="00663174"/>
    <w:rsid w:val="006634A5"/>
    <w:rsid w:val="00663612"/>
    <w:rsid w:val="00663C65"/>
    <w:rsid w:val="00663FB4"/>
    <w:rsid w:val="00664035"/>
    <w:rsid w:val="00664229"/>
    <w:rsid w:val="00664A6E"/>
    <w:rsid w:val="00664D05"/>
    <w:rsid w:val="00664F1A"/>
    <w:rsid w:val="006655F5"/>
    <w:rsid w:val="00665662"/>
    <w:rsid w:val="00665995"/>
    <w:rsid w:val="00665A05"/>
    <w:rsid w:val="00666490"/>
    <w:rsid w:val="00666534"/>
    <w:rsid w:val="0066677D"/>
    <w:rsid w:val="00666D8F"/>
    <w:rsid w:val="00666DAA"/>
    <w:rsid w:val="006670F1"/>
    <w:rsid w:val="00667265"/>
    <w:rsid w:val="006675E5"/>
    <w:rsid w:val="00667837"/>
    <w:rsid w:val="00667B96"/>
    <w:rsid w:val="00667BAB"/>
    <w:rsid w:val="00667CC3"/>
    <w:rsid w:val="00670787"/>
    <w:rsid w:val="00670B97"/>
    <w:rsid w:val="00670CFF"/>
    <w:rsid w:val="006710B7"/>
    <w:rsid w:val="00671281"/>
    <w:rsid w:val="00671A8E"/>
    <w:rsid w:val="00671A96"/>
    <w:rsid w:val="00672161"/>
    <w:rsid w:val="00672B02"/>
    <w:rsid w:val="00673203"/>
    <w:rsid w:val="00673AA4"/>
    <w:rsid w:val="00673C33"/>
    <w:rsid w:val="00673E27"/>
    <w:rsid w:val="00674272"/>
    <w:rsid w:val="006744F2"/>
    <w:rsid w:val="006748BB"/>
    <w:rsid w:val="00674B42"/>
    <w:rsid w:val="00674E3E"/>
    <w:rsid w:val="006756C6"/>
    <w:rsid w:val="00675E23"/>
    <w:rsid w:val="00676A30"/>
    <w:rsid w:val="00676ACF"/>
    <w:rsid w:val="00676B5B"/>
    <w:rsid w:val="00676B77"/>
    <w:rsid w:val="00676E00"/>
    <w:rsid w:val="00676F19"/>
    <w:rsid w:val="006770AC"/>
    <w:rsid w:val="00677365"/>
    <w:rsid w:val="00677C82"/>
    <w:rsid w:val="00680393"/>
    <w:rsid w:val="006817BA"/>
    <w:rsid w:val="0068195B"/>
    <w:rsid w:val="00681971"/>
    <w:rsid w:val="00681CD5"/>
    <w:rsid w:val="00681EF8"/>
    <w:rsid w:val="00681F10"/>
    <w:rsid w:val="00681FDA"/>
    <w:rsid w:val="00682035"/>
    <w:rsid w:val="00683452"/>
    <w:rsid w:val="00683482"/>
    <w:rsid w:val="0068400B"/>
    <w:rsid w:val="0068411F"/>
    <w:rsid w:val="006842A8"/>
    <w:rsid w:val="006849BB"/>
    <w:rsid w:val="006851DD"/>
    <w:rsid w:val="00685288"/>
    <w:rsid w:val="00685330"/>
    <w:rsid w:val="00685950"/>
    <w:rsid w:val="00685BF8"/>
    <w:rsid w:val="00685CC7"/>
    <w:rsid w:val="0068616E"/>
    <w:rsid w:val="006862A6"/>
    <w:rsid w:val="00686A19"/>
    <w:rsid w:val="006871B1"/>
    <w:rsid w:val="00687316"/>
    <w:rsid w:val="00690143"/>
    <w:rsid w:val="00690365"/>
    <w:rsid w:val="00690755"/>
    <w:rsid w:val="00690829"/>
    <w:rsid w:val="00690C15"/>
    <w:rsid w:val="00690DF3"/>
    <w:rsid w:val="006914D2"/>
    <w:rsid w:val="00691523"/>
    <w:rsid w:val="00691A16"/>
    <w:rsid w:val="00691B02"/>
    <w:rsid w:val="00691BEE"/>
    <w:rsid w:val="00691D58"/>
    <w:rsid w:val="00691D7A"/>
    <w:rsid w:val="006920A8"/>
    <w:rsid w:val="006920B4"/>
    <w:rsid w:val="00692183"/>
    <w:rsid w:val="00692607"/>
    <w:rsid w:val="006939EC"/>
    <w:rsid w:val="00693F52"/>
    <w:rsid w:val="00694EC6"/>
    <w:rsid w:val="00694F8F"/>
    <w:rsid w:val="00695937"/>
    <w:rsid w:val="0069597C"/>
    <w:rsid w:val="00695D95"/>
    <w:rsid w:val="006960B9"/>
    <w:rsid w:val="00696258"/>
    <w:rsid w:val="00696326"/>
    <w:rsid w:val="00696736"/>
    <w:rsid w:val="006970D5"/>
    <w:rsid w:val="00697118"/>
    <w:rsid w:val="0069739D"/>
    <w:rsid w:val="0069758F"/>
    <w:rsid w:val="0069782A"/>
    <w:rsid w:val="00697CDE"/>
    <w:rsid w:val="006A0293"/>
    <w:rsid w:val="006A088E"/>
    <w:rsid w:val="006A08C1"/>
    <w:rsid w:val="006A0BE2"/>
    <w:rsid w:val="006A0D51"/>
    <w:rsid w:val="006A0DCB"/>
    <w:rsid w:val="006A1186"/>
    <w:rsid w:val="006A151E"/>
    <w:rsid w:val="006A1E83"/>
    <w:rsid w:val="006A1EE1"/>
    <w:rsid w:val="006A1F2C"/>
    <w:rsid w:val="006A2159"/>
    <w:rsid w:val="006A249B"/>
    <w:rsid w:val="006A2AF8"/>
    <w:rsid w:val="006A2E08"/>
    <w:rsid w:val="006A3897"/>
    <w:rsid w:val="006A38F6"/>
    <w:rsid w:val="006A4211"/>
    <w:rsid w:val="006A483F"/>
    <w:rsid w:val="006A4942"/>
    <w:rsid w:val="006A4AE2"/>
    <w:rsid w:val="006A4D8A"/>
    <w:rsid w:val="006A4F99"/>
    <w:rsid w:val="006A50C8"/>
    <w:rsid w:val="006A5A04"/>
    <w:rsid w:val="006A5EE5"/>
    <w:rsid w:val="006A625E"/>
    <w:rsid w:val="006A6365"/>
    <w:rsid w:val="006A64A9"/>
    <w:rsid w:val="006A661F"/>
    <w:rsid w:val="006A6AF9"/>
    <w:rsid w:val="006A6B52"/>
    <w:rsid w:val="006A7122"/>
    <w:rsid w:val="006A777C"/>
    <w:rsid w:val="006A7915"/>
    <w:rsid w:val="006A7AD0"/>
    <w:rsid w:val="006A7C63"/>
    <w:rsid w:val="006A7D66"/>
    <w:rsid w:val="006A7DFF"/>
    <w:rsid w:val="006B039C"/>
    <w:rsid w:val="006B0469"/>
    <w:rsid w:val="006B08C3"/>
    <w:rsid w:val="006B0925"/>
    <w:rsid w:val="006B1C87"/>
    <w:rsid w:val="006B22FE"/>
    <w:rsid w:val="006B24E1"/>
    <w:rsid w:val="006B277A"/>
    <w:rsid w:val="006B2C28"/>
    <w:rsid w:val="006B311C"/>
    <w:rsid w:val="006B354C"/>
    <w:rsid w:val="006B38A8"/>
    <w:rsid w:val="006B3B09"/>
    <w:rsid w:val="006B3E5C"/>
    <w:rsid w:val="006B3F25"/>
    <w:rsid w:val="006B3F5B"/>
    <w:rsid w:val="006B46B9"/>
    <w:rsid w:val="006B4785"/>
    <w:rsid w:val="006B4949"/>
    <w:rsid w:val="006B49D2"/>
    <w:rsid w:val="006B4A50"/>
    <w:rsid w:val="006B4C57"/>
    <w:rsid w:val="006B52D9"/>
    <w:rsid w:val="006B556C"/>
    <w:rsid w:val="006B56EC"/>
    <w:rsid w:val="006B5919"/>
    <w:rsid w:val="006B5A06"/>
    <w:rsid w:val="006B5ADB"/>
    <w:rsid w:val="006B60C5"/>
    <w:rsid w:val="006B6767"/>
    <w:rsid w:val="006B69D2"/>
    <w:rsid w:val="006B6B5B"/>
    <w:rsid w:val="006B6CB4"/>
    <w:rsid w:val="006B70F3"/>
    <w:rsid w:val="006B73B9"/>
    <w:rsid w:val="006B741B"/>
    <w:rsid w:val="006B757D"/>
    <w:rsid w:val="006B7642"/>
    <w:rsid w:val="006B7EFE"/>
    <w:rsid w:val="006C0522"/>
    <w:rsid w:val="006C06D7"/>
    <w:rsid w:val="006C0CF3"/>
    <w:rsid w:val="006C0DBD"/>
    <w:rsid w:val="006C1021"/>
    <w:rsid w:val="006C13CB"/>
    <w:rsid w:val="006C145B"/>
    <w:rsid w:val="006C1A1F"/>
    <w:rsid w:val="006C1AFC"/>
    <w:rsid w:val="006C1FE0"/>
    <w:rsid w:val="006C25F1"/>
    <w:rsid w:val="006C2626"/>
    <w:rsid w:val="006C2966"/>
    <w:rsid w:val="006C2C29"/>
    <w:rsid w:val="006C2EF3"/>
    <w:rsid w:val="006C30E6"/>
    <w:rsid w:val="006C355C"/>
    <w:rsid w:val="006C388D"/>
    <w:rsid w:val="006C3E91"/>
    <w:rsid w:val="006C44CD"/>
    <w:rsid w:val="006C4FD2"/>
    <w:rsid w:val="006C5448"/>
    <w:rsid w:val="006C567D"/>
    <w:rsid w:val="006C56B8"/>
    <w:rsid w:val="006C583B"/>
    <w:rsid w:val="006C6900"/>
    <w:rsid w:val="006C6938"/>
    <w:rsid w:val="006C6EE9"/>
    <w:rsid w:val="006C6FE4"/>
    <w:rsid w:val="006C746C"/>
    <w:rsid w:val="006C758D"/>
    <w:rsid w:val="006C763F"/>
    <w:rsid w:val="006C7693"/>
    <w:rsid w:val="006C7E15"/>
    <w:rsid w:val="006D101B"/>
    <w:rsid w:val="006D103A"/>
    <w:rsid w:val="006D11B5"/>
    <w:rsid w:val="006D1DE1"/>
    <w:rsid w:val="006D2317"/>
    <w:rsid w:val="006D266D"/>
    <w:rsid w:val="006D2C7E"/>
    <w:rsid w:val="006D2D96"/>
    <w:rsid w:val="006D2F68"/>
    <w:rsid w:val="006D31EC"/>
    <w:rsid w:val="006D32CD"/>
    <w:rsid w:val="006D3749"/>
    <w:rsid w:val="006D37B0"/>
    <w:rsid w:val="006D3A92"/>
    <w:rsid w:val="006D410F"/>
    <w:rsid w:val="006D42B9"/>
    <w:rsid w:val="006D489D"/>
    <w:rsid w:val="006D4C39"/>
    <w:rsid w:val="006D4D69"/>
    <w:rsid w:val="006D4D7F"/>
    <w:rsid w:val="006D4FD3"/>
    <w:rsid w:val="006D51B1"/>
    <w:rsid w:val="006D561B"/>
    <w:rsid w:val="006D5846"/>
    <w:rsid w:val="006D5A15"/>
    <w:rsid w:val="006D5D7E"/>
    <w:rsid w:val="006D5FF2"/>
    <w:rsid w:val="006D6048"/>
    <w:rsid w:val="006D6253"/>
    <w:rsid w:val="006D64D7"/>
    <w:rsid w:val="006D65CA"/>
    <w:rsid w:val="006D6C3A"/>
    <w:rsid w:val="006D6F55"/>
    <w:rsid w:val="006D6F58"/>
    <w:rsid w:val="006D73BB"/>
    <w:rsid w:val="006D7513"/>
    <w:rsid w:val="006D76B9"/>
    <w:rsid w:val="006D78B2"/>
    <w:rsid w:val="006D7B26"/>
    <w:rsid w:val="006D7FB5"/>
    <w:rsid w:val="006D7FD1"/>
    <w:rsid w:val="006E0448"/>
    <w:rsid w:val="006E09DE"/>
    <w:rsid w:val="006E0E9C"/>
    <w:rsid w:val="006E1377"/>
    <w:rsid w:val="006E143C"/>
    <w:rsid w:val="006E1582"/>
    <w:rsid w:val="006E165D"/>
    <w:rsid w:val="006E1938"/>
    <w:rsid w:val="006E1970"/>
    <w:rsid w:val="006E1C2E"/>
    <w:rsid w:val="006E1DDE"/>
    <w:rsid w:val="006E2136"/>
    <w:rsid w:val="006E2191"/>
    <w:rsid w:val="006E2329"/>
    <w:rsid w:val="006E24B2"/>
    <w:rsid w:val="006E2721"/>
    <w:rsid w:val="006E2816"/>
    <w:rsid w:val="006E2AF2"/>
    <w:rsid w:val="006E3280"/>
    <w:rsid w:val="006E44D9"/>
    <w:rsid w:val="006E4740"/>
    <w:rsid w:val="006E47C7"/>
    <w:rsid w:val="006E4F26"/>
    <w:rsid w:val="006E50A3"/>
    <w:rsid w:val="006E53B4"/>
    <w:rsid w:val="006E5E48"/>
    <w:rsid w:val="006E6220"/>
    <w:rsid w:val="006E62EB"/>
    <w:rsid w:val="006E64C8"/>
    <w:rsid w:val="006E6607"/>
    <w:rsid w:val="006E6CFE"/>
    <w:rsid w:val="006E6E11"/>
    <w:rsid w:val="006E704F"/>
    <w:rsid w:val="006E71C1"/>
    <w:rsid w:val="006E71F3"/>
    <w:rsid w:val="006E7410"/>
    <w:rsid w:val="006E778C"/>
    <w:rsid w:val="006E7AC2"/>
    <w:rsid w:val="006F005D"/>
    <w:rsid w:val="006F00FD"/>
    <w:rsid w:val="006F0405"/>
    <w:rsid w:val="006F0854"/>
    <w:rsid w:val="006F0C20"/>
    <w:rsid w:val="006F13A7"/>
    <w:rsid w:val="006F144F"/>
    <w:rsid w:val="006F155C"/>
    <w:rsid w:val="006F1A01"/>
    <w:rsid w:val="006F1B3B"/>
    <w:rsid w:val="006F1E99"/>
    <w:rsid w:val="006F2800"/>
    <w:rsid w:val="006F28B2"/>
    <w:rsid w:val="006F2B68"/>
    <w:rsid w:val="006F31AA"/>
    <w:rsid w:val="006F3306"/>
    <w:rsid w:val="006F3D23"/>
    <w:rsid w:val="006F3DA0"/>
    <w:rsid w:val="006F42E4"/>
    <w:rsid w:val="006F43CD"/>
    <w:rsid w:val="006F4439"/>
    <w:rsid w:val="006F46D2"/>
    <w:rsid w:val="006F513C"/>
    <w:rsid w:val="006F5606"/>
    <w:rsid w:val="006F5E2D"/>
    <w:rsid w:val="006F5E70"/>
    <w:rsid w:val="006F61F8"/>
    <w:rsid w:val="006F65CE"/>
    <w:rsid w:val="006F6789"/>
    <w:rsid w:val="006F68F6"/>
    <w:rsid w:val="006F70DB"/>
    <w:rsid w:val="006F74EA"/>
    <w:rsid w:val="006F74FA"/>
    <w:rsid w:val="006F7797"/>
    <w:rsid w:val="006F77E7"/>
    <w:rsid w:val="006F7D2B"/>
    <w:rsid w:val="00700017"/>
    <w:rsid w:val="007004C2"/>
    <w:rsid w:val="007007E6"/>
    <w:rsid w:val="00700A01"/>
    <w:rsid w:val="00700EEA"/>
    <w:rsid w:val="00701027"/>
    <w:rsid w:val="007012C0"/>
    <w:rsid w:val="007016AF"/>
    <w:rsid w:val="007016E8"/>
    <w:rsid w:val="00701A74"/>
    <w:rsid w:val="00701AEB"/>
    <w:rsid w:val="00701BD7"/>
    <w:rsid w:val="00702325"/>
    <w:rsid w:val="00702372"/>
    <w:rsid w:val="007023B6"/>
    <w:rsid w:val="007026DC"/>
    <w:rsid w:val="0070283F"/>
    <w:rsid w:val="00702E7F"/>
    <w:rsid w:val="00703056"/>
    <w:rsid w:val="007033E4"/>
    <w:rsid w:val="00703459"/>
    <w:rsid w:val="00703BB5"/>
    <w:rsid w:val="00703C0D"/>
    <w:rsid w:val="00703E31"/>
    <w:rsid w:val="00704223"/>
    <w:rsid w:val="00704676"/>
    <w:rsid w:val="007047E3"/>
    <w:rsid w:val="0070486B"/>
    <w:rsid w:val="00704935"/>
    <w:rsid w:val="00704CB9"/>
    <w:rsid w:val="00704CBD"/>
    <w:rsid w:val="00704F1C"/>
    <w:rsid w:val="007050F8"/>
    <w:rsid w:val="00705194"/>
    <w:rsid w:val="00705322"/>
    <w:rsid w:val="00705411"/>
    <w:rsid w:val="00706065"/>
    <w:rsid w:val="0070635D"/>
    <w:rsid w:val="00706390"/>
    <w:rsid w:val="007067A8"/>
    <w:rsid w:val="00706A36"/>
    <w:rsid w:val="00706E83"/>
    <w:rsid w:val="00707489"/>
    <w:rsid w:val="007075CD"/>
    <w:rsid w:val="00707882"/>
    <w:rsid w:val="007078B4"/>
    <w:rsid w:val="007079E1"/>
    <w:rsid w:val="00707AAA"/>
    <w:rsid w:val="00707B1D"/>
    <w:rsid w:val="00707B2B"/>
    <w:rsid w:val="00707CC9"/>
    <w:rsid w:val="00707EC7"/>
    <w:rsid w:val="00707F3A"/>
    <w:rsid w:val="00710354"/>
    <w:rsid w:val="007105D2"/>
    <w:rsid w:val="0071073E"/>
    <w:rsid w:val="00710855"/>
    <w:rsid w:val="007112C8"/>
    <w:rsid w:val="007113AF"/>
    <w:rsid w:val="00711462"/>
    <w:rsid w:val="00711875"/>
    <w:rsid w:val="00711CB6"/>
    <w:rsid w:val="00712148"/>
    <w:rsid w:val="007129E2"/>
    <w:rsid w:val="00712BDB"/>
    <w:rsid w:val="00712FE6"/>
    <w:rsid w:val="00713110"/>
    <w:rsid w:val="007134AA"/>
    <w:rsid w:val="00713D54"/>
    <w:rsid w:val="00713EEF"/>
    <w:rsid w:val="00714433"/>
    <w:rsid w:val="007149BD"/>
    <w:rsid w:val="00714FEA"/>
    <w:rsid w:val="007154C9"/>
    <w:rsid w:val="00715B06"/>
    <w:rsid w:val="00715CED"/>
    <w:rsid w:val="00715DED"/>
    <w:rsid w:val="0071687A"/>
    <w:rsid w:val="00716ADF"/>
    <w:rsid w:val="00716D12"/>
    <w:rsid w:val="00716E53"/>
    <w:rsid w:val="00717CC8"/>
    <w:rsid w:val="00720335"/>
    <w:rsid w:val="00720783"/>
    <w:rsid w:val="00720DE0"/>
    <w:rsid w:val="00720F78"/>
    <w:rsid w:val="00720FA4"/>
    <w:rsid w:val="00721464"/>
    <w:rsid w:val="00721627"/>
    <w:rsid w:val="00721FA1"/>
    <w:rsid w:val="00722509"/>
    <w:rsid w:val="00722748"/>
    <w:rsid w:val="00722834"/>
    <w:rsid w:val="00722986"/>
    <w:rsid w:val="00722CB5"/>
    <w:rsid w:val="00722E20"/>
    <w:rsid w:val="007232BF"/>
    <w:rsid w:val="007236C8"/>
    <w:rsid w:val="00723718"/>
    <w:rsid w:val="00723918"/>
    <w:rsid w:val="00723961"/>
    <w:rsid w:val="00723E17"/>
    <w:rsid w:val="0072437F"/>
    <w:rsid w:val="00724530"/>
    <w:rsid w:val="007245EF"/>
    <w:rsid w:val="007247D2"/>
    <w:rsid w:val="00724F70"/>
    <w:rsid w:val="007251C7"/>
    <w:rsid w:val="007258F9"/>
    <w:rsid w:val="00725E74"/>
    <w:rsid w:val="00725F82"/>
    <w:rsid w:val="00726360"/>
    <w:rsid w:val="00726714"/>
    <w:rsid w:val="0073050E"/>
    <w:rsid w:val="00730824"/>
    <w:rsid w:val="007309FE"/>
    <w:rsid w:val="00731273"/>
    <w:rsid w:val="0073150E"/>
    <w:rsid w:val="007315C2"/>
    <w:rsid w:val="007315FD"/>
    <w:rsid w:val="007316EF"/>
    <w:rsid w:val="00731A34"/>
    <w:rsid w:val="00731CFE"/>
    <w:rsid w:val="00731E22"/>
    <w:rsid w:val="00731EE5"/>
    <w:rsid w:val="00732307"/>
    <w:rsid w:val="00732999"/>
    <w:rsid w:val="00732E04"/>
    <w:rsid w:val="00732E97"/>
    <w:rsid w:val="0073358D"/>
    <w:rsid w:val="0073369D"/>
    <w:rsid w:val="007343B2"/>
    <w:rsid w:val="0073441B"/>
    <w:rsid w:val="007346A0"/>
    <w:rsid w:val="007348EF"/>
    <w:rsid w:val="007350D1"/>
    <w:rsid w:val="00735462"/>
    <w:rsid w:val="007356E3"/>
    <w:rsid w:val="007358D2"/>
    <w:rsid w:val="00735CCB"/>
    <w:rsid w:val="007368F9"/>
    <w:rsid w:val="00736A2E"/>
    <w:rsid w:val="00736B25"/>
    <w:rsid w:val="00736BF9"/>
    <w:rsid w:val="00736F63"/>
    <w:rsid w:val="007370A6"/>
    <w:rsid w:val="007371A5"/>
    <w:rsid w:val="00737A30"/>
    <w:rsid w:val="00737C75"/>
    <w:rsid w:val="0074018D"/>
    <w:rsid w:val="00740AA1"/>
    <w:rsid w:val="00741BCC"/>
    <w:rsid w:val="00741E7F"/>
    <w:rsid w:val="00742114"/>
    <w:rsid w:val="0074295A"/>
    <w:rsid w:val="00742B99"/>
    <w:rsid w:val="00742C38"/>
    <w:rsid w:val="00742DA3"/>
    <w:rsid w:val="0074315D"/>
    <w:rsid w:val="007437D1"/>
    <w:rsid w:val="00743B89"/>
    <w:rsid w:val="007448E2"/>
    <w:rsid w:val="00744EAF"/>
    <w:rsid w:val="00744F0A"/>
    <w:rsid w:val="007451C7"/>
    <w:rsid w:val="0074537E"/>
    <w:rsid w:val="0074547C"/>
    <w:rsid w:val="00745967"/>
    <w:rsid w:val="00746346"/>
    <w:rsid w:val="007463AD"/>
    <w:rsid w:val="00746716"/>
    <w:rsid w:val="00746CE1"/>
    <w:rsid w:val="00746D44"/>
    <w:rsid w:val="0074771B"/>
    <w:rsid w:val="00747C06"/>
    <w:rsid w:val="00750AE0"/>
    <w:rsid w:val="00750DD0"/>
    <w:rsid w:val="0075126E"/>
    <w:rsid w:val="00751707"/>
    <w:rsid w:val="00751752"/>
    <w:rsid w:val="007517EE"/>
    <w:rsid w:val="0075201C"/>
    <w:rsid w:val="007520EF"/>
    <w:rsid w:val="007522C7"/>
    <w:rsid w:val="00752D88"/>
    <w:rsid w:val="00753027"/>
    <w:rsid w:val="007531F5"/>
    <w:rsid w:val="00754993"/>
    <w:rsid w:val="00754D82"/>
    <w:rsid w:val="00754DE8"/>
    <w:rsid w:val="007550A7"/>
    <w:rsid w:val="00755432"/>
    <w:rsid w:val="007556FD"/>
    <w:rsid w:val="007557FE"/>
    <w:rsid w:val="00755C06"/>
    <w:rsid w:val="00755DB0"/>
    <w:rsid w:val="00756547"/>
    <w:rsid w:val="00756B09"/>
    <w:rsid w:val="00756EA1"/>
    <w:rsid w:val="00756F1A"/>
    <w:rsid w:val="007571EA"/>
    <w:rsid w:val="007571FF"/>
    <w:rsid w:val="007575D8"/>
    <w:rsid w:val="00757678"/>
    <w:rsid w:val="0075772A"/>
    <w:rsid w:val="007600F8"/>
    <w:rsid w:val="0076010A"/>
    <w:rsid w:val="0076020B"/>
    <w:rsid w:val="00760517"/>
    <w:rsid w:val="00760B48"/>
    <w:rsid w:val="00760C7B"/>
    <w:rsid w:val="00760D58"/>
    <w:rsid w:val="00760F46"/>
    <w:rsid w:val="007611B5"/>
    <w:rsid w:val="007613B7"/>
    <w:rsid w:val="00761761"/>
    <w:rsid w:val="00761810"/>
    <w:rsid w:val="007619D0"/>
    <w:rsid w:val="00761CD9"/>
    <w:rsid w:val="00761EDE"/>
    <w:rsid w:val="00762164"/>
    <w:rsid w:val="0076233F"/>
    <w:rsid w:val="00762442"/>
    <w:rsid w:val="0076249D"/>
    <w:rsid w:val="0076271F"/>
    <w:rsid w:val="00762BE7"/>
    <w:rsid w:val="00762D9F"/>
    <w:rsid w:val="00762FE0"/>
    <w:rsid w:val="00763093"/>
    <w:rsid w:val="007631AF"/>
    <w:rsid w:val="0076339A"/>
    <w:rsid w:val="007633F8"/>
    <w:rsid w:val="00763873"/>
    <w:rsid w:val="0076399F"/>
    <w:rsid w:val="00763EA4"/>
    <w:rsid w:val="00764AA1"/>
    <w:rsid w:val="00764E54"/>
    <w:rsid w:val="00765421"/>
    <w:rsid w:val="0076545E"/>
    <w:rsid w:val="0076565B"/>
    <w:rsid w:val="00765BCF"/>
    <w:rsid w:val="0076609F"/>
    <w:rsid w:val="0076664B"/>
    <w:rsid w:val="00766845"/>
    <w:rsid w:val="00766AF8"/>
    <w:rsid w:val="00766FA4"/>
    <w:rsid w:val="00767202"/>
    <w:rsid w:val="00767B73"/>
    <w:rsid w:val="00767DAA"/>
    <w:rsid w:val="00770A1C"/>
    <w:rsid w:val="00770A6F"/>
    <w:rsid w:val="007710D6"/>
    <w:rsid w:val="00771A7F"/>
    <w:rsid w:val="00771B1C"/>
    <w:rsid w:val="00771B52"/>
    <w:rsid w:val="00771C84"/>
    <w:rsid w:val="00771EE0"/>
    <w:rsid w:val="00772341"/>
    <w:rsid w:val="00772522"/>
    <w:rsid w:val="00772561"/>
    <w:rsid w:val="00772E18"/>
    <w:rsid w:val="00773314"/>
    <w:rsid w:val="00773702"/>
    <w:rsid w:val="00773DD3"/>
    <w:rsid w:val="007742B8"/>
    <w:rsid w:val="00774B67"/>
    <w:rsid w:val="00774DF7"/>
    <w:rsid w:val="0077531C"/>
    <w:rsid w:val="00775433"/>
    <w:rsid w:val="0077553B"/>
    <w:rsid w:val="00776418"/>
    <w:rsid w:val="00776599"/>
    <w:rsid w:val="00777086"/>
    <w:rsid w:val="00777463"/>
    <w:rsid w:val="007775D7"/>
    <w:rsid w:val="00777D4F"/>
    <w:rsid w:val="007801AC"/>
    <w:rsid w:val="00780314"/>
    <w:rsid w:val="0078044D"/>
    <w:rsid w:val="007806A7"/>
    <w:rsid w:val="00780754"/>
    <w:rsid w:val="00780BA7"/>
    <w:rsid w:val="00780CA2"/>
    <w:rsid w:val="007810D9"/>
    <w:rsid w:val="00781240"/>
    <w:rsid w:val="0078144F"/>
    <w:rsid w:val="0078170C"/>
    <w:rsid w:val="0078173E"/>
    <w:rsid w:val="0078173F"/>
    <w:rsid w:val="00781AC4"/>
    <w:rsid w:val="00781CFE"/>
    <w:rsid w:val="007823F9"/>
    <w:rsid w:val="007824AA"/>
    <w:rsid w:val="007824C2"/>
    <w:rsid w:val="007825C1"/>
    <w:rsid w:val="007826EF"/>
    <w:rsid w:val="007827A0"/>
    <w:rsid w:val="00782875"/>
    <w:rsid w:val="00782A52"/>
    <w:rsid w:val="00782B0E"/>
    <w:rsid w:val="00783331"/>
    <w:rsid w:val="00783366"/>
    <w:rsid w:val="0078366B"/>
    <w:rsid w:val="00783D4D"/>
    <w:rsid w:val="0078458F"/>
    <w:rsid w:val="00784684"/>
    <w:rsid w:val="0078468E"/>
    <w:rsid w:val="00784BB6"/>
    <w:rsid w:val="007855CC"/>
    <w:rsid w:val="00785C47"/>
    <w:rsid w:val="007865C5"/>
    <w:rsid w:val="0078689A"/>
    <w:rsid w:val="00786BA1"/>
    <w:rsid w:val="00786E0E"/>
    <w:rsid w:val="00790436"/>
    <w:rsid w:val="00790754"/>
    <w:rsid w:val="00790E3B"/>
    <w:rsid w:val="00791223"/>
    <w:rsid w:val="007913B5"/>
    <w:rsid w:val="00791504"/>
    <w:rsid w:val="00791923"/>
    <w:rsid w:val="00791C30"/>
    <w:rsid w:val="007928D1"/>
    <w:rsid w:val="007928D6"/>
    <w:rsid w:val="00792CA5"/>
    <w:rsid w:val="00793099"/>
    <w:rsid w:val="007932A5"/>
    <w:rsid w:val="00793877"/>
    <w:rsid w:val="00793D17"/>
    <w:rsid w:val="00794A31"/>
    <w:rsid w:val="00794B7C"/>
    <w:rsid w:val="00794DC9"/>
    <w:rsid w:val="007951C7"/>
    <w:rsid w:val="007954DA"/>
    <w:rsid w:val="00795726"/>
    <w:rsid w:val="0079578F"/>
    <w:rsid w:val="00795D20"/>
    <w:rsid w:val="00795D83"/>
    <w:rsid w:val="00796150"/>
    <w:rsid w:val="00796624"/>
    <w:rsid w:val="00796678"/>
    <w:rsid w:val="0079690E"/>
    <w:rsid w:val="00796A2B"/>
    <w:rsid w:val="00796D4A"/>
    <w:rsid w:val="00796E22"/>
    <w:rsid w:val="00797567"/>
    <w:rsid w:val="00797972"/>
    <w:rsid w:val="007A00ED"/>
    <w:rsid w:val="007A05CB"/>
    <w:rsid w:val="007A06FB"/>
    <w:rsid w:val="007A0CBD"/>
    <w:rsid w:val="007A0CED"/>
    <w:rsid w:val="007A0E94"/>
    <w:rsid w:val="007A1246"/>
    <w:rsid w:val="007A181C"/>
    <w:rsid w:val="007A1ADA"/>
    <w:rsid w:val="007A1C48"/>
    <w:rsid w:val="007A1D64"/>
    <w:rsid w:val="007A1F9C"/>
    <w:rsid w:val="007A205C"/>
    <w:rsid w:val="007A226C"/>
    <w:rsid w:val="007A2384"/>
    <w:rsid w:val="007A2AA3"/>
    <w:rsid w:val="007A2CF4"/>
    <w:rsid w:val="007A3104"/>
    <w:rsid w:val="007A31C0"/>
    <w:rsid w:val="007A31F5"/>
    <w:rsid w:val="007A3699"/>
    <w:rsid w:val="007A3796"/>
    <w:rsid w:val="007A3D3B"/>
    <w:rsid w:val="007A3FAD"/>
    <w:rsid w:val="007A4A95"/>
    <w:rsid w:val="007A4F65"/>
    <w:rsid w:val="007A4FD8"/>
    <w:rsid w:val="007A5281"/>
    <w:rsid w:val="007A55DB"/>
    <w:rsid w:val="007A58CE"/>
    <w:rsid w:val="007A5D16"/>
    <w:rsid w:val="007A6078"/>
    <w:rsid w:val="007A62C1"/>
    <w:rsid w:val="007A7172"/>
    <w:rsid w:val="007A71DC"/>
    <w:rsid w:val="007A738A"/>
    <w:rsid w:val="007A77DA"/>
    <w:rsid w:val="007A7CC0"/>
    <w:rsid w:val="007B031B"/>
    <w:rsid w:val="007B07D4"/>
    <w:rsid w:val="007B0A8F"/>
    <w:rsid w:val="007B1355"/>
    <w:rsid w:val="007B136F"/>
    <w:rsid w:val="007B137E"/>
    <w:rsid w:val="007B1592"/>
    <w:rsid w:val="007B1D51"/>
    <w:rsid w:val="007B1F60"/>
    <w:rsid w:val="007B23C8"/>
    <w:rsid w:val="007B26CA"/>
    <w:rsid w:val="007B26FA"/>
    <w:rsid w:val="007B27AB"/>
    <w:rsid w:val="007B2D58"/>
    <w:rsid w:val="007B30F3"/>
    <w:rsid w:val="007B37B2"/>
    <w:rsid w:val="007B3A0D"/>
    <w:rsid w:val="007B3B92"/>
    <w:rsid w:val="007B4161"/>
    <w:rsid w:val="007B4927"/>
    <w:rsid w:val="007B4E7F"/>
    <w:rsid w:val="007B522F"/>
    <w:rsid w:val="007B547D"/>
    <w:rsid w:val="007B56DE"/>
    <w:rsid w:val="007B640B"/>
    <w:rsid w:val="007B666C"/>
    <w:rsid w:val="007B68A6"/>
    <w:rsid w:val="007B6A7C"/>
    <w:rsid w:val="007B6A99"/>
    <w:rsid w:val="007B6B23"/>
    <w:rsid w:val="007B6CF6"/>
    <w:rsid w:val="007B755C"/>
    <w:rsid w:val="007B7860"/>
    <w:rsid w:val="007B7C64"/>
    <w:rsid w:val="007B7D7F"/>
    <w:rsid w:val="007C0026"/>
    <w:rsid w:val="007C032F"/>
    <w:rsid w:val="007C0730"/>
    <w:rsid w:val="007C096A"/>
    <w:rsid w:val="007C0F9B"/>
    <w:rsid w:val="007C1068"/>
    <w:rsid w:val="007C161A"/>
    <w:rsid w:val="007C1905"/>
    <w:rsid w:val="007C1B9A"/>
    <w:rsid w:val="007C1E2B"/>
    <w:rsid w:val="007C29C9"/>
    <w:rsid w:val="007C335F"/>
    <w:rsid w:val="007C3D4F"/>
    <w:rsid w:val="007C3D9B"/>
    <w:rsid w:val="007C4751"/>
    <w:rsid w:val="007C4CD1"/>
    <w:rsid w:val="007C51A5"/>
    <w:rsid w:val="007C58A8"/>
    <w:rsid w:val="007C5E69"/>
    <w:rsid w:val="007C62BF"/>
    <w:rsid w:val="007C62DB"/>
    <w:rsid w:val="007C695E"/>
    <w:rsid w:val="007C721C"/>
    <w:rsid w:val="007C751A"/>
    <w:rsid w:val="007C75ED"/>
    <w:rsid w:val="007C7E63"/>
    <w:rsid w:val="007D01EE"/>
    <w:rsid w:val="007D0A0A"/>
    <w:rsid w:val="007D0D63"/>
    <w:rsid w:val="007D1164"/>
    <w:rsid w:val="007D13D5"/>
    <w:rsid w:val="007D174D"/>
    <w:rsid w:val="007D1B4F"/>
    <w:rsid w:val="007D1CF3"/>
    <w:rsid w:val="007D1E1D"/>
    <w:rsid w:val="007D210C"/>
    <w:rsid w:val="007D26A3"/>
    <w:rsid w:val="007D282C"/>
    <w:rsid w:val="007D2FC1"/>
    <w:rsid w:val="007D302F"/>
    <w:rsid w:val="007D34E9"/>
    <w:rsid w:val="007D358F"/>
    <w:rsid w:val="007D37EC"/>
    <w:rsid w:val="007D433A"/>
    <w:rsid w:val="007D45D6"/>
    <w:rsid w:val="007D53D5"/>
    <w:rsid w:val="007D56E5"/>
    <w:rsid w:val="007D575E"/>
    <w:rsid w:val="007D58AA"/>
    <w:rsid w:val="007D59B1"/>
    <w:rsid w:val="007D59D7"/>
    <w:rsid w:val="007D5B21"/>
    <w:rsid w:val="007D5F07"/>
    <w:rsid w:val="007D67C3"/>
    <w:rsid w:val="007D6897"/>
    <w:rsid w:val="007D68F6"/>
    <w:rsid w:val="007D6C51"/>
    <w:rsid w:val="007D70A1"/>
    <w:rsid w:val="007D7590"/>
    <w:rsid w:val="007D7F6D"/>
    <w:rsid w:val="007E0048"/>
    <w:rsid w:val="007E05D3"/>
    <w:rsid w:val="007E07EC"/>
    <w:rsid w:val="007E0A3B"/>
    <w:rsid w:val="007E1A7F"/>
    <w:rsid w:val="007E1B21"/>
    <w:rsid w:val="007E2AB7"/>
    <w:rsid w:val="007E2DB1"/>
    <w:rsid w:val="007E325C"/>
    <w:rsid w:val="007E3776"/>
    <w:rsid w:val="007E3896"/>
    <w:rsid w:val="007E395A"/>
    <w:rsid w:val="007E3B5F"/>
    <w:rsid w:val="007E3D1B"/>
    <w:rsid w:val="007E3E70"/>
    <w:rsid w:val="007E3E92"/>
    <w:rsid w:val="007E3FED"/>
    <w:rsid w:val="007E45E1"/>
    <w:rsid w:val="007E4D23"/>
    <w:rsid w:val="007E4F3F"/>
    <w:rsid w:val="007E50AD"/>
    <w:rsid w:val="007E5235"/>
    <w:rsid w:val="007E5326"/>
    <w:rsid w:val="007E53F4"/>
    <w:rsid w:val="007E55F6"/>
    <w:rsid w:val="007E57BC"/>
    <w:rsid w:val="007E5AA7"/>
    <w:rsid w:val="007E5D77"/>
    <w:rsid w:val="007E5DFD"/>
    <w:rsid w:val="007E5E8D"/>
    <w:rsid w:val="007E68CF"/>
    <w:rsid w:val="007E69A9"/>
    <w:rsid w:val="007E6CF5"/>
    <w:rsid w:val="007E7329"/>
    <w:rsid w:val="007E749C"/>
    <w:rsid w:val="007E751D"/>
    <w:rsid w:val="007E771A"/>
    <w:rsid w:val="007E7ABA"/>
    <w:rsid w:val="007E7E8F"/>
    <w:rsid w:val="007E7EB1"/>
    <w:rsid w:val="007E7FBB"/>
    <w:rsid w:val="007F0233"/>
    <w:rsid w:val="007F0556"/>
    <w:rsid w:val="007F09C3"/>
    <w:rsid w:val="007F0E42"/>
    <w:rsid w:val="007F1358"/>
    <w:rsid w:val="007F189B"/>
    <w:rsid w:val="007F1CD1"/>
    <w:rsid w:val="007F1FD8"/>
    <w:rsid w:val="007F24E3"/>
    <w:rsid w:val="007F28F6"/>
    <w:rsid w:val="007F2A61"/>
    <w:rsid w:val="007F2C5C"/>
    <w:rsid w:val="007F2CAD"/>
    <w:rsid w:val="007F3245"/>
    <w:rsid w:val="007F34E6"/>
    <w:rsid w:val="007F3764"/>
    <w:rsid w:val="007F3BE7"/>
    <w:rsid w:val="007F3ED4"/>
    <w:rsid w:val="007F3F5A"/>
    <w:rsid w:val="007F40F2"/>
    <w:rsid w:val="007F4590"/>
    <w:rsid w:val="007F4CEE"/>
    <w:rsid w:val="007F5573"/>
    <w:rsid w:val="007F5B9A"/>
    <w:rsid w:val="007F6477"/>
    <w:rsid w:val="007F65E8"/>
    <w:rsid w:val="007F69E3"/>
    <w:rsid w:val="007F6AE1"/>
    <w:rsid w:val="007F723D"/>
    <w:rsid w:val="007F7300"/>
    <w:rsid w:val="007F7644"/>
    <w:rsid w:val="007F76F8"/>
    <w:rsid w:val="007F7F94"/>
    <w:rsid w:val="00800288"/>
    <w:rsid w:val="0080079C"/>
    <w:rsid w:val="008008FC"/>
    <w:rsid w:val="00800C51"/>
    <w:rsid w:val="008014EA"/>
    <w:rsid w:val="00801AE7"/>
    <w:rsid w:val="00801D98"/>
    <w:rsid w:val="00802135"/>
    <w:rsid w:val="00802752"/>
    <w:rsid w:val="00802C86"/>
    <w:rsid w:val="00802E93"/>
    <w:rsid w:val="00802EE5"/>
    <w:rsid w:val="008030E7"/>
    <w:rsid w:val="0080328F"/>
    <w:rsid w:val="00803B47"/>
    <w:rsid w:val="00803DC4"/>
    <w:rsid w:val="00803E8C"/>
    <w:rsid w:val="008043D7"/>
    <w:rsid w:val="00804468"/>
    <w:rsid w:val="00804CAB"/>
    <w:rsid w:val="008058E6"/>
    <w:rsid w:val="00806291"/>
    <w:rsid w:val="008062CA"/>
    <w:rsid w:val="008065DF"/>
    <w:rsid w:val="008068C2"/>
    <w:rsid w:val="00806A50"/>
    <w:rsid w:val="00807133"/>
    <w:rsid w:val="00807170"/>
    <w:rsid w:val="00807F2F"/>
    <w:rsid w:val="00810093"/>
    <w:rsid w:val="0081054C"/>
    <w:rsid w:val="00810933"/>
    <w:rsid w:val="00810C38"/>
    <w:rsid w:val="00811265"/>
    <w:rsid w:val="00811311"/>
    <w:rsid w:val="0081163A"/>
    <w:rsid w:val="00811975"/>
    <w:rsid w:val="00811AE2"/>
    <w:rsid w:val="00811BAF"/>
    <w:rsid w:val="00811E41"/>
    <w:rsid w:val="0081217E"/>
    <w:rsid w:val="008121FF"/>
    <w:rsid w:val="008126AB"/>
    <w:rsid w:val="00812766"/>
    <w:rsid w:val="008129E6"/>
    <w:rsid w:val="008136F2"/>
    <w:rsid w:val="0081423A"/>
    <w:rsid w:val="00814313"/>
    <w:rsid w:val="008147A3"/>
    <w:rsid w:val="008147EC"/>
    <w:rsid w:val="00814C2B"/>
    <w:rsid w:val="00814D64"/>
    <w:rsid w:val="008152AC"/>
    <w:rsid w:val="008154D4"/>
    <w:rsid w:val="008158DF"/>
    <w:rsid w:val="00815AD3"/>
    <w:rsid w:val="0081647A"/>
    <w:rsid w:val="00816AB7"/>
    <w:rsid w:val="008170FD"/>
    <w:rsid w:val="00817337"/>
    <w:rsid w:val="00817414"/>
    <w:rsid w:val="00817744"/>
    <w:rsid w:val="0082006A"/>
    <w:rsid w:val="0082014E"/>
    <w:rsid w:val="0082055E"/>
    <w:rsid w:val="008205EF"/>
    <w:rsid w:val="00820973"/>
    <w:rsid w:val="00820BAB"/>
    <w:rsid w:val="00820CD2"/>
    <w:rsid w:val="00820FFE"/>
    <w:rsid w:val="0082137E"/>
    <w:rsid w:val="00821972"/>
    <w:rsid w:val="00821DC8"/>
    <w:rsid w:val="00821F62"/>
    <w:rsid w:val="00822071"/>
    <w:rsid w:val="008221F9"/>
    <w:rsid w:val="008228A7"/>
    <w:rsid w:val="00822E11"/>
    <w:rsid w:val="00822E35"/>
    <w:rsid w:val="00823F27"/>
    <w:rsid w:val="0082412B"/>
    <w:rsid w:val="0082424A"/>
    <w:rsid w:val="008242B6"/>
    <w:rsid w:val="008243F6"/>
    <w:rsid w:val="00824F90"/>
    <w:rsid w:val="00825000"/>
    <w:rsid w:val="0082501D"/>
    <w:rsid w:val="008259B7"/>
    <w:rsid w:val="00825F59"/>
    <w:rsid w:val="00826056"/>
    <w:rsid w:val="00826087"/>
    <w:rsid w:val="008269C6"/>
    <w:rsid w:val="00826B7A"/>
    <w:rsid w:val="00826BF3"/>
    <w:rsid w:val="00826C2D"/>
    <w:rsid w:val="00826F9A"/>
    <w:rsid w:val="00827005"/>
    <w:rsid w:val="00830018"/>
    <w:rsid w:val="0083034E"/>
    <w:rsid w:val="00830526"/>
    <w:rsid w:val="008305F8"/>
    <w:rsid w:val="0083069D"/>
    <w:rsid w:val="00830979"/>
    <w:rsid w:val="00830B95"/>
    <w:rsid w:val="00830C52"/>
    <w:rsid w:val="00830C5B"/>
    <w:rsid w:val="00830D58"/>
    <w:rsid w:val="0083121B"/>
    <w:rsid w:val="0083155A"/>
    <w:rsid w:val="00831BD1"/>
    <w:rsid w:val="00831C72"/>
    <w:rsid w:val="00831E15"/>
    <w:rsid w:val="0083228C"/>
    <w:rsid w:val="00832366"/>
    <w:rsid w:val="008323FF"/>
    <w:rsid w:val="00833707"/>
    <w:rsid w:val="00833962"/>
    <w:rsid w:val="00834467"/>
    <w:rsid w:val="008349CC"/>
    <w:rsid w:val="00834DFE"/>
    <w:rsid w:val="0083511B"/>
    <w:rsid w:val="008364A3"/>
    <w:rsid w:val="00836812"/>
    <w:rsid w:val="008368BB"/>
    <w:rsid w:val="00836B42"/>
    <w:rsid w:val="00836C83"/>
    <w:rsid w:val="00837074"/>
    <w:rsid w:val="00837288"/>
    <w:rsid w:val="00837477"/>
    <w:rsid w:val="00837B10"/>
    <w:rsid w:val="00837CD0"/>
    <w:rsid w:val="00837EF5"/>
    <w:rsid w:val="0084004E"/>
    <w:rsid w:val="0084034D"/>
    <w:rsid w:val="008409FF"/>
    <w:rsid w:val="00840CFA"/>
    <w:rsid w:val="00840F84"/>
    <w:rsid w:val="0084100C"/>
    <w:rsid w:val="00841349"/>
    <w:rsid w:val="008413A1"/>
    <w:rsid w:val="008413E7"/>
    <w:rsid w:val="008415C9"/>
    <w:rsid w:val="00842390"/>
    <w:rsid w:val="00842413"/>
    <w:rsid w:val="00842EA2"/>
    <w:rsid w:val="00842F58"/>
    <w:rsid w:val="00843BEA"/>
    <w:rsid w:val="00843DFB"/>
    <w:rsid w:val="00844390"/>
    <w:rsid w:val="00844498"/>
    <w:rsid w:val="008446D1"/>
    <w:rsid w:val="0084490F"/>
    <w:rsid w:val="00844A96"/>
    <w:rsid w:val="00844DE4"/>
    <w:rsid w:val="00844F2D"/>
    <w:rsid w:val="0084567B"/>
    <w:rsid w:val="008459B4"/>
    <w:rsid w:val="008459DC"/>
    <w:rsid w:val="00845A4B"/>
    <w:rsid w:val="00845EB2"/>
    <w:rsid w:val="00845FE8"/>
    <w:rsid w:val="008461E0"/>
    <w:rsid w:val="008463DD"/>
    <w:rsid w:val="00846492"/>
    <w:rsid w:val="008464B2"/>
    <w:rsid w:val="008464CA"/>
    <w:rsid w:val="00847E69"/>
    <w:rsid w:val="00850148"/>
    <w:rsid w:val="008501F3"/>
    <w:rsid w:val="008502F6"/>
    <w:rsid w:val="00850458"/>
    <w:rsid w:val="00850839"/>
    <w:rsid w:val="00850A76"/>
    <w:rsid w:val="00850C40"/>
    <w:rsid w:val="0085133B"/>
    <w:rsid w:val="008513C8"/>
    <w:rsid w:val="008513DD"/>
    <w:rsid w:val="008516B7"/>
    <w:rsid w:val="0085190E"/>
    <w:rsid w:val="0085198C"/>
    <w:rsid w:val="00851B2E"/>
    <w:rsid w:val="00852214"/>
    <w:rsid w:val="00852344"/>
    <w:rsid w:val="008524F9"/>
    <w:rsid w:val="0085281F"/>
    <w:rsid w:val="00852944"/>
    <w:rsid w:val="00852B35"/>
    <w:rsid w:val="00852DD4"/>
    <w:rsid w:val="00853074"/>
    <w:rsid w:val="00853373"/>
    <w:rsid w:val="00853375"/>
    <w:rsid w:val="00853B35"/>
    <w:rsid w:val="00853C96"/>
    <w:rsid w:val="008547B0"/>
    <w:rsid w:val="00854931"/>
    <w:rsid w:val="00854B57"/>
    <w:rsid w:val="00854BB8"/>
    <w:rsid w:val="00854DB2"/>
    <w:rsid w:val="00855571"/>
    <w:rsid w:val="00855E2E"/>
    <w:rsid w:val="00856167"/>
    <w:rsid w:val="008563A7"/>
    <w:rsid w:val="008563D4"/>
    <w:rsid w:val="0085692D"/>
    <w:rsid w:val="00857024"/>
    <w:rsid w:val="008574C6"/>
    <w:rsid w:val="0085782F"/>
    <w:rsid w:val="00857995"/>
    <w:rsid w:val="0086011A"/>
    <w:rsid w:val="008607B6"/>
    <w:rsid w:val="00860A42"/>
    <w:rsid w:val="00860C5C"/>
    <w:rsid w:val="00860CA8"/>
    <w:rsid w:val="00861CAC"/>
    <w:rsid w:val="00861E55"/>
    <w:rsid w:val="00861FEC"/>
    <w:rsid w:val="00862595"/>
    <w:rsid w:val="0086266C"/>
    <w:rsid w:val="00862F14"/>
    <w:rsid w:val="008634C3"/>
    <w:rsid w:val="00863517"/>
    <w:rsid w:val="00863BA8"/>
    <w:rsid w:val="00863E9C"/>
    <w:rsid w:val="008644AF"/>
    <w:rsid w:val="008646A6"/>
    <w:rsid w:val="00864827"/>
    <w:rsid w:val="00864910"/>
    <w:rsid w:val="00864BA1"/>
    <w:rsid w:val="00864E63"/>
    <w:rsid w:val="00865052"/>
    <w:rsid w:val="00865448"/>
    <w:rsid w:val="00865594"/>
    <w:rsid w:val="00865A4D"/>
    <w:rsid w:val="00865CF8"/>
    <w:rsid w:val="00866DDD"/>
    <w:rsid w:val="00866EC3"/>
    <w:rsid w:val="00866EF7"/>
    <w:rsid w:val="00866F26"/>
    <w:rsid w:val="00867360"/>
    <w:rsid w:val="0086747C"/>
    <w:rsid w:val="008675D9"/>
    <w:rsid w:val="008677C6"/>
    <w:rsid w:val="00867A17"/>
    <w:rsid w:val="00867B5B"/>
    <w:rsid w:val="0087081C"/>
    <w:rsid w:val="00870DD7"/>
    <w:rsid w:val="00870DEA"/>
    <w:rsid w:val="0087139E"/>
    <w:rsid w:val="0087173D"/>
    <w:rsid w:val="00871A1E"/>
    <w:rsid w:val="00871C2E"/>
    <w:rsid w:val="008720CB"/>
    <w:rsid w:val="008722E3"/>
    <w:rsid w:val="008723CD"/>
    <w:rsid w:val="008723F8"/>
    <w:rsid w:val="00872659"/>
    <w:rsid w:val="008726CC"/>
    <w:rsid w:val="00873478"/>
    <w:rsid w:val="008736AC"/>
    <w:rsid w:val="008736F2"/>
    <w:rsid w:val="00873D60"/>
    <w:rsid w:val="00873DBF"/>
    <w:rsid w:val="00873E9D"/>
    <w:rsid w:val="00873EFF"/>
    <w:rsid w:val="00874331"/>
    <w:rsid w:val="00874721"/>
    <w:rsid w:val="00874BDC"/>
    <w:rsid w:val="00874C04"/>
    <w:rsid w:val="00875158"/>
    <w:rsid w:val="008752D8"/>
    <w:rsid w:val="00875667"/>
    <w:rsid w:val="00875714"/>
    <w:rsid w:val="00875BC5"/>
    <w:rsid w:val="00875DBE"/>
    <w:rsid w:val="00875E74"/>
    <w:rsid w:val="00875F00"/>
    <w:rsid w:val="00876250"/>
    <w:rsid w:val="008762FE"/>
    <w:rsid w:val="00876E84"/>
    <w:rsid w:val="008771C1"/>
    <w:rsid w:val="008774DE"/>
    <w:rsid w:val="00877806"/>
    <w:rsid w:val="00877B1A"/>
    <w:rsid w:val="00880262"/>
    <w:rsid w:val="008805CA"/>
    <w:rsid w:val="0088111D"/>
    <w:rsid w:val="008812C6"/>
    <w:rsid w:val="008822D0"/>
    <w:rsid w:val="008822FA"/>
    <w:rsid w:val="008825BA"/>
    <w:rsid w:val="008829BA"/>
    <w:rsid w:val="008835CC"/>
    <w:rsid w:val="00883B6D"/>
    <w:rsid w:val="00883C28"/>
    <w:rsid w:val="0088411D"/>
    <w:rsid w:val="0088435E"/>
    <w:rsid w:val="008848ED"/>
    <w:rsid w:val="00884E33"/>
    <w:rsid w:val="008851A5"/>
    <w:rsid w:val="00885284"/>
    <w:rsid w:val="0088537B"/>
    <w:rsid w:val="008853BF"/>
    <w:rsid w:val="00885527"/>
    <w:rsid w:val="008859F7"/>
    <w:rsid w:val="00885BD8"/>
    <w:rsid w:val="00885E0A"/>
    <w:rsid w:val="00885F5E"/>
    <w:rsid w:val="00886073"/>
    <w:rsid w:val="0088700B"/>
    <w:rsid w:val="00887312"/>
    <w:rsid w:val="00891240"/>
    <w:rsid w:val="00891F05"/>
    <w:rsid w:val="00891FFD"/>
    <w:rsid w:val="00892450"/>
    <w:rsid w:val="008926F9"/>
    <w:rsid w:val="008929F1"/>
    <w:rsid w:val="0089335D"/>
    <w:rsid w:val="0089338C"/>
    <w:rsid w:val="00893814"/>
    <w:rsid w:val="0089438A"/>
    <w:rsid w:val="00894398"/>
    <w:rsid w:val="008945CC"/>
    <w:rsid w:val="00894E81"/>
    <w:rsid w:val="00894F4C"/>
    <w:rsid w:val="008950FD"/>
    <w:rsid w:val="008956C6"/>
    <w:rsid w:val="008957F0"/>
    <w:rsid w:val="00895B39"/>
    <w:rsid w:val="00895FEE"/>
    <w:rsid w:val="0089606E"/>
    <w:rsid w:val="0089616F"/>
    <w:rsid w:val="00896424"/>
    <w:rsid w:val="00896887"/>
    <w:rsid w:val="00896DFD"/>
    <w:rsid w:val="00896E4E"/>
    <w:rsid w:val="00896F82"/>
    <w:rsid w:val="00896FC8"/>
    <w:rsid w:val="008972ED"/>
    <w:rsid w:val="008A01A2"/>
    <w:rsid w:val="008A0204"/>
    <w:rsid w:val="008A03E5"/>
    <w:rsid w:val="008A0AB9"/>
    <w:rsid w:val="008A1621"/>
    <w:rsid w:val="008A1666"/>
    <w:rsid w:val="008A17F3"/>
    <w:rsid w:val="008A1883"/>
    <w:rsid w:val="008A1B7E"/>
    <w:rsid w:val="008A2249"/>
    <w:rsid w:val="008A25A5"/>
    <w:rsid w:val="008A25B9"/>
    <w:rsid w:val="008A2C3C"/>
    <w:rsid w:val="008A2D56"/>
    <w:rsid w:val="008A2FE5"/>
    <w:rsid w:val="008A324A"/>
    <w:rsid w:val="008A35BC"/>
    <w:rsid w:val="008A38C3"/>
    <w:rsid w:val="008A3998"/>
    <w:rsid w:val="008A3A46"/>
    <w:rsid w:val="008A3AA8"/>
    <w:rsid w:val="008A3B00"/>
    <w:rsid w:val="008A3B78"/>
    <w:rsid w:val="008A4372"/>
    <w:rsid w:val="008A4523"/>
    <w:rsid w:val="008A496F"/>
    <w:rsid w:val="008A4A19"/>
    <w:rsid w:val="008A4CCF"/>
    <w:rsid w:val="008A509A"/>
    <w:rsid w:val="008A5ABA"/>
    <w:rsid w:val="008A5C09"/>
    <w:rsid w:val="008A5C12"/>
    <w:rsid w:val="008A5D1A"/>
    <w:rsid w:val="008A5F6F"/>
    <w:rsid w:val="008A5F89"/>
    <w:rsid w:val="008A6502"/>
    <w:rsid w:val="008A6AFA"/>
    <w:rsid w:val="008A6B74"/>
    <w:rsid w:val="008A6D72"/>
    <w:rsid w:val="008A6EB1"/>
    <w:rsid w:val="008A7384"/>
    <w:rsid w:val="008A784E"/>
    <w:rsid w:val="008A7B84"/>
    <w:rsid w:val="008B01D4"/>
    <w:rsid w:val="008B0292"/>
    <w:rsid w:val="008B03C8"/>
    <w:rsid w:val="008B0660"/>
    <w:rsid w:val="008B1296"/>
    <w:rsid w:val="008B1311"/>
    <w:rsid w:val="008B1370"/>
    <w:rsid w:val="008B14D5"/>
    <w:rsid w:val="008B1D08"/>
    <w:rsid w:val="008B1E63"/>
    <w:rsid w:val="008B2356"/>
    <w:rsid w:val="008B28C1"/>
    <w:rsid w:val="008B28CF"/>
    <w:rsid w:val="008B2903"/>
    <w:rsid w:val="008B2956"/>
    <w:rsid w:val="008B45BA"/>
    <w:rsid w:val="008B4DF4"/>
    <w:rsid w:val="008B51C0"/>
    <w:rsid w:val="008B5382"/>
    <w:rsid w:val="008B561D"/>
    <w:rsid w:val="008B568F"/>
    <w:rsid w:val="008B574C"/>
    <w:rsid w:val="008B5DD8"/>
    <w:rsid w:val="008B64E9"/>
    <w:rsid w:val="008B6627"/>
    <w:rsid w:val="008B6663"/>
    <w:rsid w:val="008B699C"/>
    <w:rsid w:val="008B6B43"/>
    <w:rsid w:val="008B6CE1"/>
    <w:rsid w:val="008B6EDC"/>
    <w:rsid w:val="008B71E0"/>
    <w:rsid w:val="008B7302"/>
    <w:rsid w:val="008B7BEF"/>
    <w:rsid w:val="008B7D50"/>
    <w:rsid w:val="008C0182"/>
    <w:rsid w:val="008C079B"/>
    <w:rsid w:val="008C1230"/>
    <w:rsid w:val="008C1567"/>
    <w:rsid w:val="008C1868"/>
    <w:rsid w:val="008C1CC6"/>
    <w:rsid w:val="008C258F"/>
    <w:rsid w:val="008C260D"/>
    <w:rsid w:val="008C2935"/>
    <w:rsid w:val="008C2B30"/>
    <w:rsid w:val="008C2BEA"/>
    <w:rsid w:val="008C2DF8"/>
    <w:rsid w:val="008C30D6"/>
    <w:rsid w:val="008C320F"/>
    <w:rsid w:val="008C3475"/>
    <w:rsid w:val="008C3E19"/>
    <w:rsid w:val="008C4196"/>
    <w:rsid w:val="008C441F"/>
    <w:rsid w:val="008C48D4"/>
    <w:rsid w:val="008C4B36"/>
    <w:rsid w:val="008C580D"/>
    <w:rsid w:val="008C5940"/>
    <w:rsid w:val="008C5E03"/>
    <w:rsid w:val="008C6067"/>
    <w:rsid w:val="008C60AC"/>
    <w:rsid w:val="008C6988"/>
    <w:rsid w:val="008C6EAA"/>
    <w:rsid w:val="008C7112"/>
    <w:rsid w:val="008C7126"/>
    <w:rsid w:val="008C74A8"/>
    <w:rsid w:val="008C7653"/>
    <w:rsid w:val="008C7822"/>
    <w:rsid w:val="008C7AAA"/>
    <w:rsid w:val="008C7DAA"/>
    <w:rsid w:val="008C7ECE"/>
    <w:rsid w:val="008D0003"/>
    <w:rsid w:val="008D00AB"/>
    <w:rsid w:val="008D0501"/>
    <w:rsid w:val="008D07A0"/>
    <w:rsid w:val="008D0B43"/>
    <w:rsid w:val="008D0CBC"/>
    <w:rsid w:val="008D1628"/>
    <w:rsid w:val="008D1CBE"/>
    <w:rsid w:val="008D1DFE"/>
    <w:rsid w:val="008D1EDF"/>
    <w:rsid w:val="008D232A"/>
    <w:rsid w:val="008D23B4"/>
    <w:rsid w:val="008D23DE"/>
    <w:rsid w:val="008D247F"/>
    <w:rsid w:val="008D28F0"/>
    <w:rsid w:val="008D3504"/>
    <w:rsid w:val="008D3893"/>
    <w:rsid w:val="008D4014"/>
    <w:rsid w:val="008D413B"/>
    <w:rsid w:val="008D47A3"/>
    <w:rsid w:val="008D4B6E"/>
    <w:rsid w:val="008D4EE3"/>
    <w:rsid w:val="008D548C"/>
    <w:rsid w:val="008D579A"/>
    <w:rsid w:val="008D5827"/>
    <w:rsid w:val="008D669E"/>
    <w:rsid w:val="008D6CAC"/>
    <w:rsid w:val="008D73BF"/>
    <w:rsid w:val="008D7436"/>
    <w:rsid w:val="008D75C5"/>
    <w:rsid w:val="008D7C94"/>
    <w:rsid w:val="008E00E2"/>
    <w:rsid w:val="008E0867"/>
    <w:rsid w:val="008E0925"/>
    <w:rsid w:val="008E0B33"/>
    <w:rsid w:val="008E0E12"/>
    <w:rsid w:val="008E0E7D"/>
    <w:rsid w:val="008E1301"/>
    <w:rsid w:val="008E1337"/>
    <w:rsid w:val="008E1894"/>
    <w:rsid w:val="008E1A18"/>
    <w:rsid w:val="008E1C4C"/>
    <w:rsid w:val="008E1CE0"/>
    <w:rsid w:val="008E1CFF"/>
    <w:rsid w:val="008E1D3D"/>
    <w:rsid w:val="008E1FFA"/>
    <w:rsid w:val="008E21CA"/>
    <w:rsid w:val="008E2508"/>
    <w:rsid w:val="008E28F8"/>
    <w:rsid w:val="008E29E4"/>
    <w:rsid w:val="008E2D4E"/>
    <w:rsid w:val="008E30EF"/>
    <w:rsid w:val="008E3499"/>
    <w:rsid w:val="008E3807"/>
    <w:rsid w:val="008E3971"/>
    <w:rsid w:val="008E3BE8"/>
    <w:rsid w:val="008E3CE4"/>
    <w:rsid w:val="008E4070"/>
    <w:rsid w:val="008E4D8C"/>
    <w:rsid w:val="008E4F22"/>
    <w:rsid w:val="008E527F"/>
    <w:rsid w:val="008E52FD"/>
    <w:rsid w:val="008E5B64"/>
    <w:rsid w:val="008E5E59"/>
    <w:rsid w:val="008E5EA3"/>
    <w:rsid w:val="008E5F71"/>
    <w:rsid w:val="008E6525"/>
    <w:rsid w:val="008E6A9A"/>
    <w:rsid w:val="008E6B18"/>
    <w:rsid w:val="008E6D97"/>
    <w:rsid w:val="008E7339"/>
    <w:rsid w:val="008E7E70"/>
    <w:rsid w:val="008F000C"/>
    <w:rsid w:val="008F05E2"/>
    <w:rsid w:val="008F07F5"/>
    <w:rsid w:val="008F1218"/>
    <w:rsid w:val="008F13F1"/>
    <w:rsid w:val="008F1539"/>
    <w:rsid w:val="008F2188"/>
    <w:rsid w:val="008F26C8"/>
    <w:rsid w:val="008F3187"/>
    <w:rsid w:val="008F3841"/>
    <w:rsid w:val="008F3999"/>
    <w:rsid w:val="008F3B69"/>
    <w:rsid w:val="008F41F7"/>
    <w:rsid w:val="008F453A"/>
    <w:rsid w:val="008F48FC"/>
    <w:rsid w:val="008F4961"/>
    <w:rsid w:val="008F4F60"/>
    <w:rsid w:val="008F51EF"/>
    <w:rsid w:val="008F53E4"/>
    <w:rsid w:val="008F5901"/>
    <w:rsid w:val="008F5C8A"/>
    <w:rsid w:val="008F5E36"/>
    <w:rsid w:val="008F611A"/>
    <w:rsid w:val="008F68B2"/>
    <w:rsid w:val="008F6B68"/>
    <w:rsid w:val="008F73E9"/>
    <w:rsid w:val="008F782D"/>
    <w:rsid w:val="009001DF"/>
    <w:rsid w:val="0090024F"/>
    <w:rsid w:val="009002D2"/>
    <w:rsid w:val="00900FCF"/>
    <w:rsid w:val="00901902"/>
    <w:rsid w:val="009019AA"/>
    <w:rsid w:val="00901D3C"/>
    <w:rsid w:val="009020B9"/>
    <w:rsid w:val="009020F5"/>
    <w:rsid w:val="009021A5"/>
    <w:rsid w:val="00902833"/>
    <w:rsid w:val="00903121"/>
    <w:rsid w:val="00903C02"/>
    <w:rsid w:val="00904556"/>
    <w:rsid w:val="00904564"/>
    <w:rsid w:val="00904A60"/>
    <w:rsid w:val="00904B9A"/>
    <w:rsid w:val="009050CE"/>
    <w:rsid w:val="00905A07"/>
    <w:rsid w:val="00905A36"/>
    <w:rsid w:val="00905A7E"/>
    <w:rsid w:val="00905EBD"/>
    <w:rsid w:val="0090609A"/>
    <w:rsid w:val="00906113"/>
    <w:rsid w:val="00906689"/>
    <w:rsid w:val="00906749"/>
    <w:rsid w:val="00906C67"/>
    <w:rsid w:val="009070A6"/>
    <w:rsid w:val="009077E5"/>
    <w:rsid w:val="00907AD1"/>
    <w:rsid w:val="0091022F"/>
    <w:rsid w:val="00910498"/>
    <w:rsid w:val="0091081B"/>
    <w:rsid w:val="00910C10"/>
    <w:rsid w:val="0091117E"/>
    <w:rsid w:val="00911ADD"/>
    <w:rsid w:val="00911E8C"/>
    <w:rsid w:val="009126C8"/>
    <w:rsid w:val="009127F5"/>
    <w:rsid w:val="0091283F"/>
    <w:rsid w:val="00912B74"/>
    <w:rsid w:val="00912B86"/>
    <w:rsid w:val="00912C9E"/>
    <w:rsid w:val="00912F12"/>
    <w:rsid w:val="00913081"/>
    <w:rsid w:val="00913DF4"/>
    <w:rsid w:val="00914B20"/>
    <w:rsid w:val="00914DC5"/>
    <w:rsid w:val="00915408"/>
    <w:rsid w:val="009154B0"/>
    <w:rsid w:val="00915542"/>
    <w:rsid w:val="00915A2A"/>
    <w:rsid w:val="00915C95"/>
    <w:rsid w:val="00915E0E"/>
    <w:rsid w:val="00915F88"/>
    <w:rsid w:val="00916886"/>
    <w:rsid w:val="00916B03"/>
    <w:rsid w:val="00916CA0"/>
    <w:rsid w:val="009170CE"/>
    <w:rsid w:val="0091712F"/>
    <w:rsid w:val="00917316"/>
    <w:rsid w:val="00917AA5"/>
    <w:rsid w:val="00917DB1"/>
    <w:rsid w:val="00920004"/>
    <w:rsid w:val="00920413"/>
    <w:rsid w:val="0092079E"/>
    <w:rsid w:val="00920AF7"/>
    <w:rsid w:val="00921094"/>
    <w:rsid w:val="0092162C"/>
    <w:rsid w:val="00921B01"/>
    <w:rsid w:val="00922030"/>
    <w:rsid w:val="00922F37"/>
    <w:rsid w:val="0092319A"/>
    <w:rsid w:val="0092365C"/>
    <w:rsid w:val="00923D78"/>
    <w:rsid w:val="00923D8D"/>
    <w:rsid w:val="00923DE9"/>
    <w:rsid w:val="00923EEE"/>
    <w:rsid w:val="009247AD"/>
    <w:rsid w:val="009248AD"/>
    <w:rsid w:val="00924907"/>
    <w:rsid w:val="009249CE"/>
    <w:rsid w:val="00924EA8"/>
    <w:rsid w:val="00924F6E"/>
    <w:rsid w:val="009250C0"/>
    <w:rsid w:val="0092511E"/>
    <w:rsid w:val="0092516F"/>
    <w:rsid w:val="00925337"/>
    <w:rsid w:val="00925521"/>
    <w:rsid w:val="009257CF"/>
    <w:rsid w:val="009259F7"/>
    <w:rsid w:val="00925EDA"/>
    <w:rsid w:val="00925F87"/>
    <w:rsid w:val="00926139"/>
    <w:rsid w:val="00926337"/>
    <w:rsid w:val="009266FE"/>
    <w:rsid w:val="0092672B"/>
    <w:rsid w:val="00926B7F"/>
    <w:rsid w:val="00927595"/>
    <w:rsid w:val="00927695"/>
    <w:rsid w:val="00927B80"/>
    <w:rsid w:val="00927E16"/>
    <w:rsid w:val="00927F2F"/>
    <w:rsid w:val="00930031"/>
    <w:rsid w:val="009303FB"/>
    <w:rsid w:val="00930419"/>
    <w:rsid w:val="009304C8"/>
    <w:rsid w:val="009305E6"/>
    <w:rsid w:val="00930BC0"/>
    <w:rsid w:val="00930D15"/>
    <w:rsid w:val="00930F75"/>
    <w:rsid w:val="00931F77"/>
    <w:rsid w:val="00932205"/>
    <w:rsid w:val="009327AE"/>
    <w:rsid w:val="00932883"/>
    <w:rsid w:val="00932B09"/>
    <w:rsid w:val="00932E44"/>
    <w:rsid w:val="009333A6"/>
    <w:rsid w:val="0093356A"/>
    <w:rsid w:val="00933616"/>
    <w:rsid w:val="00933A7C"/>
    <w:rsid w:val="00933DD8"/>
    <w:rsid w:val="0093581D"/>
    <w:rsid w:val="0093584E"/>
    <w:rsid w:val="009359E3"/>
    <w:rsid w:val="009361EB"/>
    <w:rsid w:val="00936382"/>
    <w:rsid w:val="009367F1"/>
    <w:rsid w:val="00936A09"/>
    <w:rsid w:val="00936DAE"/>
    <w:rsid w:val="00937002"/>
    <w:rsid w:val="0093743D"/>
    <w:rsid w:val="00937990"/>
    <w:rsid w:val="00937B84"/>
    <w:rsid w:val="00937D55"/>
    <w:rsid w:val="00937EE0"/>
    <w:rsid w:val="00940816"/>
    <w:rsid w:val="009408FE"/>
    <w:rsid w:val="00940E08"/>
    <w:rsid w:val="00940F01"/>
    <w:rsid w:val="009411D8"/>
    <w:rsid w:val="009415E8"/>
    <w:rsid w:val="00941639"/>
    <w:rsid w:val="00941690"/>
    <w:rsid w:val="00941C31"/>
    <w:rsid w:val="0094246A"/>
    <w:rsid w:val="0094257F"/>
    <w:rsid w:val="00942B1B"/>
    <w:rsid w:val="00942D70"/>
    <w:rsid w:val="00942EAA"/>
    <w:rsid w:val="00943E55"/>
    <w:rsid w:val="00944DCC"/>
    <w:rsid w:val="00944F23"/>
    <w:rsid w:val="0094503A"/>
    <w:rsid w:val="009450FE"/>
    <w:rsid w:val="00945157"/>
    <w:rsid w:val="0094535B"/>
    <w:rsid w:val="00945485"/>
    <w:rsid w:val="00945790"/>
    <w:rsid w:val="0094596F"/>
    <w:rsid w:val="00945C32"/>
    <w:rsid w:val="00945C8F"/>
    <w:rsid w:val="00945D41"/>
    <w:rsid w:val="009460A6"/>
    <w:rsid w:val="00946201"/>
    <w:rsid w:val="009466D3"/>
    <w:rsid w:val="00946D1E"/>
    <w:rsid w:val="00946FAD"/>
    <w:rsid w:val="009473D0"/>
    <w:rsid w:val="0094744A"/>
    <w:rsid w:val="009506E2"/>
    <w:rsid w:val="00950B2E"/>
    <w:rsid w:val="00950BBD"/>
    <w:rsid w:val="00950C90"/>
    <w:rsid w:val="00950DC9"/>
    <w:rsid w:val="00951270"/>
    <w:rsid w:val="009512B8"/>
    <w:rsid w:val="009516F6"/>
    <w:rsid w:val="00951D23"/>
    <w:rsid w:val="0095215B"/>
    <w:rsid w:val="009521AC"/>
    <w:rsid w:val="00952429"/>
    <w:rsid w:val="00952EAD"/>
    <w:rsid w:val="009530E5"/>
    <w:rsid w:val="0095328E"/>
    <w:rsid w:val="009536FC"/>
    <w:rsid w:val="00953912"/>
    <w:rsid w:val="009540CC"/>
    <w:rsid w:val="0095426A"/>
    <w:rsid w:val="00954BD6"/>
    <w:rsid w:val="00954CEC"/>
    <w:rsid w:val="00954D87"/>
    <w:rsid w:val="00955CBA"/>
    <w:rsid w:val="00955EF4"/>
    <w:rsid w:val="0095641A"/>
    <w:rsid w:val="00956422"/>
    <w:rsid w:val="009564C9"/>
    <w:rsid w:val="00956787"/>
    <w:rsid w:val="0095773C"/>
    <w:rsid w:val="00957C1B"/>
    <w:rsid w:val="00957E8B"/>
    <w:rsid w:val="009603A5"/>
    <w:rsid w:val="009604C4"/>
    <w:rsid w:val="009606D0"/>
    <w:rsid w:val="009607D0"/>
    <w:rsid w:val="00961101"/>
    <w:rsid w:val="009613A2"/>
    <w:rsid w:val="0096141C"/>
    <w:rsid w:val="00961DE1"/>
    <w:rsid w:val="00961EC2"/>
    <w:rsid w:val="00962E14"/>
    <w:rsid w:val="00962EC1"/>
    <w:rsid w:val="00963D9E"/>
    <w:rsid w:val="00964089"/>
    <w:rsid w:val="0096410E"/>
    <w:rsid w:val="009645AC"/>
    <w:rsid w:val="00964A1F"/>
    <w:rsid w:val="00964ABF"/>
    <w:rsid w:val="00964AD7"/>
    <w:rsid w:val="00965485"/>
    <w:rsid w:val="00965B0F"/>
    <w:rsid w:val="00965BEA"/>
    <w:rsid w:val="0096602B"/>
    <w:rsid w:val="0096632F"/>
    <w:rsid w:val="00966805"/>
    <w:rsid w:val="00966CDD"/>
    <w:rsid w:val="00966E54"/>
    <w:rsid w:val="009670AF"/>
    <w:rsid w:val="00967A79"/>
    <w:rsid w:val="00967B56"/>
    <w:rsid w:val="00967B9C"/>
    <w:rsid w:val="009700C9"/>
    <w:rsid w:val="009709B3"/>
    <w:rsid w:val="00970BD9"/>
    <w:rsid w:val="00970EA4"/>
    <w:rsid w:val="00970FBB"/>
    <w:rsid w:val="009719D1"/>
    <w:rsid w:val="00971B9B"/>
    <w:rsid w:val="00971DF9"/>
    <w:rsid w:val="009720E3"/>
    <w:rsid w:val="009725B5"/>
    <w:rsid w:val="00972CB8"/>
    <w:rsid w:val="009737F5"/>
    <w:rsid w:val="00973D28"/>
    <w:rsid w:val="00973F66"/>
    <w:rsid w:val="009741D8"/>
    <w:rsid w:val="009742F3"/>
    <w:rsid w:val="0097466B"/>
    <w:rsid w:val="00974B00"/>
    <w:rsid w:val="00975838"/>
    <w:rsid w:val="00975A3C"/>
    <w:rsid w:val="00975AFB"/>
    <w:rsid w:val="00975F13"/>
    <w:rsid w:val="00975F49"/>
    <w:rsid w:val="0097696C"/>
    <w:rsid w:val="00976D43"/>
    <w:rsid w:val="00977014"/>
    <w:rsid w:val="009775F3"/>
    <w:rsid w:val="00977993"/>
    <w:rsid w:val="00977FA5"/>
    <w:rsid w:val="00980351"/>
    <w:rsid w:val="009805A7"/>
    <w:rsid w:val="00980665"/>
    <w:rsid w:val="009806CA"/>
    <w:rsid w:val="00980C19"/>
    <w:rsid w:val="00980F0D"/>
    <w:rsid w:val="009811E7"/>
    <w:rsid w:val="0098158D"/>
    <w:rsid w:val="009819D9"/>
    <w:rsid w:val="00981CAE"/>
    <w:rsid w:val="00981D21"/>
    <w:rsid w:val="00981FA8"/>
    <w:rsid w:val="00982088"/>
    <w:rsid w:val="00982125"/>
    <w:rsid w:val="00982F58"/>
    <w:rsid w:val="00983235"/>
    <w:rsid w:val="00983AB5"/>
    <w:rsid w:val="00983DCF"/>
    <w:rsid w:val="009845C8"/>
    <w:rsid w:val="00984682"/>
    <w:rsid w:val="009847AA"/>
    <w:rsid w:val="00984A6C"/>
    <w:rsid w:val="00984D4C"/>
    <w:rsid w:val="009850A0"/>
    <w:rsid w:val="009857EF"/>
    <w:rsid w:val="00985AC6"/>
    <w:rsid w:val="00985D98"/>
    <w:rsid w:val="00985FC0"/>
    <w:rsid w:val="00986069"/>
    <w:rsid w:val="0098611D"/>
    <w:rsid w:val="009862FF"/>
    <w:rsid w:val="009864AE"/>
    <w:rsid w:val="009868C4"/>
    <w:rsid w:val="00986FAC"/>
    <w:rsid w:val="0098700A"/>
    <w:rsid w:val="0098758E"/>
    <w:rsid w:val="0098777E"/>
    <w:rsid w:val="00987A14"/>
    <w:rsid w:val="009908F4"/>
    <w:rsid w:val="00990DDE"/>
    <w:rsid w:val="009910B9"/>
    <w:rsid w:val="00991222"/>
    <w:rsid w:val="0099158E"/>
    <w:rsid w:val="00991B1A"/>
    <w:rsid w:val="00991F38"/>
    <w:rsid w:val="00992041"/>
    <w:rsid w:val="00992179"/>
    <w:rsid w:val="00992802"/>
    <w:rsid w:val="009928C6"/>
    <w:rsid w:val="0099298A"/>
    <w:rsid w:val="00992C34"/>
    <w:rsid w:val="0099308D"/>
    <w:rsid w:val="009936EE"/>
    <w:rsid w:val="00993B80"/>
    <w:rsid w:val="0099409E"/>
    <w:rsid w:val="00994274"/>
    <w:rsid w:val="00994305"/>
    <w:rsid w:val="0099479A"/>
    <w:rsid w:val="009948F1"/>
    <w:rsid w:val="00994F80"/>
    <w:rsid w:val="009951EC"/>
    <w:rsid w:val="009954E6"/>
    <w:rsid w:val="0099575D"/>
    <w:rsid w:val="00995A25"/>
    <w:rsid w:val="00995F1F"/>
    <w:rsid w:val="00996749"/>
    <w:rsid w:val="00996B53"/>
    <w:rsid w:val="00996E6E"/>
    <w:rsid w:val="00997417"/>
    <w:rsid w:val="009974B9"/>
    <w:rsid w:val="009975F5"/>
    <w:rsid w:val="00997FC7"/>
    <w:rsid w:val="009A0B64"/>
    <w:rsid w:val="009A1563"/>
    <w:rsid w:val="009A1E4F"/>
    <w:rsid w:val="009A20CB"/>
    <w:rsid w:val="009A21E2"/>
    <w:rsid w:val="009A21E3"/>
    <w:rsid w:val="009A23F8"/>
    <w:rsid w:val="009A268F"/>
    <w:rsid w:val="009A2D03"/>
    <w:rsid w:val="009A39DC"/>
    <w:rsid w:val="009A3DCD"/>
    <w:rsid w:val="009A3F27"/>
    <w:rsid w:val="009A43FC"/>
    <w:rsid w:val="009A486E"/>
    <w:rsid w:val="009A4EE2"/>
    <w:rsid w:val="009A5000"/>
    <w:rsid w:val="009A52B5"/>
    <w:rsid w:val="009A531C"/>
    <w:rsid w:val="009A5753"/>
    <w:rsid w:val="009A57EB"/>
    <w:rsid w:val="009A6437"/>
    <w:rsid w:val="009A6465"/>
    <w:rsid w:val="009A65B0"/>
    <w:rsid w:val="009A6612"/>
    <w:rsid w:val="009A67A3"/>
    <w:rsid w:val="009A68C8"/>
    <w:rsid w:val="009A699B"/>
    <w:rsid w:val="009A6CA4"/>
    <w:rsid w:val="009A6F7A"/>
    <w:rsid w:val="009A7168"/>
    <w:rsid w:val="009A71BC"/>
    <w:rsid w:val="009A7767"/>
    <w:rsid w:val="009A7B6D"/>
    <w:rsid w:val="009A7BA5"/>
    <w:rsid w:val="009A7C43"/>
    <w:rsid w:val="009A7E81"/>
    <w:rsid w:val="009B086D"/>
    <w:rsid w:val="009B103D"/>
    <w:rsid w:val="009B1101"/>
    <w:rsid w:val="009B1162"/>
    <w:rsid w:val="009B1313"/>
    <w:rsid w:val="009B180C"/>
    <w:rsid w:val="009B2036"/>
    <w:rsid w:val="009B2762"/>
    <w:rsid w:val="009B3086"/>
    <w:rsid w:val="009B3327"/>
    <w:rsid w:val="009B3624"/>
    <w:rsid w:val="009B3EBA"/>
    <w:rsid w:val="009B3EFA"/>
    <w:rsid w:val="009B42F4"/>
    <w:rsid w:val="009B4A9B"/>
    <w:rsid w:val="009B585F"/>
    <w:rsid w:val="009B6B28"/>
    <w:rsid w:val="009B6DDA"/>
    <w:rsid w:val="009B6EBC"/>
    <w:rsid w:val="009B75E8"/>
    <w:rsid w:val="009B7A84"/>
    <w:rsid w:val="009B7A96"/>
    <w:rsid w:val="009B7C85"/>
    <w:rsid w:val="009B7E02"/>
    <w:rsid w:val="009B7E22"/>
    <w:rsid w:val="009B7FD9"/>
    <w:rsid w:val="009C04E9"/>
    <w:rsid w:val="009C08B7"/>
    <w:rsid w:val="009C09B8"/>
    <w:rsid w:val="009C0B9A"/>
    <w:rsid w:val="009C0D95"/>
    <w:rsid w:val="009C17C5"/>
    <w:rsid w:val="009C17E2"/>
    <w:rsid w:val="009C181F"/>
    <w:rsid w:val="009C186C"/>
    <w:rsid w:val="009C1AD6"/>
    <w:rsid w:val="009C2214"/>
    <w:rsid w:val="009C239A"/>
    <w:rsid w:val="009C248F"/>
    <w:rsid w:val="009C2533"/>
    <w:rsid w:val="009C3130"/>
    <w:rsid w:val="009C34BB"/>
    <w:rsid w:val="009C3668"/>
    <w:rsid w:val="009C36AB"/>
    <w:rsid w:val="009C387F"/>
    <w:rsid w:val="009C404D"/>
    <w:rsid w:val="009C42D6"/>
    <w:rsid w:val="009C4A1B"/>
    <w:rsid w:val="009C4AE7"/>
    <w:rsid w:val="009C4CDB"/>
    <w:rsid w:val="009C4DC8"/>
    <w:rsid w:val="009C4ECF"/>
    <w:rsid w:val="009C4F1E"/>
    <w:rsid w:val="009C53E7"/>
    <w:rsid w:val="009C610F"/>
    <w:rsid w:val="009C659F"/>
    <w:rsid w:val="009C65A2"/>
    <w:rsid w:val="009C6DB8"/>
    <w:rsid w:val="009C6EA2"/>
    <w:rsid w:val="009C70B5"/>
    <w:rsid w:val="009C7263"/>
    <w:rsid w:val="009C77BF"/>
    <w:rsid w:val="009C7C37"/>
    <w:rsid w:val="009D0196"/>
    <w:rsid w:val="009D07CC"/>
    <w:rsid w:val="009D0DB2"/>
    <w:rsid w:val="009D0FD1"/>
    <w:rsid w:val="009D1077"/>
    <w:rsid w:val="009D11E4"/>
    <w:rsid w:val="009D1AA9"/>
    <w:rsid w:val="009D1E5A"/>
    <w:rsid w:val="009D2210"/>
    <w:rsid w:val="009D23A2"/>
    <w:rsid w:val="009D262A"/>
    <w:rsid w:val="009D2B03"/>
    <w:rsid w:val="009D2F81"/>
    <w:rsid w:val="009D4309"/>
    <w:rsid w:val="009D4C9F"/>
    <w:rsid w:val="009D4D90"/>
    <w:rsid w:val="009D4F93"/>
    <w:rsid w:val="009D5081"/>
    <w:rsid w:val="009D52AF"/>
    <w:rsid w:val="009D53F2"/>
    <w:rsid w:val="009D5747"/>
    <w:rsid w:val="009D5B17"/>
    <w:rsid w:val="009D5F65"/>
    <w:rsid w:val="009D6576"/>
    <w:rsid w:val="009D65A0"/>
    <w:rsid w:val="009D65C9"/>
    <w:rsid w:val="009D6A08"/>
    <w:rsid w:val="009D6AC0"/>
    <w:rsid w:val="009D6D69"/>
    <w:rsid w:val="009D7226"/>
    <w:rsid w:val="009D73E3"/>
    <w:rsid w:val="009D7A5B"/>
    <w:rsid w:val="009D7DCA"/>
    <w:rsid w:val="009D7E2C"/>
    <w:rsid w:val="009E005C"/>
    <w:rsid w:val="009E00DE"/>
    <w:rsid w:val="009E00F5"/>
    <w:rsid w:val="009E05A1"/>
    <w:rsid w:val="009E0E64"/>
    <w:rsid w:val="009E1113"/>
    <w:rsid w:val="009E15BA"/>
    <w:rsid w:val="009E17AA"/>
    <w:rsid w:val="009E17D9"/>
    <w:rsid w:val="009E1A69"/>
    <w:rsid w:val="009E1B6C"/>
    <w:rsid w:val="009E25D4"/>
    <w:rsid w:val="009E3284"/>
    <w:rsid w:val="009E3321"/>
    <w:rsid w:val="009E33BA"/>
    <w:rsid w:val="009E33D7"/>
    <w:rsid w:val="009E3866"/>
    <w:rsid w:val="009E3CEB"/>
    <w:rsid w:val="009E425A"/>
    <w:rsid w:val="009E47FF"/>
    <w:rsid w:val="009E4C33"/>
    <w:rsid w:val="009E4E20"/>
    <w:rsid w:val="009E4E6F"/>
    <w:rsid w:val="009E505F"/>
    <w:rsid w:val="009E5693"/>
    <w:rsid w:val="009E5E66"/>
    <w:rsid w:val="009E5F03"/>
    <w:rsid w:val="009E6094"/>
    <w:rsid w:val="009E610F"/>
    <w:rsid w:val="009E61EB"/>
    <w:rsid w:val="009E643B"/>
    <w:rsid w:val="009E6753"/>
    <w:rsid w:val="009E688A"/>
    <w:rsid w:val="009E692D"/>
    <w:rsid w:val="009E6C2D"/>
    <w:rsid w:val="009E6DDC"/>
    <w:rsid w:val="009E6EA8"/>
    <w:rsid w:val="009E72CB"/>
    <w:rsid w:val="009E73F1"/>
    <w:rsid w:val="009F0C2B"/>
    <w:rsid w:val="009F12F9"/>
    <w:rsid w:val="009F22CF"/>
    <w:rsid w:val="009F2BA6"/>
    <w:rsid w:val="009F2D07"/>
    <w:rsid w:val="009F3357"/>
    <w:rsid w:val="009F3547"/>
    <w:rsid w:val="009F364B"/>
    <w:rsid w:val="009F384E"/>
    <w:rsid w:val="009F3959"/>
    <w:rsid w:val="009F3AA3"/>
    <w:rsid w:val="009F3EA6"/>
    <w:rsid w:val="009F456B"/>
    <w:rsid w:val="009F48C8"/>
    <w:rsid w:val="009F5237"/>
    <w:rsid w:val="009F5432"/>
    <w:rsid w:val="009F56AB"/>
    <w:rsid w:val="009F5773"/>
    <w:rsid w:val="009F57AF"/>
    <w:rsid w:val="009F58DF"/>
    <w:rsid w:val="009F59A8"/>
    <w:rsid w:val="009F5D02"/>
    <w:rsid w:val="009F6117"/>
    <w:rsid w:val="009F6229"/>
    <w:rsid w:val="009F622D"/>
    <w:rsid w:val="009F6284"/>
    <w:rsid w:val="009F640C"/>
    <w:rsid w:val="009F6536"/>
    <w:rsid w:val="009F658A"/>
    <w:rsid w:val="009F65D3"/>
    <w:rsid w:val="009F66E8"/>
    <w:rsid w:val="009F68F0"/>
    <w:rsid w:val="009F6E86"/>
    <w:rsid w:val="009F7293"/>
    <w:rsid w:val="009F7437"/>
    <w:rsid w:val="009F7512"/>
    <w:rsid w:val="009F7857"/>
    <w:rsid w:val="009F7DA8"/>
    <w:rsid w:val="00A008B2"/>
    <w:rsid w:val="00A00FFC"/>
    <w:rsid w:val="00A0182E"/>
    <w:rsid w:val="00A018E6"/>
    <w:rsid w:val="00A01900"/>
    <w:rsid w:val="00A01AE7"/>
    <w:rsid w:val="00A02024"/>
    <w:rsid w:val="00A02CBA"/>
    <w:rsid w:val="00A02E75"/>
    <w:rsid w:val="00A034FE"/>
    <w:rsid w:val="00A03B4E"/>
    <w:rsid w:val="00A03DFB"/>
    <w:rsid w:val="00A04005"/>
    <w:rsid w:val="00A04339"/>
    <w:rsid w:val="00A04ADC"/>
    <w:rsid w:val="00A04C02"/>
    <w:rsid w:val="00A04F2A"/>
    <w:rsid w:val="00A05555"/>
    <w:rsid w:val="00A05612"/>
    <w:rsid w:val="00A05DBE"/>
    <w:rsid w:val="00A0603E"/>
    <w:rsid w:val="00A0629D"/>
    <w:rsid w:val="00A06ABB"/>
    <w:rsid w:val="00A06AD0"/>
    <w:rsid w:val="00A06C25"/>
    <w:rsid w:val="00A07088"/>
    <w:rsid w:val="00A0751F"/>
    <w:rsid w:val="00A075DE"/>
    <w:rsid w:val="00A076CB"/>
    <w:rsid w:val="00A077BA"/>
    <w:rsid w:val="00A077E6"/>
    <w:rsid w:val="00A07AF7"/>
    <w:rsid w:val="00A07B61"/>
    <w:rsid w:val="00A10028"/>
    <w:rsid w:val="00A1088B"/>
    <w:rsid w:val="00A10CBE"/>
    <w:rsid w:val="00A10FA9"/>
    <w:rsid w:val="00A10FDB"/>
    <w:rsid w:val="00A11131"/>
    <w:rsid w:val="00A1156A"/>
    <w:rsid w:val="00A11AD2"/>
    <w:rsid w:val="00A11F58"/>
    <w:rsid w:val="00A12016"/>
    <w:rsid w:val="00A122AA"/>
    <w:rsid w:val="00A1242F"/>
    <w:rsid w:val="00A12C70"/>
    <w:rsid w:val="00A12CE4"/>
    <w:rsid w:val="00A12E53"/>
    <w:rsid w:val="00A1321D"/>
    <w:rsid w:val="00A1328C"/>
    <w:rsid w:val="00A13377"/>
    <w:rsid w:val="00A135B0"/>
    <w:rsid w:val="00A13671"/>
    <w:rsid w:val="00A137DF"/>
    <w:rsid w:val="00A13D68"/>
    <w:rsid w:val="00A1400A"/>
    <w:rsid w:val="00A141FA"/>
    <w:rsid w:val="00A146D1"/>
    <w:rsid w:val="00A14707"/>
    <w:rsid w:val="00A14E04"/>
    <w:rsid w:val="00A15012"/>
    <w:rsid w:val="00A1506E"/>
    <w:rsid w:val="00A150E9"/>
    <w:rsid w:val="00A1514F"/>
    <w:rsid w:val="00A152D9"/>
    <w:rsid w:val="00A1540B"/>
    <w:rsid w:val="00A15539"/>
    <w:rsid w:val="00A15544"/>
    <w:rsid w:val="00A1556E"/>
    <w:rsid w:val="00A15B6F"/>
    <w:rsid w:val="00A162F2"/>
    <w:rsid w:val="00A16353"/>
    <w:rsid w:val="00A16D1B"/>
    <w:rsid w:val="00A17435"/>
    <w:rsid w:val="00A17883"/>
    <w:rsid w:val="00A179E2"/>
    <w:rsid w:val="00A17B31"/>
    <w:rsid w:val="00A200E6"/>
    <w:rsid w:val="00A20330"/>
    <w:rsid w:val="00A20340"/>
    <w:rsid w:val="00A205F5"/>
    <w:rsid w:val="00A20838"/>
    <w:rsid w:val="00A20857"/>
    <w:rsid w:val="00A20A50"/>
    <w:rsid w:val="00A20EF9"/>
    <w:rsid w:val="00A20F23"/>
    <w:rsid w:val="00A215A1"/>
    <w:rsid w:val="00A217AB"/>
    <w:rsid w:val="00A21B72"/>
    <w:rsid w:val="00A21B97"/>
    <w:rsid w:val="00A21BAC"/>
    <w:rsid w:val="00A221B4"/>
    <w:rsid w:val="00A2235E"/>
    <w:rsid w:val="00A2249A"/>
    <w:rsid w:val="00A2275D"/>
    <w:rsid w:val="00A228E9"/>
    <w:rsid w:val="00A22EC6"/>
    <w:rsid w:val="00A23559"/>
    <w:rsid w:val="00A23724"/>
    <w:rsid w:val="00A23C96"/>
    <w:rsid w:val="00A23D3D"/>
    <w:rsid w:val="00A23E9B"/>
    <w:rsid w:val="00A23EE3"/>
    <w:rsid w:val="00A24133"/>
    <w:rsid w:val="00A245F3"/>
    <w:rsid w:val="00A24784"/>
    <w:rsid w:val="00A24882"/>
    <w:rsid w:val="00A24F53"/>
    <w:rsid w:val="00A24F6F"/>
    <w:rsid w:val="00A2514B"/>
    <w:rsid w:val="00A25189"/>
    <w:rsid w:val="00A255A1"/>
    <w:rsid w:val="00A25694"/>
    <w:rsid w:val="00A25ABE"/>
    <w:rsid w:val="00A2611F"/>
    <w:rsid w:val="00A26418"/>
    <w:rsid w:val="00A2645A"/>
    <w:rsid w:val="00A26CA1"/>
    <w:rsid w:val="00A26CE0"/>
    <w:rsid w:val="00A26E88"/>
    <w:rsid w:val="00A26FAC"/>
    <w:rsid w:val="00A2716C"/>
    <w:rsid w:val="00A27384"/>
    <w:rsid w:val="00A274B1"/>
    <w:rsid w:val="00A27656"/>
    <w:rsid w:val="00A278C2"/>
    <w:rsid w:val="00A278ED"/>
    <w:rsid w:val="00A30214"/>
    <w:rsid w:val="00A306A3"/>
    <w:rsid w:val="00A308F7"/>
    <w:rsid w:val="00A30A4C"/>
    <w:rsid w:val="00A30B15"/>
    <w:rsid w:val="00A30C3F"/>
    <w:rsid w:val="00A30CDE"/>
    <w:rsid w:val="00A30F44"/>
    <w:rsid w:val="00A31230"/>
    <w:rsid w:val="00A313C7"/>
    <w:rsid w:val="00A31412"/>
    <w:rsid w:val="00A316C7"/>
    <w:rsid w:val="00A318CD"/>
    <w:rsid w:val="00A31C08"/>
    <w:rsid w:val="00A32074"/>
    <w:rsid w:val="00A320EC"/>
    <w:rsid w:val="00A323F8"/>
    <w:rsid w:val="00A324E6"/>
    <w:rsid w:val="00A32976"/>
    <w:rsid w:val="00A32E5B"/>
    <w:rsid w:val="00A330D2"/>
    <w:rsid w:val="00A33C06"/>
    <w:rsid w:val="00A340D0"/>
    <w:rsid w:val="00A348B5"/>
    <w:rsid w:val="00A3497D"/>
    <w:rsid w:val="00A356D0"/>
    <w:rsid w:val="00A36550"/>
    <w:rsid w:val="00A367F4"/>
    <w:rsid w:val="00A36A27"/>
    <w:rsid w:val="00A36E14"/>
    <w:rsid w:val="00A36EFB"/>
    <w:rsid w:val="00A36F86"/>
    <w:rsid w:val="00A37D30"/>
    <w:rsid w:val="00A37EB8"/>
    <w:rsid w:val="00A40BC5"/>
    <w:rsid w:val="00A40BEE"/>
    <w:rsid w:val="00A40CE5"/>
    <w:rsid w:val="00A4108A"/>
    <w:rsid w:val="00A410F6"/>
    <w:rsid w:val="00A414A2"/>
    <w:rsid w:val="00A41570"/>
    <w:rsid w:val="00A41628"/>
    <w:rsid w:val="00A41808"/>
    <w:rsid w:val="00A41944"/>
    <w:rsid w:val="00A423D0"/>
    <w:rsid w:val="00A43532"/>
    <w:rsid w:val="00A437D4"/>
    <w:rsid w:val="00A43911"/>
    <w:rsid w:val="00A43C72"/>
    <w:rsid w:val="00A43D37"/>
    <w:rsid w:val="00A43EE6"/>
    <w:rsid w:val="00A447C6"/>
    <w:rsid w:val="00A44816"/>
    <w:rsid w:val="00A4486E"/>
    <w:rsid w:val="00A44AE3"/>
    <w:rsid w:val="00A44C61"/>
    <w:rsid w:val="00A44F3C"/>
    <w:rsid w:val="00A457FA"/>
    <w:rsid w:val="00A45E09"/>
    <w:rsid w:val="00A45E22"/>
    <w:rsid w:val="00A460B3"/>
    <w:rsid w:val="00A46E4B"/>
    <w:rsid w:val="00A470DE"/>
    <w:rsid w:val="00A47B80"/>
    <w:rsid w:val="00A47EDC"/>
    <w:rsid w:val="00A47FD4"/>
    <w:rsid w:val="00A500A9"/>
    <w:rsid w:val="00A502FB"/>
    <w:rsid w:val="00A505E6"/>
    <w:rsid w:val="00A509A8"/>
    <w:rsid w:val="00A50C2D"/>
    <w:rsid w:val="00A5107F"/>
    <w:rsid w:val="00A51251"/>
    <w:rsid w:val="00A5134B"/>
    <w:rsid w:val="00A514C5"/>
    <w:rsid w:val="00A515E5"/>
    <w:rsid w:val="00A519AB"/>
    <w:rsid w:val="00A51CEB"/>
    <w:rsid w:val="00A51F8B"/>
    <w:rsid w:val="00A521C4"/>
    <w:rsid w:val="00A5278C"/>
    <w:rsid w:val="00A527AD"/>
    <w:rsid w:val="00A52836"/>
    <w:rsid w:val="00A53459"/>
    <w:rsid w:val="00A535DD"/>
    <w:rsid w:val="00A536A6"/>
    <w:rsid w:val="00A53A2A"/>
    <w:rsid w:val="00A53D09"/>
    <w:rsid w:val="00A5424A"/>
    <w:rsid w:val="00A54745"/>
    <w:rsid w:val="00A547A7"/>
    <w:rsid w:val="00A5489C"/>
    <w:rsid w:val="00A54B92"/>
    <w:rsid w:val="00A55358"/>
    <w:rsid w:val="00A553B6"/>
    <w:rsid w:val="00A55655"/>
    <w:rsid w:val="00A5585F"/>
    <w:rsid w:val="00A55F96"/>
    <w:rsid w:val="00A561F7"/>
    <w:rsid w:val="00A56327"/>
    <w:rsid w:val="00A5689F"/>
    <w:rsid w:val="00A5690B"/>
    <w:rsid w:val="00A56CE6"/>
    <w:rsid w:val="00A56DBB"/>
    <w:rsid w:val="00A57043"/>
    <w:rsid w:val="00A5704D"/>
    <w:rsid w:val="00A571D0"/>
    <w:rsid w:val="00A57365"/>
    <w:rsid w:val="00A57999"/>
    <w:rsid w:val="00A57A51"/>
    <w:rsid w:val="00A57AC2"/>
    <w:rsid w:val="00A57D8F"/>
    <w:rsid w:val="00A57FCE"/>
    <w:rsid w:val="00A60085"/>
    <w:rsid w:val="00A602EC"/>
    <w:rsid w:val="00A60334"/>
    <w:rsid w:val="00A603D4"/>
    <w:rsid w:val="00A607E6"/>
    <w:rsid w:val="00A6087F"/>
    <w:rsid w:val="00A60BF3"/>
    <w:rsid w:val="00A60CD8"/>
    <w:rsid w:val="00A60D0E"/>
    <w:rsid w:val="00A60DCE"/>
    <w:rsid w:val="00A60E81"/>
    <w:rsid w:val="00A61570"/>
    <w:rsid w:val="00A615DC"/>
    <w:rsid w:val="00A61C57"/>
    <w:rsid w:val="00A61F6B"/>
    <w:rsid w:val="00A623B3"/>
    <w:rsid w:val="00A6240E"/>
    <w:rsid w:val="00A62509"/>
    <w:rsid w:val="00A627D3"/>
    <w:rsid w:val="00A628F0"/>
    <w:rsid w:val="00A62E44"/>
    <w:rsid w:val="00A6308D"/>
    <w:rsid w:val="00A63157"/>
    <w:rsid w:val="00A6342E"/>
    <w:rsid w:val="00A634F2"/>
    <w:rsid w:val="00A635D0"/>
    <w:rsid w:val="00A63748"/>
    <w:rsid w:val="00A63F11"/>
    <w:rsid w:val="00A63F61"/>
    <w:rsid w:val="00A645E6"/>
    <w:rsid w:val="00A646A5"/>
    <w:rsid w:val="00A646C5"/>
    <w:rsid w:val="00A6477A"/>
    <w:rsid w:val="00A64AC4"/>
    <w:rsid w:val="00A65514"/>
    <w:rsid w:val="00A6637E"/>
    <w:rsid w:val="00A66E3F"/>
    <w:rsid w:val="00A66EF9"/>
    <w:rsid w:val="00A67147"/>
    <w:rsid w:val="00A6761C"/>
    <w:rsid w:val="00A67A4D"/>
    <w:rsid w:val="00A67BD4"/>
    <w:rsid w:val="00A67E89"/>
    <w:rsid w:val="00A67F45"/>
    <w:rsid w:val="00A67FC6"/>
    <w:rsid w:val="00A700F8"/>
    <w:rsid w:val="00A703E7"/>
    <w:rsid w:val="00A70689"/>
    <w:rsid w:val="00A70854"/>
    <w:rsid w:val="00A71362"/>
    <w:rsid w:val="00A717D3"/>
    <w:rsid w:val="00A71AED"/>
    <w:rsid w:val="00A71D4F"/>
    <w:rsid w:val="00A721D9"/>
    <w:rsid w:val="00A722BF"/>
    <w:rsid w:val="00A722D9"/>
    <w:rsid w:val="00A7244B"/>
    <w:rsid w:val="00A727FB"/>
    <w:rsid w:val="00A7289E"/>
    <w:rsid w:val="00A72F1E"/>
    <w:rsid w:val="00A72FDE"/>
    <w:rsid w:val="00A72FF7"/>
    <w:rsid w:val="00A73121"/>
    <w:rsid w:val="00A734C6"/>
    <w:rsid w:val="00A73AAD"/>
    <w:rsid w:val="00A73CAB"/>
    <w:rsid w:val="00A73EBE"/>
    <w:rsid w:val="00A7403D"/>
    <w:rsid w:val="00A74528"/>
    <w:rsid w:val="00A74778"/>
    <w:rsid w:val="00A74873"/>
    <w:rsid w:val="00A74F51"/>
    <w:rsid w:val="00A75133"/>
    <w:rsid w:val="00A752D3"/>
    <w:rsid w:val="00A75482"/>
    <w:rsid w:val="00A7565B"/>
    <w:rsid w:val="00A75687"/>
    <w:rsid w:val="00A758CC"/>
    <w:rsid w:val="00A75AFD"/>
    <w:rsid w:val="00A76359"/>
    <w:rsid w:val="00A76806"/>
    <w:rsid w:val="00A769AA"/>
    <w:rsid w:val="00A769D2"/>
    <w:rsid w:val="00A76FAD"/>
    <w:rsid w:val="00A7721A"/>
    <w:rsid w:val="00A7737D"/>
    <w:rsid w:val="00A77789"/>
    <w:rsid w:val="00A778CE"/>
    <w:rsid w:val="00A77B09"/>
    <w:rsid w:val="00A77C7A"/>
    <w:rsid w:val="00A80298"/>
    <w:rsid w:val="00A80459"/>
    <w:rsid w:val="00A80716"/>
    <w:rsid w:val="00A80A52"/>
    <w:rsid w:val="00A80AF5"/>
    <w:rsid w:val="00A80BE4"/>
    <w:rsid w:val="00A81507"/>
    <w:rsid w:val="00A8165A"/>
    <w:rsid w:val="00A81A0C"/>
    <w:rsid w:val="00A81A2F"/>
    <w:rsid w:val="00A81B09"/>
    <w:rsid w:val="00A81BEB"/>
    <w:rsid w:val="00A8284D"/>
    <w:rsid w:val="00A82C1B"/>
    <w:rsid w:val="00A82E27"/>
    <w:rsid w:val="00A83786"/>
    <w:rsid w:val="00A83981"/>
    <w:rsid w:val="00A83EC4"/>
    <w:rsid w:val="00A840CE"/>
    <w:rsid w:val="00A84301"/>
    <w:rsid w:val="00A84396"/>
    <w:rsid w:val="00A84988"/>
    <w:rsid w:val="00A84B75"/>
    <w:rsid w:val="00A854C4"/>
    <w:rsid w:val="00A867A3"/>
    <w:rsid w:val="00A86847"/>
    <w:rsid w:val="00A86B25"/>
    <w:rsid w:val="00A86EAA"/>
    <w:rsid w:val="00A8715A"/>
    <w:rsid w:val="00A87163"/>
    <w:rsid w:val="00A87763"/>
    <w:rsid w:val="00A87B6B"/>
    <w:rsid w:val="00A9047E"/>
    <w:rsid w:val="00A907A8"/>
    <w:rsid w:val="00A90F5C"/>
    <w:rsid w:val="00A917CE"/>
    <w:rsid w:val="00A9188E"/>
    <w:rsid w:val="00A91927"/>
    <w:rsid w:val="00A921B0"/>
    <w:rsid w:val="00A9234D"/>
    <w:rsid w:val="00A928E9"/>
    <w:rsid w:val="00A92969"/>
    <w:rsid w:val="00A92CCA"/>
    <w:rsid w:val="00A93742"/>
    <w:rsid w:val="00A93F0E"/>
    <w:rsid w:val="00A94149"/>
    <w:rsid w:val="00A943B4"/>
    <w:rsid w:val="00A94889"/>
    <w:rsid w:val="00A94F78"/>
    <w:rsid w:val="00A95628"/>
    <w:rsid w:val="00A95944"/>
    <w:rsid w:val="00A959E1"/>
    <w:rsid w:val="00A95BC4"/>
    <w:rsid w:val="00A960CE"/>
    <w:rsid w:val="00A96165"/>
    <w:rsid w:val="00A9629E"/>
    <w:rsid w:val="00A969BD"/>
    <w:rsid w:val="00A96A6F"/>
    <w:rsid w:val="00A96E5F"/>
    <w:rsid w:val="00A9704E"/>
    <w:rsid w:val="00A973F7"/>
    <w:rsid w:val="00A9748C"/>
    <w:rsid w:val="00A97B28"/>
    <w:rsid w:val="00A97E7A"/>
    <w:rsid w:val="00AA0264"/>
    <w:rsid w:val="00AA02ED"/>
    <w:rsid w:val="00AA07EA"/>
    <w:rsid w:val="00AA0833"/>
    <w:rsid w:val="00AA0BB9"/>
    <w:rsid w:val="00AA0CB5"/>
    <w:rsid w:val="00AA0DAD"/>
    <w:rsid w:val="00AA111F"/>
    <w:rsid w:val="00AA1445"/>
    <w:rsid w:val="00AA1DD4"/>
    <w:rsid w:val="00AA2C28"/>
    <w:rsid w:val="00AA30EC"/>
    <w:rsid w:val="00AA3350"/>
    <w:rsid w:val="00AA34B2"/>
    <w:rsid w:val="00AA35FE"/>
    <w:rsid w:val="00AA365E"/>
    <w:rsid w:val="00AA3734"/>
    <w:rsid w:val="00AA373D"/>
    <w:rsid w:val="00AA397E"/>
    <w:rsid w:val="00AA3E2F"/>
    <w:rsid w:val="00AA3EAF"/>
    <w:rsid w:val="00AA3EE1"/>
    <w:rsid w:val="00AA4119"/>
    <w:rsid w:val="00AA414C"/>
    <w:rsid w:val="00AA41C6"/>
    <w:rsid w:val="00AA47C9"/>
    <w:rsid w:val="00AA5249"/>
    <w:rsid w:val="00AA5510"/>
    <w:rsid w:val="00AA558B"/>
    <w:rsid w:val="00AA5BAB"/>
    <w:rsid w:val="00AA5FD2"/>
    <w:rsid w:val="00AA638C"/>
    <w:rsid w:val="00AA7131"/>
    <w:rsid w:val="00AA719D"/>
    <w:rsid w:val="00AA71CF"/>
    <w:rsid w:val="00AA747B"/>
    <w:rsid w:val="00AA750F"/>
    <w:rsid w:val="00AA798E"/>
    <w:rsid w:val="00AA79AD"/>
    <w:rsid w:val="00AA7C9B"/>
    <w:rsid w:val="00AB09A0"/>
    <w:rsid w:val="00AB0CEB"/>
    <w:rsid w:val="00AB0DEB"/>
    <w:rsid w:val="00AB130D"/>
    <w:rsid w:val="00AB1348"/>
    <w:rsid w:val="00AB13B9"/>
    <w:rsid w:val="00AB1401"/>
    <w:rsid w:val="00AB1D65"/>
    <w:rsid w:val="00AB264F"/>
    <w:rsid w:val="00AB29CF"/>
    <w:rsid w:val="00AB2C2B"/>
    <w:rsid w:val="00AB2FA6"/>
    <w:rsid w:val="00AB3359"/>
    <w:rsid w:val="00AB3381"/>
    <w:rsid w:val="00AB35DD"/>
    <w:rsid w:val="00AB38F0"/>
    <w:rsid w:val="00AB392B"/>
    <w:rsid w:val="00AB431E"/>
    <w:rsid w:val="00AB49AA"/>
    <w:rsid w:val="00AB4EEF"/>
    <w:rsid w:val="00AB4F29"/>
    <w:rsid w:val="00AB5485"/>
    <w:rsid w:val="00AB5569"/>
    <w:rsid w:val="00AB6456"/>
    <w:rsid w:val="00AB71B1"/>
    <w:rsid w:val="00AB7534"/>
    <w:rsid w:val="00AC0229"/>
    <w:rsid w:val="00AC056A"/>
    <w:rsid w:val="00AC0DC2"/>
    <w:rsid w:val="00AC1381"/>
    <w:rsid w:val="00AC1950"/>
    <w:rsid w:val="00AC2483"/>
    <w:rsid w:val="00AC2574"/>
    <w:rsid w:val="00AC2BB7"/>
    <w:rsid w:val="00AC33F6"/>
    <w:rsid w:val="00AC35C9"/>
    <w:rsid w:val="00AC36A4"/>
    <w:rsid w:val="00AC39C2"/>
    <w:rsid w:val="00AC3D56"/>
    <w:rsid w:val="00AC3E60"/>
    <w:rsid w:val="00AC46E1"/>
    <w:rsid w:val="00AC4B96"/>
    <w:rsid w:val="00AC4D32"/>
    <w:rsid w:val="00AC4E64"/>
    <w:rsid w:val="00AC5399"/>
    <w:rsid w:val="00AC56B6"/>
    <w:rsid w:val="00AC5700"/>
    <w:rsid w:val="00AC573D"/>
    <w:rsid w:val="00AC573E"/>
    <w:rsid w:val="00AC638C"/>
    <w:rsid w:val="00AC6650"/>
    <w:rsid w:val="00AC673A"/>
    <w:rsid w:val="00AC680F"/>
    <w:rsid w:val="00AC68A7"/>
    <w:rsid w:val="00AC71A9"/>
    <w:rsid w:val="00AC77B9"/>
    <w:rsid w:val="00AC7CAC"/>
    <w:rsid w:val="00AC7D29"/>
    <w:rsid w:val="00AC7E98"/>
    <w:rsid w:val="00AD001C"/>
    <w:rsid w:val="00AD04AE"/>
    <w:rsid w:val="00AD08F3"/>
    <w:rsid w:val="00AD0E35"/>
    <w:rsid w:val="00AD109E"/>
    <w:rsid w:val="00AD190A"/>
    <w:rsid w:val="00AD2000"/>
    <w:rsid w:val="00AD20B2"/>
    <w:rsid w:val="00AD20E2"/>
    <w:rsid w:val="00AD2773"/>
    <w:rsid w:val="00AD2FB7"/>
    <w:rsid w:val="00AD37E1"/>
    <w:rsid w:val="00AD3C23"/>
    <w:rsid w:val="00AD436F"/>
    <w:rsid w:val="00AD4EFB"/>
    <w:rsid w:val="00AD565B"/>
    <w:rsid w:val="00AD5740"/>
    <w:rsid w:val="00AD5B7B"/>
    <w:rsid w:val="00AD5D87"/>
    <w:rsid w:val="00AD5EB9"/>
    <w:rsid w:val="00AD5EEC"/>
    <w:rsid w:val="00AD603A"/>
    <w:rsid w:val="00AD681A"/>
    <w:rsid w:val="00AD6ECE"/>
    <w:rsid w:val="00AD6F53"/>
    <w:rsid w:val="00AD6F8C"/>
    <w:rsid w:val="00AD73BB"/>
    <w:rsid w:val="00AD74E4"/>
    <w:rsid w:val="00AD754E"/>
    <w:rsid w:val="00AD7789"/>
    <w:rsid w:val="00AD78D4"/>
    <w:rsid w:val="00AD7C05"/>
    <w:rsid w:val="00AD7EB6"/>
    <w:rsid w:val="00AD7FE8"/>
    <w:rsid w:val="00AE01CF"/>
    <w:rsid w:val="00AE0B82"/>
    <w:rsid w:val="00AE0BFA"/>
    <w:rsid w:val="00AE0DCF"/>
    <w:rsid w:val="00AE0F15"/>
    <w:rsid w:val="00AE13C2"/>
    <w:rsid w:val="00AE14BB"/>
    <w:rsid w:val="00AE1DD7"/>
    <w:rsid w:val="00AE28D8"/>
    <w:rsid w:val="00AE2D20"/>
    <w:rsid w:val="00AE2F23"/>
    <w:rsid w:val="00AE342D"/>
    <w:rsid w:val="00AE356F"/>
    <w:rsid w:val="00AE3696"/>
    <w:rsid w:val="00AE3908"/>
    <w:rsid w:val="00AE391E"/>
    <w:rsid w:val="00AE3999"/>
    <w:rsid w:val="00AE39E1"/>
    <w:rsid w:val="00AE3E4D"/>
    <w:rsid w:val="00AE3FF5"/>
    <w:rsid w:val="00AE4002"/>
    <w:rsid w:val="00AE47A0"/>
    <w:rsid w:val="00AE53BB"/>
    <w:rsid w:val="00AE593F"/>
    <w:rsid w:val="00AE5B1A"/>
    <w:rsid w:val="00AE5D5E"/>
    <w:rsid w:val="00AE618D"/>
    <w:rsid w:val="00AE6D4B"/>
    <w:rsid w:val="00AE7427"/>
    <w:rsid w:val="00AE75F9"/>
    <w:rsid w:val="00AE7666"/>
    <w:rsid w:val="00AE7C98"/>
    <w:rsid w:val="00AE7E21"/>
    <w:rsid w:val="00AE7F5C"/>
    <w:rsid w:val="00AF06E4"/>
    <w:rsid w:val="00AF0868"/>
    <w:rsid w:val="00AF0AD2"/>
    <w:rsid w:val="00AF18C0"/>
    <w:rsid w:val="00AF208F"/>
    <w:rsid w:val="00AF2311"/>
    <w:rsid w:val="00AF2B29"/>
    <w:rsid w:val="00AF2F58"/>
    <w:rsid w:val="00AF3468"/>
    <w:rsid w:val="00AF36F9"/>
    <w:rsid w:val="00AF3AEF"/>
    <w:rsid w:val="00AF3BD5"/>
    <w:rsid w:val="00AF3C81"/>
    <w:rsid w:val="00AF3CC6"/>
    <w:rsid w:val="00AF3EA9"/>
    <w:rsid w:val="00AF4972"/>
    <w:rsid w:val="00AF4BEF"/>
    <w:rsid w:val="00AF4DA5"/>
    <w:rsid w:val="00AF5711"/>
    <w:rsid w:val="00AF5833"/>
    <w:rsid w:val="00AF593F"/>
    <w:rsid w:val="00AF59B1"/>
    <w:rsid w:val="00AF5C54"/>
    <w:rsid w:val="00AF5C5B"/>
    <w:rsid w:val="00AF5D43"/>
    <w:rsid w:val="00AF64AE"/>
    <w:rsid w:val="00AF658C"/>
    <w:rsid w:val="00AF67B0"/>
    <w:rsid w:val="00AF6888"/>
    <w:rsid w:val="00AF6A67"/>
    <w:rsid w:val="00AF6C75"/>
    <w:rsid w:val="00AF6CA5"/>
    <w:rsid w:val="00AF6D0C"/>
    <w:rsid w:val="00AF6E9D"/>
    <w:rsid w:val="00AF717F"/>
    <w:rsid w:val="00AF7301"/>
    <w:rsid w:val="00AF75DA"/>
    <w:rsid w:val="00B008AC"/>
    <w:rsid w:val="00B0092E"/>
    <w:rsid w:val="00B00AE1"/>
    <w:rsid w:val="00B013A5"/>
    <w:rsid w:val="00B018CA"/>
    <w:rsid w:val="00B01991"/>
    <w:rsid w:val="00B019F2"/>
    <w:rsid w:val="00B01CE9"/>
    <w:rsid w:val="00B01F7C"/>
    <w:rsid w:val="00B0260C"/>
    <w:rsid w:val="00B027ED"/>
    <w:rsid w:val="00B02A25"/>
    <w:rsid w:val="00B02EAF"/>
    <w:rsid w:val="00B032A5"/>
    <w:rsid w:val="00B039F8"/>
    <w:rsid w:val="00B047A4"/>
    <w:rsid w:val="00B04FC3"/>
    <w:rsid w:val="00B05DBF"/>
    <w:rsid w:val="00B066BD"/>
    <w:rsid w:val="00B06ABF"/>
    <w:rsid w:val="00B06C29"/>
    <w:rsid w:val="00B06D91"/>
    <w:rsid w:val="00B06E8B"/>
    <w:rsid w:val="00B07069"/>
    <w:rsid w:val="00B074F9"/>
    <w:rsid w:val="00B07791"/>
    <w:rsid w:val="00B100BE"/>
    <w:rsid w:val="00B10340"/>
    <w:rsid w:val="00B10570"/>
    <w:rsid w:val="00B10AAB"/>
    <w:rsid w:val="00B10AD2"/>
    <w:rsid w:val="00B10B33"/>
    <w:rsid w:val="00B10D34"/>
    <w:rsid w:val="00B10E33"/>
    <w:rsid w:val="00B10FDE"/>
    <w:rsid w:val="00B110CD"/>
    <w:rsid w:val="00B1185B"/>
    <w:rsid w:val="00B11939"/>
    <w:rsid w:val="00B11D8B"/>
    <w:rsid w:val="00B11DD2"/>
    <w:rsid w:val="00B12AC4"/>
    <w:rsid w:val="00B12C30"/>
    <w:rsid w:val="00B1324C"/>
    <w:rsid w:val="00B13F30"/>
    <w:rsid w:val="00B1512E"/>
    <w:rsid w:val="00B1558E"/>
    <w:rsid w:val="00B155C5"/>
    <w:rsid w:val="00B15CC5"/>
    <w:rsid w:val="00B15E8B"/>
    <w:rsid w:val="00B1653E"/>
    <w:rsid w:val="00B16557"/>
    <w:rsid w:val="00B16838"/>
    <w:rsid w:val="00B16924"/>
    <w:rsid w:val="00B16AA9"/>
    <w:rsid w:val="00B17019"/>
    <w:rsid w:val="00B17169"/>
    <w:rsid w:val="00B1766C"/>
    <w:rsid w:val="00B20405"/>
    <w:rsid w:val="00B20664"/>
    <w:rsid w:val="00B2077B"/>
    <w:rsid w:val="00B20DF1"/>
    <w:rsid w:val="00B211AB"/>
    <w:rsid w:val="00B2143A"/>
    <w:rsid w:val="00B2147B"/>
    <w:rsid w:val="00B214D8"/>
    <w:rsid w:val="00B2150D"/>
    <w:rsid w:val="00B21594"/>
    <w:rsid w:val="00B216C5"/>
    <w:rsid w:val="00B21D68"/>
    <w:rsid w:val="00B21EC7"/>
    <w:rsid w:val="00B21FC8"/>
    <w:rsid w:val="00B225D8"/>
    <w:rsid w:val="00B225EE"/>
    <w:rsid w:val="00B22DBD"/>
    <w:rsid w:val="00B23034"/>
    <w:rsid w:val="00B23291"/>
    <w:rsid w:val="00B23292"/>
    <w:rsid w:val="00B234BD"/>
    <w:rsid w:val="00B237D8"/>
    <w:rsid w:val="00B238C6"/>
    <w:rsid w:val="00B23CD9"/>
    <w:rsid w:val="00B23FB0"/>
    <w:rsid w:val="00B24812"/>
    <w:rsid w:val="00B249D0"/>
    <w:rsid w:val="00B24AD9"/>
    <w:rsid w:val="00B25002"/>
    <w:rsid w:val="00B250AF"/>
    <w:rsid w:val="00B251F0"/>
    <w:rsid w:val="00B25287"/>
    <w:rsid w:val="00B2592A"/>
    <w:rsid w:val="00B25F41"/>
    <w:rsid w:val="00B260F8"/>
    <w:rsid w:val="00B26B75"/>
    <w:rsid w:val="00B26CE3"/>
    <w:rsid w:val="00B26D34"/>
    <w:rsid w:val="00B26D7F"/>
    <w:rsid w:val="00B273A9"/>
    <w:rsid w:val="00B27A3D"/>
    <w:rsid w:val="00B27AA7"/>
    <w:rsid w:val="00B27B7D"/>
    <w:rsid w:val="00B27CED"/>
    <w:rsid w:val="00B27D14"/>
    <w:rsid w:val="00B30216"/>
    <w:rsid w:val="00B30F0F"/>
    <w:rsid w:val="00B3149B"/>
    <w:rsid w:val="00B31D29"/>
    <w:rsid w:val="00B31D5F"/>
    <w:rsid w:val="00B31DED"/>
    <w:rsid w:val="00B3206C"/>
    <w:rsid w:val="00B32120"/>
    <w:rsid w:val="00B3212C"/>
    <w:rsid w:val="00B3248E"/>
    <w:rsid w:val="00B32CDA"/>
    <w:rsid w:val="00B33705"/>
    <w:rsid w:val="00B33A27"/>
    <w:rsid w:val="00B34308"/>
    <w:rsid w:val="00B3450E"/>
    <w:rsid w:val="00B3463A"/>
    <w:rsid w:val="00B34D8B"/>
    <w:rsid w:val="00B35218"/>
    <w:rsid w:val="00B35835"/>
    <w:rsid w:val="00B36426"/>
    <w:rsid w:val="00B3652C"/>
    <w:rsid w:val="00B3673D"/>
    <w:rsid w:val="00B36BDB"/>
    <w:rsid w:val="00B3733B"/>
    <w:rsid w:val="00B3757A"/>
    <w:rsid w:val="00B37652"/>
    <w:rsid w:val="00B37EDE"/>
    <w:rsid w:val="00B40037"/>
    <w:rsid w:val="00B4026F"/>
    <w:rsid w:val="00B409E8"/>
    <w:rsid w:val="00B40B0D"/>
    <w:rsid w:val="00B41019"/>
    <w:rsid w:val="00B4161D"/>
    <w:rsid w:val="00B41EBD"/>
    <w:rsid w:val="00B41F7E"/>
    <w:rsid w:val="00B421BF"/>
    <w:rsid w:val="00B42359"/>
    <w:rsid w:val="00B4236A"/>
    <w:rsid w:val="00B4255B"/>
    <w:rsid w:val="00B425DA"/>
    <w:rsid w:val="00B426B6"/>
    <w:rsid w:val="00B42C5A"/>
    <w:rsid w:val="00B4332D"/>
    <w:rsid w:val="00B4355E"/>
    <w:rsid w:val="00B435B7"/>
    <w:rsid w:val="00B4362B"/>
    <w:rsid w:val="00B43678"/>
    <w:rsid w:val="00B436AE"/>
    <w:rsid w:val="00B43E8B"/>
    <w:rsid w:val="00B44124"/>
    <w:rsid w:val="00B442BD"/>
    <w:rsid w:val="00B44595"/>
    <w:rsid w:val="00B448A0"/>
    <w:rsid w:val="00B448EC"/>
    <w:rsid w:val="00B44D64"/>
    <w:rsid w:val="00B45151"/>
    <w:rsid w:val="00B45C6D"/>
    <w:rsid w:val="00B462C6"/>
    <w:rsid w:val="00B46811"/>
    <w:rsid w:val="00B46859"/>
    <w:rsid w:val="00B46D59"/>
    <w:rsid w:val="00B46E10"/>
    <w:rsid w:val="00B46FD9"/>
    <w:rsid w:val="00B47B6A"/>
    <w:rsid w:val="00B47E7F"/>
    <w:rsid w:val="00B47E94"/>
    <w:rsid w:val="00B504B9"/>
    <w:rsid w:val="00B5078E"/>
    <w:rsid w:val="00B50EBB"/>
    <w:rsid w:val="00B512CA"/>
    <w:rsid w:val="00B51303"/>
    <w:rsid w:val="00B51403"/>
    <w:rsid w:val="00B515B9"/>
    <w:rsid w:val="00B5187B"/>
    <w:rsid w:val="00B52337"/>
    <w:rsid w:val="00B5243B"/>
    <w:rsid w:val="00B524FD"/>
    <w:rsid w:val="00B530A8"/>
    <w:rsid w:val="00B53813"/>
    <w:rsid w:val="00B53E79"/>
    <w:rsid w:val="00B53FA4"/>
    <w:rsid w:val="00B54079"/>
    <w:rsid w:val="00B54AD2"/>
    <w:rsid w:val="00B54AFB"/>
    <w:rsid w:val="00B54C97"/>
    <w:rsid w:val="00B54CBB"/>
    <w:rsid w:val="00B54E35"/>
    <w:rsid w:val="00B551DF"/>
    <w:rsid w:val="00B55245"/>
    <w:rsid w:val="00B554BA"/>
    <w:rsid w:val="00B55A00"/>
    <w:rsid w:val="00B56026"/>
    <w:rsid w:val="00B56584"/>
    <w:rsid w:val="00B567FE"/>
    <w:rsid w:val="00B56B7D"/>
    <w:rsid w:val="00B56BAE"/>
    <w:rsid w:val="00B56D7F"/>
    <w:rsid w:val="00B57BA8"/>
    <w:rsid w:val="00B57C45"/>
    <w:rsid w:val="00B57D10"/>
    <w:rsid w:val="00B57F11"/>
    <w:rsid w:val="00B600DB"/>
    <w:rsid w:val="00B60628"/>
    <w:rsid w:val="00B6066E"/>
    <w:rsid w:val="00B60740"/>
    <w:rsid w:val="00B60A7A"/>
    <w:rsid w:val="00B614FF"/>
    <w:rsid w:val="00B61E89"/>
    <w:rsid w:val="00B621ED"/>
    <w:rsid w:val="00B6237B"/>
    <w:rsid w:val="00B626F3"/>
    <w:rsid w:val="00B628A0"/>
    <w:rsid w:val="00B62B43"/>
    <w:rsid w:val="00B62BC2"/>
    <w:rsid w:val="00B62C50"/>
    <w:rsid w:val="00B62DF9"/>
    <w:rsid w:val="00B632E9"/>
    <w:rsid w:val="00B63AB2"/>
    <w:rsid w:val="00B63BA0"/>
    <w:rsid w:val="00B63E65"/>
    <w:rsid w:val="00B63FB4"/>
    <w:rsid w:val="00B646F0"/>
    <w:rsid w:val="00B65108"/>
    <w:rsid w:val="00B651B4"/>
    <w:rsid w:val="00B65828"/>
    <w:rsid w:val="00B6585E"/>
    <w:rsid w:val="00B65A0C"/>
    <w:rsid w:val="00B66215"/>
    <w:rsid w:val="00B6649C"/>
    <w:rsid w:val="00B66550"/>
    <w:rsid w:val="00B6662C"/>
    <w:rsid w:val="00B669FC"/>
    <w:rsid w:val="00B673C0"/>
    <w:rsid w:val="00B679D2"/>
    <w:rsid w:val="00B67D2F"/>
    <w:rsid w:val="00B70164"/>
    <w:rsid w:val="00B704A5"/>
    <w:rsid w:val="00B70FB3"/>
    <w:rsid w:val="00B712B9"/>
    <w:rsid w:val="00B71ABE"/>
    <w:rsid w:val="00B73352"/>
    <w:rsid w:val="00B735C8"/>
    <w:rsid w:val="00B73A3D"/>
    <w:rsid w:val="00B73A55"/>
    <w:rsid w:val="00B73CE5"/>
    <w:rsid w:val="00B74169"/>
    <w:rsid w:val="00B7431C"/>
    <w:rsid w:val="00B744C5"/>
    <w:rsid w:val="00B749AB"/>
    <w:rsid w:val="00B74F01"/>
    <w:rsid w:val="00B74FC4"/>
    <w:rsid w:val="00B75161"/>
    <w:rsid w:val="00B75354"/>
    <w:rsid w:val="00B7563F"/>
    <w:rsid w:val="00B756E4"/>
    <w:rsid w:val="00B757AA"/>
    <w:rsid w:val="00B763F0"/>
    <w:rsid w:val="00B76712"/>
    <w:rsid w:val="00B7686B"/>
    <w:rsid w:val="00B768AC"/>
    <w:rsid w:val="00B76A33"/>
    <w:rsid w:val="00B76F4E"/>
    <w:rsid w:val="00B770EF"/>
    <w:rsid w:val="00B77315"/>
    <w:rsid w:val="00B775C7"/>
    <w:rsid w:val="00B77A36"/>
    <w:rsid w:val="00B807AF"/>
    <w:rsid w:val="00B80D77"/>
    <w:rsid w:val="00B81060"/>
    <w:rsid w:val="00B810B8"/>
    <w:rsid w:val="00B81E47"/>
    <w:rsid w:val="00B8222B"/>
    <w:rsid w:val="00B82264"/>
    <w:rsid w:val="00B8233F"/>
    <w:rsid w:val="00B829D9"/>
    <w:rsid w:val="00B82C93"/>
    <w:rsid w:val="00B82D43"/>
    <w:rsid w:val="00B82D53"/>
    <w:rsid w:val="00B82E48"/>
    <w:rsid w:val="00B8376F"/>
    <w:rsid w:val="00B83F4B"/>
    <w:rsid w:val="00B84DDA"/>
    <w:rsid w:val="00B84E07"/>
    <w:rsid w:val="00B851A0"/>
    <w:rsid w:val="00B8534A"/>
    <w:rsid w:val="00B8574E"/>
    <w:rsid w:val="00B85FE2"/>
    <w:rsid w:val="00B85FFC"/>
    <w:rsid w:val="00B86556"/>
    <w:rsid w:val="00B86573"/>
    <w:rsid w:val="00B86732"/>
    <w:rsid w:val="00B86C85"/>
    <w:rsid w:val="00B86D41"/>
    <w:rsid w:val="00B875A4"/>
    <w:rsid w:val="00B877F4"/>
    <w:rsid w:val="00B8797F"/>
    <w:rsid w:val="00B87D65"/>
    <w:rsid w:val="00B90283"/>
    <w:rsid w:val="00B90E19"/>
    <w:rsid w:val="00B90E2E"/>
    <w:rsid w:val="00B90ED4"/>
    <w:rsid w:val="00B91025"/>
    <w:rsid w:val="00B91FAD"/>
    <w:rsid w:val="00B9207A"/>
    <w:rsid w:val="00B92123"/>
    <w:rsid w:val="00B929EC"/>
    <w:rsid w:val="00B92C64"/>
    <w:rsid w:val="00B92D0D"/>
    <w:rsid w:val="00B9347B"/>
    <w:rsid w:val="00B939BA"/>
    <w:rsid w:val="00B93BF5"/>
    <w:rsid w:val="00B93D00"/>
    <w:rsid w:val="00B9405C"/>
    <w:rsid w:val="00B940DF"/>
    <w:rsid w:val="00B940E7"/>
    <w:rsid w:val="00B9454B"/>
    <w:rsid w:val="00B94D84"/>
    <w:rsid w:val="00B9523A"/>
    <w:rsid w:val="00B956B1"/>
    <w:rsid w:val="00B95E39"/>
    <w:rsid w:val="00B961BC"/>
    <w:rsid w:val="00B9633D"/>
    <w:rsid w:val="00B96EAE"/>
    <w:rsid w:val="00B97465"/>
    <w:rsid w:val="00B9787D"/>
    <w:rsid w:val="00B97E99"/>
    <w:rsid w:val="00B97FA2"/>
    <w:rsid w:val="00BA004D"/>
    <w:rsid w:val="00BA058B"/>
    <w:rsid w:val="00BA0C4C"/>
    <w:rsid w:val="00BA1113"/>
    <w:rsid w:val="00BA138D"/>
    <w:rsid w:val="00BA18B0"/>
    <w:rsid w:val="00BA1976"/>
    <w:rsid w:val="00BA1BDA"/>
    <w:rsid w:val="00BA1C9F"/>
    <w:rsid w:val="00BA1E9F"/>
    <w:rsid w:val="00BA22CB"/>
    <w:rsid w:val="00BA2532"/>
    <w:rsid w:val="00BA2589"/>
    <w:rsid w:val="00BA2AAF"/>
    <w:rsid w:val="00BA2C11"/>
    <w:rsid w:val="00BA3168"/>
    <w:rsid w:val="00BA3404"/>
    <w:rsid w:val="00BA36CE"/>
    <w:rsid w:val="00BA3997"/>
    <w:rsid w:val="00BA39F7"/>
    <w:rsid w:val="00BA4029"/>
    <w:rsid w:val="00BA4099"/>
    <w:rsid w:val="00BA43F7"/>
    <w:rsid w:val="00BA459C"/>
    <w:rsid w:val="00BA4E72"/>
    <w:rsid w:val="00BA5629"/>
    <w:rsid w:val="00BA57B2"/>
    <w:rsid w:val="00BA5A5C"/>
    <w:rsid w:val="00BA5D78"/>
    <w:rsid w:val="00BA67F1"/>
    <w:rsid w:val="00BA68E1"/>
    <w:rsid w:val="00BA6E60"/>
    <w:rsid w:val="00BA7842"/>
    <w:rsid w:val="00BA7CBF"/>
    <w:rsid w:val="00BA7F96"/>
    <w:rsid w:val="00BB061C"/>
    <w:rsid w:val="00BB0B28"/>
    <w:rsid w:val="00BB12B7"/>
    <w:rsid w:val="00BB1900"/>
    <w:rsid w:val="00BB1A63"/>
    <w:rsid w:val="00BB1E50"/>
    <w:rsid w:val="00BB216B"/>
    <w:rsid w:val="00BB22F7"/>
    <w:rsid w:val="00BB2DE5"/>
    <w:rsid w:val="00BB36CA"/>
    <w:rsid w:val="00BB36D8"/>
    <w:rsid w:val="00BB384F"/>
    <w:rsid w:val="00BB3D8E"/>
    <w:rsid w:val="00BB4141"/>
    <w:rsid w:val="00BB423C"/>
    <w:rsid w:val="00BB4A08"/>
    <w:rsid w:val="00BB5C41"/>
    <w:rsid w:val="00BB6088"/>
    <w:rsid w:val="00BB61CE"/>
    <w:rsid w:val="00BB653F"/>
    <w:rsid w:val="00BB6868"/>
    <w:rsid w:val="00BB6948"/>
    <w:rsid w:val="00BB69C2"/>
    <w:rsid w:val="00BB69EA"/>
    <w:rsid w:val="00BB6AE9"/>
    <w:rsid w:val="00BB6C8A"/>
    <w:rsid w:val="00BB7727"/>
    <w:rsid w:val="00BB7A6C"/>
    <w:rsid w:val="00BB7AEC"/>
    <w:rsid w:val="00BB7E11"/>
    <w:rsid w:val="00BB7E12"/>
    <w:rsid w:val="00BC0438"/>
    <w:rsid w:val="00BC0463"/>
    <w:rsid w:val="00BC04EF"/>
    <w:rsid w:val="00BC06EE"/>
    <w:rsid w:val="00BC0703"/>
    <w:rsid w:val="00BC0AAF"/>
    <w:rsid w:val="00BC0FCA"/>
    <w:rsid w:val="00BC1452"/>
    <w:rsid w:val="00BC14BE"/>
    <w:rsid w:val="00BC1B8F"/>
    <w:rsid w:val="00BC1DBF"/>
    <w:rsid w:val="00BC1EE9"/>
    <w:rsid w:val="00BC1FC8"/>
    <w:rsid w:val="00BC2283"/>
    <w:rsid w:val="00BC2939"/>
    <w:rsid w:val="00BC2F1E"/>
    <w:rsid w:val="00BC322F"/>
    <w:rsid w:val="00BC35AC"/>
    <w:rsid w:val="00BC3791"/>
    <w:rsid w:val="00BC38CF"/>
    <w:rsid w:val="00BC3BBE"/>
    <w:rsid w:val="00BC3DB8"/>
    <w:rsid w:val="00BC3F17"/>
    <w:rsid w:val="00BC3F78"/>
    <w:rsid w:val="00BC3FFD"/>
    <w:rsid w:val="00BC425D"/>
    <w:rsid w:val="00BC48AB"/>
    <w:rsid w:val="00BC48C6"/>
    <w:rsid w:val="00BC4DD4"/>
    <w:rsid w:val="00BC4E91"/>
    <w:rsid w:val="00BC51BC"/>
    <w:rsid w:val="00BC5219"/>
    <w:rsid w:val="00BC5946"/>
    <w:rsid w:val="00BC613A"/>
    <w:rsid w:val="00BC6378"/>
    <w:rsid w:val="00BC64BF"/>
    <w:rsid w:val="00BC6A08"/>
    <w:rsid w:val="00BC6AEB"/>
    <w:rsid w:val="00BC7663"/>
    <w:rsid w:val="00BC768B"/>
    <w:rsid w:val="00BC772A"/>
    <w:rsid w:val="00BC7829"/>
    <w:rsid w:val="00BC788D"/>
    <w:rsid w:val="00BC797E"/>
    <w:rsid w:val="00BC7BAB"/>
    <w:rsid w:val="00BC7DC0"/>
    <w:rsid w:val="00BC7E3E"/>
    <w:rsid w:val="00BD0328"/>
    <w:rsid w:val="00BD03BA"/>
    <w:rsid w:val="00BD088E"/>
    <w:rsid w:val="00BD0B76"/>
    <w:rsid w:val="00BD0FE9"/>
    <w:rsid w:val="00BD18A7"/>
    <w:rsid w:val="00BD1907"/>
    <w:rsid w:val="00BD209D"/>
    <w:rsid w:val="00BD2180"/>
    <w:rsid w:val="00BD2400"/>
    <w:rsid w:val="00BD2493"/>
    <w:rsid w:val="00BD2642"/>
    <w:rsid w:val="00BD2972"/>
    <w:rsid w:val="00BD2980"/>
    <w:rsid w:val="00BD2C18"/>
    <w:rsid w:val="00BD2E0F"/>
    <w:rsid w:val="00BD34DC"/>
    <w:rsid w:val="00BD383D"/>
    <w:rsid w:val="00BD4091"/>
    <w:rsid w:val="00BD4556"/>
    <w:rsid w:val="00BD4710"/>
    <w:rsid w:val="00BD490C"/>
    <w:rsid w:val="00BD5627"/>
    <w:rsid w:val="00BD579A"/>
    <w:rsid w:val="00BD6143"/>
    <w:rsid w:val="00BD61C4"/>
    <w:rsid w:val="00BD6280"/>
    <w:rsid w:val="00BD677D"/>
    <w:rsid w:val="00BD7657"/>
    <w:rsid w:val="00BD766F"/>
    <w:rsid w:val="00BD7731"/>
    <w:rsid w:val="00BD7774"/>
    <w:rsid w:val="00BD7ADB"/>
    <w:rsid w:val="00BD7CA0"/>
    <w:rsid w:val="00BD7E9E"/>
    <w:rsid w:val="00BE0272"/>
    <w:rsid w:val="00BE046F"/>
    <w:rsid w:val="00BE0A0D"/>
    <w:rsid w:val="00BE0D14"/>
    <w:rsid w:val="00BE1215"/>
    <w:rsid w:val="00BE13E7"/>
    <w:rsid w:val="00BE1855"/>
    <w:rsid w:val="00BE1AE5"/>
    <w:rsid w:val="00BE1EA8"/>
    <w:rsid w:val="00BE29EB"/>
    <w:rsid w:val="00BE3EA4"/>
    <w:rsid w:val="00BE3EE1"/>
    <w:rsid w:val="00BE41BD"/>
    <w:rsid w:val="00BE46BD"/>
    <w:rsid w:val="00BE4A44"/>
    <w:rsid w:val="00BE4E1D"/>
    <w:rsid w:val="00BE4E79"/>
    <w:rsid w:val="00BE5542"/>
    <w:rsid w:val="00BE57A3"/>
    <w:rsid w:val="00BE5C3F"/>
    <w:rsid w:val="00BE5D54"/>
    <w:rsid w:val="00BE5DF1"/>
    <w:rsid w:val="00BE5FB1"/>
    <w:rsid w:val="00BE6206"/>
    <w:rsid w:val="00BE63A0"/>
    <w:rsid w:val="00BE6579"/>
    <w:rsid w:val="00BE6838"/>
    <w:rsid w:val="00BE6C2A"/>
    <w:rsid w:val="00BE6E80"/>
    <w:rsid w:val="00BE6F7E"/>
    <w:rsid w:val="00BE7008"/>
    <w:rsid w:val="00BE7364"/>
    <w:rsid w:val="00BE7503"/>
    <w:rsid w:val="00BE78C3"/>
    <w:rsid w:val="00BE7ED9"/>
    <w:rsid w:val="00BF0673"/>
    <w:rsid w:val="00BF08EE"/>
    <w:rsid w:val="00BF09F0"/>
    <w:rsid w:val="00BF0B9A"/>
    <w:rsid w:val="00BF0BD8"/>
    <w:rsid w:val="00BF10EB"/>
    <w:rsid w:val="00BF13A3"/>
    <w:rsid w:val="00BF158D"/>
    <w:rsid w:val="00BF1771"/>
    <w:rsid w:val="00BF1986"/>
    <w:rsid w:val="00BF1BBE"/>
    <w:rsid w:val="00BF1CB1"/>
    <w:rsid w:val="00BF1D2B"/>
    <w:rsid w:val="00BF1DE9"/>
    <w:rsid w:val="00BF2002"/>
    <w:rsid w:val="00BF2354"/>
    <w:rsid w:val="00BF2556"/>
    <w:rsid w:val="00BF2910"/>
    <w:rsid w:val="00BF2F0E"/>
    <w:rsid w:val="00BF2F5F"/>
    <w:rsid w:val="00BF373A"/>
    <w:rsid w:val="00BF3E3B"/>
    <w:rsid w:val="00BF4078"/>
    <w:rsid w:val="00BF479A"/>
    <w:rsid w:val="00BF4CA2"/>
    <w:rsid w:val="00BF4F01"/>
    <w:rsid w:val="00BF4F81"/>
    <w:rsid w:val="00BF52CE"/>
    <w:rsid w:val="00BF5368"/>
    <w:rsid w:val="00BF55FF"/>
    <w:rsid w:val="00BF56CC"/>
    <w:rsid w:val="00BF5739"/>
    <w:rsid w:val="00BF594E"/>
    <w:rsid w:val="00BF59CD"/>
    <w:rsid w:val="00BF63DC"/>
    <w:rsid w:val="00BF68E0"/>
    <w:rsid w:val="00BF6BB4"/>
    <w:rsid w:val="00BF6E99"/>
    <w:rsid w:val="00BF701B"/>
    <w:rsid w:val="00BF7792"/>
    <w:rsid w:val="00BF7A9B"/>
    <w:rsid w:val="00BF7BDB"/>
    <w:rsid w:val="00C00043"/>
    <w:rsid w:val="00C007AA"/>
    <w:rsid w:val="00C009AF"/>
    <w:rsid w:val="00C00A57"/>
    <w:rsid w:val="00C00BA4"/>
    <w:rsid w:val="00C0144E"/>
    <w:rsid w:val="00C01A94"/>
    <w:rsid w:val="00C01F5F"/>
    <w:rsid w:val="00C02065"/>
    <w:rsid w:val="00C02157"/>
    <w:rsid w:val="00C02416"/>
    <w:rsid w:val="00C02585"/>
    <w:rsid w:val="00C028A0"/>
    <w:rsid w:val="00C028B0"/>
    <w:rsid w:val="00C028DD"/>
    <w:rsid w:val="00C02CDE"/>
    <w:rsid w:val="00C0317B"/>
    <w:rsid w:val="00C031D2"/>
    <w:rsid w:val="00C0320C"/>
    <w:rsid w:val="00C03372"/>
    <w:rsid w:val="00C034E3"/>
    <w:rsid w:val="00C04B8A"/>
    <w:rsid w:val="00C05071"/>
    <w:rsid w:val="00C05430"/>
    <w:rsid w:val="00C05483"/>
    <w:rsid w:val="00C055E0"/>
    <w:rsid w:val="00C0563C"/>
    <w:rsid w:val="00C0581A"/>
    <w:rsid w:val="00C0595A"/>
    <w:rsid w:val="00C05FE2"/>
    <w:rsid w:val="00C062D4"/>
    <w:rsid w:val="00C06425"/>
    <w:rsid w:val="00C066EF"/>
    <w:rsid w:val="00C06A42"/>
    <w:rsid w:val="00C06C17"/>
    <w:rsid w:val="00C06CA1"/>
    <w:rsid w:val="00C0701B"/>
    <w:rsid w:val="00C073F4"/>
    <w:rsid w:val="00C074D2"/>
    <w:rsid w:val="00C0780B"/>
    <w:rsid w:val="00C078D5"/>
    <w:rsid w:val="00C07B22"/>
    <w:rsid w:val="00C07D5A"/>
    <w:rsid w:val="00C10567"/>
    <w:rsid w:val="00C1079E"/>
    <w:rsid w:val="00C10806"/>
    <w:rsid w:val="00C108C2"/>
    <w:rsid w:val="00C10C64"/>
    <w:rsid w:val="00C11084"/>
    <w:rsid w:val="00C11BC4"/>
    <w:rsid w:val="00C11DC3"/>
    <w:rsid w:val="00C11ECD"/>
    <w:rsid w:val="00C121A6"/>
    <w:rsid w:val="00C121ED"/>
    <w:rsid w:val="00C122F7"/>
    <w:rsid w:val="00C12357"/>
    <w:rsid w:val="00C12511"/>
    <w:rsid w:val="00C125FA"/>
    <w:rsid w:val="00C1262B"/>
    <w:rsid w:val="00C12671"/>
    <w:rsid w:val="00C1275C"/>
    <w:rsid w:val="00C12901"/>
    <w:rsid w:val="00C12918"/>
    <w:rsid w:val="00C12B69"/>
    <w:rsid w:val="00C12BB0"/>
    <w:rsid w:val="00C12C26"/>
    <w:rsid w:val="00C133CF"/>
    <w:rsid w:val="00C1344F"/>
    <w:rsid w:val="00C13726"/>
    <w:rsid w:val="00C13E94"/>
    <w:rsid w:val="00C14120"/>
    <w:rsid w:val="00C14306"/>
    <w:rsid w:val="00C143F0"/>
    <w:rsid w:val="00C148E6"/>
    <w:rsid w:val="00C14917"/>
    <w:rsid w:val="00C14DA6"/>
    <w:rsid w:val="00C154D8"/>
    <w:rsid w:val="00C15CF5"/>
    <w:rsid w:val="00C16046"/>
    <w:rsid w:val="00C162BF"/>
    <w:rsid w:val="00C16311"/>
    <w:rsid w:val="00C163CB"/>
    <w:rsid w:val="00C1644D"/>
    <w:rsid w:val="00C167AF"/>
    <w:rsid w:val="00C16E9B"/>
    <w:rsid w:val="00C170CB"/>
    <w:rsid w:val="00C17131"/>
    <w:rsid w:val="00C17DFF"/>
    <w:rsid w:val="00C17F53"/>
    <w:rsid w:val="00C20080"/>
    <w:rsid w:val="00C200C0"/>
    <w:rsid w:val="00C205F7"/>
    <w:rsid w:val="00C20E78"/>
    <w:rsid w:val="00C20EDE"/>
    <w:rsid w:val="00C214A0"/>
    <w:rsid w:val="00C21B13"/>
    <w:rsid w:val="00C21DC5"/>
    <w:rsid w:val="00C21DCE"/>
    <w:rsid w:val="00C21E26"/>
    <w:rsid w:val="00C21F99"/>
    <w:rsid w:val="00C2227E"/>
    <w:rsid w:val="00C226FA"/>
    <w:rsid w:val="00C22817"/>
    <w:rsid w:val="00C22D95"/>
    <w:rsid w:val="00C22DF9"/>
    <w:rsid w:val="00C22FB9"/>
    <w:rsid w:val="00C235D8"/>
    <w:rsid w:val="00C237B9"/>
    <w:rsid w:val="00C24338"/>
    <w:rsid w:val="00C25026"/>
    <w:rsid w:val="00C2546A"/>
    <w:rsid w:val="00C25516"/>
    <w:rsid w:val="00C25A29"/>
    <w:rsid w:val="00C25A4C"/>
    <w:rsid w:val="00C25D2F"/>
    <w:rsid w:val="00C263FD"/>
    <w:rsid w:val="00C26B8B"/>
    <w:rsid w:val="00C26CC1"/>
    <w:rsid w:val="00C26D1C"/>
    <w:rsid w:val="00C26F5E"/>
    <w:rsid w:val="00C2703C"/>
    <w:rsid w:val="00C27118"/>
    <w:rsid w:val="00C2713C"/>
    <w:rsid w:val="00C271ED"/>
    <w:rsid w:val="00C2735D"/>
    <w:rsid w:val="00C27460"/>
    <w:rsid w:val="00C27A9F"/>
    <w:rsid w:val="00C27AF6"/>
    <w:rsid w:val="00C27C99"/>
    <w:rsid w:val="00C27D5B"/>
    <w:rsid w:val="00C27E47"/>
    <w:rsid w:val="00C302D1"/>
    <w:rsid w:val="00C305BF"/>
    <w:rsid w:val="00C30BAB"/>
    <w:rsid w:val="00C3106A"/>
    <w:rsid w:val="00C31077"/>
    <w:rsid w:val="00C311C6"/>
    <w:rsid w:val="00C31224"/>
    <w:rsid w:val="00C3165F"/>
    <w:rsid w:val="00C31947"/>
    <w:rsid w:val="00C31A86"/>
    <w:rsid w:val="00C31AED"/>
    <w:rsid w:val="00C31C37"/>
    <w:rsid w:val="00C31C40"/>
    <w:rsid w:val="00C31F96"/>
    <w:rsid w:val="00C31FEF"/>
    <w:rsid w:val="00C32332"/>
    <w:rsid w:val="00C324DA"/>
    <w:rsid w:val="00C32C69"/>
    <w:rsid w:val="00C32D48"/>
    <w:rsid w:val="00C32E74"/>
    <w:rsid w:val="00C33175"/>
    <w:rsid w:val="00C332D7"/>
    <w:rsid w:val="00C33405"/>
    <w:rsid w:val="00C33557"/>
    <w:rsid w:val="00C336E1"/>
    <w:rsid w:val="00C337DF"/>
    <w:rsid w:val="00C3384D"/>
    <w:rsid w:val="00C33D23"/>
    <w:rsid w:val="00C3462F"/>
    <w:rsid w:val="00C3470C"/>
    <w:rsid w:val="00C34C86"/>
    <w:rsid w:val="00C35BC6"/>
    <w:rsid w:val="00C35D41"/>
    <w:rsid w:val="00C36471"/>
    <w:rsid w:val="00C36744"/>
    <w:rsid w:val="00C36774"/>
    <w:rsid w:val="00C36C95"/>
    <w:rsid w:val="00C36FED"/>
    <w:rsid w:val="00C379EE"/>
    <w:rsid w:val="00C37AB4"/>
    <w:rsid w:val="00C40B53"/>
    <w:rsid w:val="00C40CF8"/>
    <w:rsid w:val="00C41204"/>
    <w:rsid w:val="00C41370"/>
    <w:rsid w:val="00C41693"/>
    <w:rsid w:val="00C419B0"/>
    <w:rsid w:val="00C41BDE"/>
    <w:rsid w:val="00C41E8C"/>
    <w:rsid w:val="00C41F5E"/>
    <w:rsid w:val="00C42360"/>
    <w:rsid w:val="00C423C7"/>
    <w:rsid w:val="00C425A0"/>
    <w:rsid w:val="00C4279E"/>
    <w:rsid w:val="00C42800"/>
    <w:rsid w:val="00C42A14"/>
    <w:rsid w:val="00C42E37"/>
    <w:rsid w:val="00C43422"/>
    <w:rsid w:val="00C4355B"/>
    <w:rsid w:val="00C4376C"/>
    <w:rsid w:val="00C43778"/>
    <w:rsid w:val="00C43F30"/>
    <w:rsid w:val="00C43F9B"/>
    <w:rsid w:val="00C440C3"/>
    <w:rsid w:val="00C44247"/>
    <w:rsid w:val="00C44412"/>
    <w:rsid w:val="00C44555"/>
    <w:rsid w:val="00C44A92"/>
    <w:rsid w:val="00C451C8"/>
    <w:rsid w:val="00C45237"/>
    <w:rsid w:val="00C45297"/>
    <w:rsid w:val="00C453DB"/>
    <w:rsid w:val="00C45ADF"/>
    <w:rsid w:val="00C46C46"/>
    <w:rsid w:val="00C473F0"/>
    <w:rsid w:val="00C474DC"/>
    <w:rsid w:val="00C47672"/>
    <w:rsid w:val="00C47A91"/>
    <w:rsid w:val="00C50621"/>
    <w:rsid w:val="00C50884"/>
    <w:rsid w:val="00C5096E"/>
    <w:rsid w:val="00C50C2A"/>
    <w:rsid w:val="00C50D17"/>
    <w:rsid w:val="00C50D22"/>
    <w:rsid w:val="00C50D63"/>
    <w:rsid w:val="00C5110A"/>
    <w:rsid w:val="00C51262"/>
    <w:rsid w:val="00C51951"/>
    <w:rsid w:val="00C51C47"/>
    <w:rsid w:val="00C52019"/>
    <w:rsid w:val="00C5205D"/>
    <w:rsid w:val="00C52251"/>
    <w:rsid w:val="00C52335"/>
    <w:rsid w:val="00C52486"/>
    <w:rsid w:val="00C5265E"/>
    <w:rsid w:val="00C52725"/>
    <w:rsid w:val="00C537E2"/>
    <w:rsid w:val="00C53D09"/>
    <w:rsid w:val="00C54037"/>
    <w:rsid w:val="00C542ED"/>
    <w:rsid w:val="00C54CAB"/>
    <w:rsid w:val="00C54E5F"/>
    <w:rsid w:val="00C550D6"/>
    <w:rsid w:val="00C5516C"/>
    <w:rsid w:val="00C55368"/>
    <w:rsid w:val="00C55867"/>
    <w:rsid w:val="00C55998"/>
    <w:rsid w:val="00C55FAD"/>
    <w:rsid w:val="00C565E6"/>
    <w:rsid w:val="00C567A2"/>
    <w:rsid w:val="00C567B7"/>
    <w:rsid w:val="00C5683B"/>
    <w:rsid w:val="00C56B58"/>
    <w:rsid w:val="00C56C71"/>
    <w:rsid w:val="00C56F42"/>
    <w:rsid w:val="00C56FCA"/>
    <w:rsid w:val="00C571D3"/>
    <w:rsid w:val="00C57524"/>
    <w:rsid w:val="00C576DA"/>
    <w:rsid w:val="00C5786F"/>
    <w:rsid w:val="00C57A96"/>
    <w:rsid w:val="00C57D0B"/>
    <w:rsid w:val="00C57D13"/>
    <w:rsid w:val="00C57DAC"/>
    <w:rsid w:val="00C57F91"/>
    <w:rsid w:val="00C60173"/>
    <w:rsid w:val="00C6043A"/>
    <w:rsid w:val="00C60446"/>
    <w:rsid w:val="00C60473"/>
    <w:rsid w:val="00C60A0B"/>
    <w:rsid w:val="00C60E00"/>
    <w:rsid w:val="00C60F61"/>
    <w:rsid w:val="00C617BE"/>
    <w:rsid w:val="00C619F9"/>
    <w:rsid w:val="00C61BB6"/>
    <w:rsid w:val="00C62BC6"/>
    <w:rsid w:val="00C62F59"/>
    <w:rsid w:val="00C6345F"/>
    <w:rsid w:val="00C63B43"/>
    <w:rsid w:val="00C63D2F"/>
    <w:rsid w:val="00C644F1"/>
    <w:rsid w:val="00C6521F"/>
    <w:rsid w:val="00C652EE"/>
    <w:rsid w:val="00C65466"/>
    <w:rsid w:val="00C65A3A"/>
    <w:rsid w:val="00C65C36"/>
    <w:rsid w:val="00C65CF2"/>
    <w:rsid w:val="00C65ED9"/>
    <w:rsid w:val="00C664E7"/>
    <w:rsid w:val="00C666D8"/>
    <w:rsid w:val="00C668BD"/>
    <w:rsid w:val="00C66B33"/>
    <w:rsid w:val="00C66BA4"/>
    <w:rsid w:val="00C67260"/>
    <w:rsid w:val="00C677A4"/>
    <w:rsid w:val="00C70004"/>
    <w:rsid w:val="00C7053C"/>
    <w:rsid w:val="00C70C2E"/>
    <w:rsid w:val="00C70DEA"/>
    <w:rsid w:val="00C70EF8"/>
    <w:rsid w:val="00C71C7C"/>
    <w:rsid w:val="00C72020"/>
    <w:rsid w:val="00C72062"/>
    <w:rsid w:val="00C723F1"/>
    <w:rsid w:val="00C7241D"/>
    <w:rsid w:val="00C7260E"/>
    <w:rsid w:val="00C726B6"/>
    <w:rsid w:val="00C72820"/>
    <w:rsid w:val="00C72CA8"/>
    <w:rsid w:val="00C72CE5"/>
    <w:rsid w:val="00C72FFE"/>
    <w:rsid w:val="00C7325F"/>
    <w:rsid w:val="00C73AF9"/>
    <w:rsid w:val="00C73D1F"/>
    <w:rsid w:val="00C743D9"/>
    <w:rsid w:val="00C747BC"/>
    <w:rsid w:val="00C749B3"/>
    <w:rsid w:val="00C75E03"/>
    <w:rsid w:val="00C75E9A"/>
    <w:rsid w:val="00C75EDF"/>
    <w:rsid w:val="00C76004"/>
    <w:rsid w:val="00C76356"/>
    <w:rsid w:val="00C76734"/>
    <w:rsid w:val="00C76BC0"/>
    <w:rsid w:val="00C77503"/>
    <w:rsid w:val="00C7790A"/>
    <w:rsid w:val="00C77BA6"/>
    <w:rsid w:val="00C77BE5"/>
    <w:rsid w:val="00C77E4C"/>
    <w:rsid w:val="00C80036"/>
    <w:rsid w:val="00C80072"/>
    <w:rsid w:val="00C801C3"/>
    <w:rsid w:val="00C802B3"/>
    <w:rsid w:val="00C804ED"/>
    <w:rsid w:val="00C81106"/>
    <w:rsid w:val="00C81180"/>
    <w:rsid w:val="00C816F1"/>
    <w:rsid w:val="00C81AC1"/>
    <w:rsid w:val="00C826EE"/>
    <w:rsid w:val="00C82DCA"/>
    <w:rsid w:val="00C82E03"/>
    <w:rsid w:val="00C82F60"/>
    <w:rsid w:val="00C831DF"/>
    <w:rsid w:val="00C835D5"/>
    <w:rsid w:val="00C83861"/>
    <w:rsid w:val="00C83A0F"/>
    <w:rsid w:val="00C83D3B"/>
    <w:rsid w:val="00C8423D"/>
    <w:rsid w:val="00C8447F"/>
    <w:rsid w:val="00C8496E"/>
    <w:rsid w:val="00C84AC5"/>
    <w:rsid w:val="00C85490"/>
    <w:rsid w:val="00C859BA"/>
    <w:rsid w:val="00C85A00"/>
    <w:rsid w:val="00C85BA9"/>
    <w:rsid w:val="00C85C22"/>
    <w:rsid w:val="00C86003"/>
    <w:rsid w:val="00C860FF"/>
    <w:rsid w:val="00C86BC2"/>
    <w:rsid w:val="00C86CBB"/>
    <w:rsid w:val="00C86ED7"/>
    <w:rsid w:val="00C8738A"/>
    <w:rsid w:val="00C8747B"/>
    <w:rsid w:val="00C87A38"/>
    <w:rsid w:val="00C87B28"/>
    <w:rsid w:val="00C90103"/>
    <w:rsid w:val="00C9022C"/>
    <w:rsid w:val="00C90322"/>
    <w:rsid w:val="00C90B58"/>
    <w:rsid w:val="00C90D75"/>
    <w:rsid w:val="00C91552"/>
    <w:rsid w:val="00C921D8"/>
    <w:rsid w:val="00C9235E"/>
    <w:rsid w:val="00C923B8"/>
    <w:rsid w:val="00C92578"/>
    <w:rsid w:val="00C92863"/>
    <w:rsid w:val="00C92A9F"/>
    <w:rsid w:val="00C92CC6"/>
    <w:rsid w:val="00C92FC2"/>
    <w:rsid w:val="00C93E70"/>
    <w:rsid w:val="00C94152"/>
    <w:rsid w:val="00C9451D"/>
    <w:rsid w:val="00C948D6"/>
    <w:rsid w:val="00C949D7"/>
    <w:rsid w:val="00C94BFF"/>
    <w:rsid w:val="00C94DB0"/>
    <w:rsid w:val="00C94EFE"/>
    <w:rsid w:val="00C94F1A"/>
    <w:rsid w:val="00C950B4"/>
    <w:rsid w:val="00C95307"/>
    <w:rsid w:val="00C9568B"/>
    <w:rsid w:val="00C95CC2"/>
    <w:rsid w:val="00C95E0F"/>
    <w:rsid w:val="00C9638C"/>
    <w:rsid w:val="00C969C6"/>
    <w:rsid w:val="00C96C40"/>
    <w:rsid w:val="00C96DB7"/>
    <w:rsid w:val="00C97C4B"/>
    <w:rsid w:val="00C97DB0"/>
    <w:rsid w:val="00C97F38"/>
    <w:rsid w:val="00C97FB7"/>
    <w:rsid w:val="00CA0538"/>
    <w:rsid w:val="00CA096B"/>
    <w:rsid w:val="00CA0EF9"/>
    <w:rsid w:val="00CA11C6"/>
    <w:rsid w:val="00CA18A1"/>
    <w:rsid w:val="00CA1C43"/>
    <w:rsid w:val="00CA1D23"/>
    <w:rsid w:val="00CA211D"/>
    <w:rsid w:val="00CA22DE"/>
    <w:rsid w:val="00CA2323"/>
    <w:rsid w:val="00CA259B"/>
    <w:rsid w:val="00CA2680"/>
    <w:rsid w:val="00CA26DE"/>
    <w:rsid w:val="00CA332E"/>
    <w:rsid w:val="00CA345A"/>
    <w:rsid w:val="00CA36CA"/>
    <w:rsid w:val="00CA390C"/>
    <w:rsid w:val="00CA393D"/>
    <w:rsid w:val="00CA3D16"/>
    <w:rsid w:val="00CA47D3"/>
    <w:rsid w:val="00CA4C03"/>
    <w:rsid w:val="00CA4E24"/>
    <w:rsid w:val="00CA50B7"/>
    <w:rsid w:val="00CA50C9"/>
    <w:rsid w:val="00CA56C1"/>
    <w:rsid w:val="00CA5926"/>
    <w:rsid w:val="00CA60EC"/>
    <w:rsid w:val="00CA64D4"/>
    <w:rsid w:val="00CA66DB"/>
    <w:rsid w:val="00CA69CF"/>
    <w:rsid w:val="00CA6F13"/>
    <w:rsid w:val="00CA7608"/>
    <w:rsid w:val="00CB0363"/>
    <w:rsid w:val="00CB0665"/>
    <w:rsid w:val="00CB06CB"/>
    <w:rsid w:val="00CB08B0"/>
    <w:rsid w:val="00CB0E0F"/>
    <w:rsid w:val="00CB0E70"/>
    <w:rsid w:val="00CB1025"/>
    <w:rsid w:val="00CB105F"/>
    <w:rsid w:val="00CB11C7"/>
    <w:rsid w:val="00CB1F62"/>
    <w:rsid w:val="00CB23E4"/>
    <w:rsid w:val="00CB2964"/>
    <w:rsid w:val="00CB2BAB"/>
    <w:rsid w:val="00CB2FC2"/>
    <w:rsid w:val="00CB325B"/>
    <w:rsid w:val="00CB3286"/>
    <w:rsid w:val="00CB35CB"/>
    <w:rsid w:val="00CB3996"/>
    <w:rsid w:val="00CB3D51"/>
    <w:rsid w:val="00CB3DC2"/>
    <w:rsid w:val="00CB3F2E"/>
    <w:rsid w:val="00CB4043"/>
    <w:rsid w:val="00CB4F35"/>
    <w:rsid w:val="00CB53AF"/>
    <w:rsid w:val="00CB5731"/>
    <w:rsid w:val="00CB5803"/>
    <w:rsid w:val="00CB5C5E"/>
    <w:rsid w:val="00CB63DB"/>
    <w:rsid w:val="00CB667E"/>
    <w:rsid w:val="00CB6AE7"/>
    <w:rsid w:val="00CB71DF"/>
    <w:rsid w:val="00CB78CD"/>
    <w:rsid w:val="00CB7E59"/>
    <w:rsid w:val="00CC00BB"/>
    <w:rsid w:val="00CC0C43"/>
    <w:rsid w:val="00CC128F"/>
    <w:rsid w:val="00CC148B"/>
    <w:rsid w:val="00CC14A5"/>
    <w:rsid w:val="00CC18DC"/>
    <w:rsid w:val="00CC1991"/>
    <w:rsid w:val="00CC1C4D"/>
    <w:rsid w:val="00CC1EF5"/>
    <w:rsid w:val="00CC1FB5"/>
    <w:rsid w:val="00CC2442"/>
    <w:rsid w:val="00CC2576"/>
    <w:rsid w:val="00CC3A23"/>
    <w:rsid w:val="00CC3AF9"/>
    <w:rsid w:val="00CC3B76"/>
    <w:rsid w:val="00CC3F49"/>
    <w:rsid w:val="00CC48BD"/>
    <w:rsid w:val="00CC48FC"/>
    <w:rsid w:val="00CC4ADE"/>
    <w:rsid w:val="00CC4F94"/>
    <w:rsid w:val="00CC532E"/>
    <w:rsid w:val="00CC540A"/>
    <w:rsid w:val="00CC569D"/>
    <w:rsid w:val="00CC5D4D"/>
    <w:rsid w:val="00CC5E41"/>
    <w:rsid w:val="00CC609D"/>
    <w:rsid w:val="00CC60B2"/>
    <w:rsid w:val="00CC61D8"/>
    <w:rsid w:val="00CC65D0"/>
    <w:rsid w:val="00CC6995"/>
    <w:rsid w:val="00CC72E5"/>
    <w:rsid w:val="00CC7559"/>
    <w:rsid w:val="00CC783D"/>
    <w:rsid w:val="00CC79D0"/>
    <w:rsid w:val="00CC7D3D"/>
    <w:rsid w:val="00CC7DEF"/>
    <w:rsid w:val="00CC7F4E"/>
    <w:rsid w:val="00CD0238"/>
    <w:rsid w:val="00CD0741"/>
    <w:rsid w:val="00CD0866"/>
    <w:rsid w:val="00CD0A2E"/>
    <w:rsid w:val="00CD1128"/>
    <w:rsid w:val="00CD1408"/>
    <w:rsid w:val="00CD177C"/>
    <w:rsid w:val="00CD17F5"/>
    <w:rsid w:val="00CD1811"/>
    <w:rsid w:val="00CD18CC"/>
    <w:rsid w:val="00CD1DC5"/>
    <w:rsid w:val="00CD1E15"/>
    <w:rsid w:val="00CD2A44"/>
    <w:rsid w:val="00CD2C52"/>
    <w:rsid w:val="00CD2C81"/>
    <w:rsid w:val="00CD2C90"/>
    <w:rsid w:val="00CD3389"/>
    <w:rsid w:val="00CD3D74"/>
    <w:rsid w:val="00CD3DBF"/>
    <w:rsid w:val="00CD3E93"/>
    <w:rsid w:val="00CD4C92"/>
    <w:rsid w:val="00CD4CCD"/>
    <w:rsid w:val="00CD5365"/>
    <w:rsid w:val="00CD5853"/>
    <w:rsid w:val="00CD5C8B"/>
    <w:rsid w:val="00CD6427"/>
    <w:rsid w:val="00CD648F"/>
    <w:rsid w:val="00CD6D15"/>
    <w:rsid w:val="00CD6E28"/>
    <w:rsid w:val="00CD6FD8"/>
    <w:rsid w:val="00CD736B"/>
    <w:rsid w:val="00CD74AC"/>
    <w:rsid w:val="00CD7D27"/>
    <w:rsid w:val="00CD7E7A"/>
    <w:rsid w:val="00CE02C8"/>
    <w:rsid w:val="00CE0404"/>
    <w:rsid w:val="00CE0608"/>
    <w:rsid w:val="00CE09D1"/>
    <w:rsid w:val="00CE0CD3"/>
    <w:rsid w:val="00CE0E5C"/>
    <w:rsid w:val="00CE0F0F"/>
    <w:rsid w:val="00CE100F"/>
    <w:rsid w:val="00CE1374"/>
    <w:rsid w:val="00CE18DF"/>
    <w:rsid w:val="00CE1966"/>
    <w:rsid w:val="00CE1E9B"/>
    <w:rsid w:val="00CE1F91"/>
    <w:rsid w:val="00CE2117"/>
    <w:rsid w:val="00CE2278"/>
    <w:rsid w:val="00CE24F9"/>
    <w:rsid w:val="00CE2502"/>
    <w:rsid w:val="00CE25A4"/>
    <w:rsid w:val="00CE3250"/>
    <w:rsid w:val="00CE3867"/>
    <w:rsid w:val="00CE39CE"/>
    <w:rsid w:val="00CE3F54"/>
    <w:rsid w:val="00CE409B"/>
    <w:rsid w:val="00CE449D"/>
    <w:rsid w:val="00CE505C"/>
    <w:rsid w:val="00CE5248"/>
    <w:rsid w:val="00CE5401"/>
    <w:rsid w:val="00CE573A"/>
    <w:rsid w:val="00CE5929"/>
    <w:rsid w:val="00CE5C37"/>
    <w:rsid w:val="00CE5D8B"/>
    <w:rsid w:val="00CE5DAE"/>
    <w:rsid w:val="00CE6457"/>
    <w:rsid w:val="00CE64E4"/>
    <w:rsid w:val="00CE67D6"/>
    <w:rsid w:val="00CE6E1B"/>
    <w:rsid w:val="00CE7092"/>
    <w:rsid w:val="00CE73C2"/>
    <w:rsid w:val="00CE744F"/>
    <w:rsid w:val="00CE74DB"/>
    <w:rsid w:val="00CE7807"/>
    <w:rsid w:val="00CE78CA"/>
    <w:rsid w:val="00CE79EA"/>
    <w:rsid w:val="00CE7B50"/>
    <w:rsid w:val="00CF012C"/>
    <w:rsid w:val="00CF03DC"/>
    <w:rsid w:val="00CF06BA"/>
    <w:rsid w:val="00CF0D06"/>
    <w:rsid w:val="00CF103C"/>
    <w:rsid w:val="00CF111E"/>
    <w:rsid w:val="00CF1251"/>
    <w:rsid w:val="00CF14DF"/>
    <w:rsid w:val="00CF1F3E"/>
    <w:rsid w:val="00CF1F6B"/>
    <w:rsid w:val="00CF2247"/>
    <w:rsid w:val="00CF2A64"/>
    <w:rsid w:val="00CF2D79"/>
    <w:rsid w:val="00CF2DC1"/>
    <w:rsid w:val="00CF31C1"/>
    <w:rsid w:val="00CF32DC"/>
    <w:rsid w:val="00CF335C"/>
    <w:rsid w:val="00CF346E"/>
    <w:rsid w:val="00CF38F9"/>
    <w:rsid w:val="00CF3A36"/>
    <w:rsid w:val="00CF42B8"/>
    <w:rsid w:val="00CF42C3"/>
    <w:rsid w:val="00CF4B04"/>
    <w:rsid w:val="00CF4B56"/>
    <w:rsid w:val="00CF4F2F"/>
    <w:rsid w:val="00CF508A"/>
    <w:rsid w:val="00CF52C7"/>
    <w:rsid w:val="00CF5932"/>
    <w:rsid w:val="00CF5B14"/>
    <w:rsid w:val="00CF6756"/>
    <w:rsid w:val="00CF6E2E"/>
    <w:rsid w:val="00CF7655"/>
    <w:rsid w:val="00D002A3"/>
    <w:rsid w:val="00D00D86"/>
    <w:rsid w:val="00D00EA9"/>
    <w:rsid w:val="00D01C1B"/>
    <w:rsid w:val="00D01D45"/>
    <w:rsid w:val="00D01D48"/>
    <w:rsid w:val="00D02C7F"/>
    <w:rsid w:val="00D02F55"/>
    <w:rsid w:val="00D02F72"/>
    <w:rsid w:val="00D033FA"/>
    <w:rsid w:val="00D04D5E"/>
    <w:rsid w:val="00D04E71"/>
    <w:rsid w:val="00D05AAE"/>
    <w:rsid w:val="00D069C9"/>
    <w:rsid w:val="00D06A4C"/>
    <w:rsid w:val="00D06C78"/>
    <w:rsid w:val="00D06F47"/>
    <w:rsid w:val="00D07440"/>
    <w:rsid w:val="00D07C7B"/>
    <w:rsid w:val="00D07D71"/>
    <w:rsid w:val="00D1043D"/>
    <w:rsid w:val="00D10C26"/>
    <w:rsid w:val="00D1132B"/>
    <w:rsid w:val="00D1155C"/>
    <w:rsid w:val="00D11594"/>
    <w:rsid w:val="00D11983"/>
    <w:rsid w:val="00D11AFB"/>
    <w:rsid w:val="00D1217E"/>
    <w:rsid w:val="00D12A33"/>
    <w:rsid w:val="00D12F3D"/>
    <w:rsid w:val="00D13044"/>
    <w:rsid w:val="00D13169"/>
    <w:rsid w:val="00D132DF"/>
    <w:rsid w:val="00D133A8"/>
    <w:rsid w:val="00D13C6E"/>
    <w:rsid w:val="00D13DF4"/>
    <w:rsid w:val="00D140C6"/>
    <w:rsid w:val="00D141BC"/>
    <w:rsid w:val="00D14511"/>
    <w:rsid w:val="00D14538"/>
    <w:rsid w:val="00D14D42"/>
    <w:rsid w:val="00D14DA5"/>
    <w:rsid w:val="00D150B1"/>
    <w:rsid w:val="00D158D5"/>
    <w:rsid w:val="00D15951"/>
    <w:rsid w:val="00D1595F"/>
    <w:rsid w:val="00D15BCB"/>
    <w:rsid w:val="00D16AC8"/>
    <w:rsid w:val="00D17742"/>
    <w:rsid w:val="00D178B7"/>
    <w:rsid w:val="00D17F36"/>
    <w:rsid w:val="00D17F4E"/>
    <w:rsid w:val="00D2008B"/>
    <w:rsid w:val="00D2008E"/>
    <w:rsid w:val="00D208D4"/>
    <w:rsid w:val="00D20B8E"/>
    <w:rsid w:val="00D20C73"/>
    <w:rsid w:val="00D20E16"/>
    <w:rsid w:val="00D21D6E"/>
    <w:rsid w:val="00D228EE"/>
    <w:rsid w:val="00D2413E"/>
    <w:rsid w:val="00D24568"/>
    <w:rsid w:val="00D24B71"/>
    <w:rsid w:val="00D24F67"/>
    <w:rsid w:val="00D251C2"/>
    <w:rsid w:val="00D25F6E"/>
    <w:rsid w:val="00D2644A"/>
    <w:rsid w:val="00D26599"/>
    <w:rsid w:val="00D26874"/>
    <w:rsid w:val="00D26A13"/>
    <w:rsid w:val="00D2702E"/>
    <w:rsid w:val="00D27140"/>
    <w:rsid w:val="00D27218"/>
    <w:rsid w:val="00D275E5"/>
    <w:rsid w:val="00D275EA"/>
    <w:rsid w:val="00D275EF"/>
    <w:rsid w:val="00D2760B"/>
    <w:rsid w:val="00D27888"/>
    <w:rsid w:val="00D27A7F"/>
    <w:rsid w:val="00D27FA9"/>
    <w:rsid w:val="00D305BC"/>
    <w:rsid w:val="00D3083E"/>
    <w:rsid w:val="00D30AF0"/>
    <w:rsid w:val="00D30CAC"/>
    <w:rsid w:val="00D30ED3"/>
    <w:rsid w:val="00D30EED"/>
    <w:rsid w:val="00D310E0"/>
    <w:rsid w:val="00D31684"/>
    <w:rsid w:val="00D31CA7"/>
    <w:rsid w:val="00D321B3"/>
    <w:rsid w:val="00D322C8"/>
    <w:rsid w:val="00D324A4"/>
    <w:rsid w:val="00D32585"/>
    <w:rsid w:val="00D328C5"/>
    <w:rsid w:val="00D3293D"/>
    <w:rsid w:val="00D32A7C"/>
    <w:rsid w:val="00D32C37"/>
    <w:rsid w:val="00D32D9A"/>
    <w:rsid w:val="00D32E91"/>
    <w:rsid w:val="00D333A9"/>
    <w:rsid w:val="00D33787"/>
    <w:rsid w:val="00D33882"/>
    <w:rsid w:val="00D33BB0"/>
    <w:rsid w:val="00D33E68"/>
    <w:rsid w:val="00D342A2"/>
    <w:rsid w:val="00D34506"/>
    <w:rsid w:val="00D34A46"/>
    <w:rsid w:val="00D34B50"/>
    <w:rsid w:val="00D34CCB"/>
    <w:rsid w:val="00D351A3"/>
    <w:rsid w:val="00D35326"/>
    <w:rsid w:val="00D3558A"/>
    <w:rsid w:val="00D35853"/>
    <w:rsid w:val="00D35B63"/>
    <w:rsid w:val="00D35EC4"/>
    <w:rsid w:val="00D36373"/>
    <w:rsid w:val="00D36423"/>
    <w:rsid w:val="00D36A50"/>
    <w:rsid w:val="00D36D09"/>
    <w:rsid w:val="00D371B2"/>
    <w:rsid w:val="00D37258"/>
    <w:rsid w:val="00D374BC"/>
    <w:rsid w:val="00D374E9"/>
    <w:rsid w:val="00D3758D"/>
    <w:rsid w:val="00D37664"/>
    <w:rsid w:val="00D37C80"/>
    <w:rsid w:val="00D37E47"/>
    <w:rsid w:val="00D400CA"/>
    <w:rsid w:val="00D4028C"/>
    <w:rsid w:val="00D40383"/>
    <w:rsid w:val="00D40789"/>
    <w:rsid w:val="00D407D9"/>
    <w:rsid w:val="00D40BA9"/>
    <w:rsid w:val="00D40CB4"/>
    <w:rsid w:val="00D40CC0"/>
    <w:rsid w:val="00D40EED"/>
    <w:rsid w:val="00D4121D"/>
    <w:rsid w:val="00D41526"/>
    <w:rsid w:val="00D416AB"/>
    <w:rsid w:val="00D41A3B"/>
    <w:rsid w:val="00D41BF8"/>
    <w:rsid w:val="00D41CDF"/>
    <w:rsid w:val="00D41D65"/>
    <w:rsid w:val="00D42381"/>
    <w:rsid w:val="00D426BF"/>
    <w:rsid w:val="00D42BB1"/>
    <w:rsid w:val="00D42CEA"/>
    <w:rsid w:val="00D42FCF"/>
    <w:rsid w:val="00D43081"/>
    <w:rsid w:val="00D43132"/>
    <w:rsid w:val="00D4345D"/>
    <w:rsid w:val="00D435C2"/>
    <w:rsid w:val="00D435EC"/>
    <w:rsid w:val="00D43BF2"/>
    <w:rsid w:val="00D43D30"/>
    <w:rsid w:val="00D43DA9"/>
    <w:rsid w:val="00D43EEA"/>
    <w:rsid w:val="00D448EC"/>
    <w:rsid w:val="00D44B4E"/>
    <w:rsid w:val="00D44D98"/>
    <w:rsid w:val="00D44FCC"/>
    <w:rsid w:val="00D453D8"/>
    <w:rsid w:val="00D45778"/>
    <w:rsid w:val="00D458E4"/>
    <w:rsid w:val="00D45B67"/>
    <w:rsid w:val="00D45D31"/>
    <w:rsid w:val="00D464EB"/>
    <w:rsid w:val="00D4660B"/>
    <w:rsid w:val="00D47391"/>
    <w:rsid w:val="00D47820"/>
    <w:rsid w:val="00D47998"/>
    <w:rsid w:val="00D47D34"/>
    <w:rsid w:val="00D47F90"/>
    <w:rsid w:val="00D500BF"/>
    <w:rsid w:val="00D502CD"/>
    <w:rsid w:val="00D50458"/>
    <w:rsid w:val="00D505FE"/>
    <w:rsid w:val="00D50615"/>
    <w:rsid w:val="00D508CE"/>
    <w:rsid w:val="00D508EC"/>
    <w:rsid w:val="00D50C09"/>
    <w:rsid w:val="00D5103F"/>
    <w:rsid w:val="00D512DB"/>
    <w:rsid w:val="00D515DF"/>
    <w:rsid w:val="00D516DB"/>
    <w:rsid w:val="00D5192C"/>
    <w:rsid w:val="00D51998"/>
    <w:rsid w:val="00D51E1A"/>
    <w:rsid w:val="00D51FB2"/>
    <w:rsid w:val="00D5245B"/>
    <w:rsid w:val="00D525C7"/>
    <w:rsid w:val="00D53053"/>
    <w:rsid w:val="00D530DA"/>
    <w:rsid w:val="00D53189"/>
    <w:rsid w:val="00D532A0"/>
    <w:rsid w:val="00D536B6"/>
    <w:rsid w:val="00D53760"/>
    <w:rsid w:val="00D53779"/>
    <w:rsid w:val="00D53A68"/>
    <w:rsid w:val="00D54020"/>
    <w:rsid w:val="00D545AB"/>
    <w:rsid w:val="00D5462F"/>
    <w:rsid w:val="00D5470A"/>
    <w:rsid w:val="00D5479A"/>
    <w:rsid w:val="00D54AE5"/>
    <w:rsid w:val="00D54C95"/>
    <w:rsid w:val="00D54CFA"/>
    <w:rsid w:val="00D54EB8"/>
    <w:rsid w:val="00D5515E"/>
    <w:rsid w:val="00D5541A"/>
    <w:rsid w:val="00D5565C"/>
    <w:rsid w:val="00D55A56"/>
    <w:rsid w:val="00D56083"/>
    <w:rsid w:val="00D5637E"/>
    <w:rsid w:val="00D56570"/>
    <w:rsid w:val="00D568BB"/>
    <w:rsid w:val="00D56C39"/>
    <w:rsid w:val="00D56D5D"/>
    <w:rsid w:val="00D57019"/>
    <w:rsid w:val="00D5729A"/>
    <w:rsid w:val="00D572C6"/>
    <w:rsid w:val="00D5790B"/>
    <w:rsid w:val="00D57A78"/>
    <w:rsid w:val="00D57B9B"/>
    <w:rsid w:val="00D57BD1"/>
    <w:rsid w:val="00D57D8C"/>
    <w:rsid w:val="00D60358"/>
    <w:rsid w:val="00D60411"/>
    <w:rsid w:val="00D605ED"/>
    <w:rsid w:val="00D60B62"/>
    <w:rsid w:val="00D60DC3"/>
    <w:rsid w:val="00D61046"/>
    <w:rsid w:val="00D6119E"/>
    <w:rsid w:val="00D615E0"/>
    <w:rsid w:val="00D61676"/>
    <w:rsid w:val="00D62782"/>
    <w:rsid w:val="00D62903"/>
    <w:rsid w:val="00D62AAB"/>
    <w:rsid w:val="00D62B0F"/>
    <w:rsid w:val="00D62B93"/>
    <w:rsid w:val="00D62C06"/>
    <w:rsid w:val="00D62C9B"/>
    <w:rsid w:val="00D6313E"/>
    <w:rsid w:val="00D6325B"/>
    <w:rsid w:val="00D633CC"/>
    <w:rsid w:val="00D63B87"/>
    <w:rsid w:val="00D63CBC"/>
    <w:rsid w:val="00D63FB3"/>
    <w:rsid w:val="00D6406B"/>
    <w:rsid w:val="00D640ED"/>
    <w:rsid w:val="00D6456E"/>
    <w:rsid w:val="00D648CB"/>
    <w:rsid w:val="00D64BAD"/>
    <w:rsid w:val="00D652D2"/>
    <w:rsid w:val="00D65555"/>
    <w:rsid w:val="00D657D6"/>
    <w:rsid w:val="00D65974"/>
    <w:rsid w:val="00D65D37"/>
    <w:rsid w:val="00D667F6"/>
    <w:rsid w:val="00D669CB"/>
    <w:rsid w:val="00D66EF2"/>
    <w:rsid w:val="00D67371"/>
    <w:rsid w:val="00D67A93"/>
    <w:rsid w:val="00D67D68"/>
    <w:rsid w:val="00D7039D"/>
    <w:rsid w:val="00D703E5"/>
    <w:rsid w:val="00D70952"/>
    <w:rsid w:val="00D71000"/>
    <w:rsid w:val="00D71005"/>
    <w:rsid w:val="00D71148"/>
    <w:rsid w:val="00D711AA"/>
    <w:rsid w:val="00D71511"/>
    <w:rsid w:val="00D715F9"/>
    <w:rsid w:val="00D71C0E"/>
    <w:rsid w:val="00D7269D"/>
    <w:rsid w:val="00D72F92"/>
    <w:rsid w:val="00D730F3"/>
    <w:rsid w:val="00D731CD"/>
    <w:rsid w:val="00D73430"/>
    <w:rsid w:val="00D73776"/>
    <w:rsid w:val="00D73892"/>
    <w:rsid w:val="00D73B16"/>
    <w:rsid w:val="00D7406F"/>
    <w:rsid w:val="00D74165"/>
    <w:rsid w:val="00D7432A"/>
    <w:rsid w:val="00D746AC"/>
    <w:rsid w:val="00D74C4B"/>
    <w:rsid w:val="00D755FF"/>
    <w:rsid w:val="00D756BC"/>
    <w:rsid w:val="00D757D9"/>
    <w:rsid w:val="00D75A1A"/>
    <w:rsid w:val="00D75D95"/>
    <w:rsid w:val="00D76C88"/>
    <w:rsid w:val="00D770F6"/>
    <w:rsid w:val="00D775A0"/>
    <w:rsid w:val="00D775D9"/>
    <w:rsid w:val="00D8013C"/>
    <w:rsid w:val="00D802FE"/>
    <w:rsid w:val="00D803B0"/>
    <w:rsid w:val="00D8053C"/>
    <w:rsid w:val="00D8058F"/>
    <w:rsid w:val="00D80CBD"/>
    <w:rsid w:val="00D80E0D"/>
    <w:rsid w:val="00D813EE"/>
    <w:rsid w:val="00D81579"/>
    <w:rsid w:val="00D815E5"/>
    <w:rsid w:val="00D818E9"/>
    <w:rsid w:val="00D81A8D"/>
    <w:rsid w:val="00D81F78"/>
    <w:rsid w:val="00D821A6"/>
    <w:rsid w:val="00D828CC"/>
    <w:rsid w:val="00D82A11"/>
    <w:rsid w:val="00D82AA0"/>
    <w:rsid w:val="00D83E21"/>
    <w:rsid w:val="00D84487"/>
    <w:rsid w:val="00D844E5"/>
    <w:rsid w:val="00D848F9"/>
    <w:rsid w:val="00D84F9A"/>
    <w:rsid w:val="00D85420"/>
    <w:rsid w:val="00D86038"/>
    <w:rsid w:val="00D86180"/>
    <w:rsid w:val="00D865D0"/>
    <w:rsid w:val="00D86780"/>
    <w:rsid w:val="00D86B20"/>
    <w:rsid w:val="00D86C64"/>
    <w:rsid w:val="00D86D5D"/>
    <w:rsid w:val="00D8700E"/>
    <w:rsid w:val="00D875C2"/>
    <w:rsid w:val="00D87761"/>
    <w:rsid w:val="00D87A74"/>
    <w:rsid w:val="00D87DCC"/>
    <w:rsid w:val="00D90433"/>
    <w:rsid w:val="00D90544"/>
    <w:rsid w:val="00D907E9"/>
    <w:rsid w:val="00D908C9"/>
    <w:rsid w:val="00D90DC6"/>
    <w:rsid w:val="00D9130F"/>
    <w:rsid w:val="00D91931"/>
    <w:rsid w:val="00D9230B"/>
    <w:rsid w:val="00D92A46"/>
    <w:rsid w:val="00D932AB"/>
    <w:rsid w:val="00D935FF"/>
    <w:rsid w:val="00D94050"/>
    <w:rsid w:val="00D94139"/>
    <w:rsid w:val="00D942F5"/>
    <w:rsid w:val="00D944B6"/>
    <w:rsid w:val="00D9492C"/>
    <w:rsid w:val="00D94D85"/>
    <w:rsid w:val="00D957C4"/>
    <w:rsid w:val="00D958DF"/>
    <w:rsid w:val="00D95902"/>
    <w:rsid w:val="00D9590E"/>
    <w:rsid w:val="00D95EE7"/>
    <w:rsid w:val="00D9600A"/>
    <w:rsid w:val="00D9606A"/>
    <w:rsid w:val="00D9635E"/>
    <w:rsid w:val="00D96474"/>
    <w:rsid w:val="00D96818"/>
    <w:rsid w:val="00D968A3"/>
    <w:rsid w:val="00D96AA6"/>
    <w:rsid w:val="00D96AAC"/>
    <w:rsid w:val="00D96EDA"/>
    <w:rsid w:val="00D97411"/>
    <w:rsid w:val="00D978CE"/>
    <w:rsid w:val="00D97AA2"/>
    <w:rsid w:val="00DA08D8"/>
    <w:rsid w:val="00DA0BBB"/>
    <w:rsid w:val="00DA0E70"/>
    <w:rsid w:val="00DA10FE"/>
    <w:rsid w:val="00DA1795"/>
    <w:rsid w:val="00DA20DA"/>
    <w:rsid w:val="00DA27F1"/>
    <w:rsid w:val="00DA27FB"/>
    <w:rsid w:val="00DA2A87"/>
    <w:rsid w:val="00DA2E25"/>
    <w:rsid w:val="00DA37AC"/>
    <w:rsid w:val="00DA3878"/>
    <w:rsid w:val="00DA3B1B"/>
    <w:rsid w:val="00DA45A6"/>
    <w:rsid w:val="00DA45AC"/>
    <w:rsid w:val="00DA46D2"/>
    <w:rsid w:val="00DA484A"/>
    <w:rsid w:val="00DA4C61"/>
    <w:rsid w:val="00DA5CB9"/>
    <w:rsid w:val="00DA5F28"/>
    <w:rsid w:val="00DA611E"/>
    <w:rsid w:val="00DA659B"/>
    <w:rsid w:val="00DA6AAF"/>
    <w:rsid w:val="00DA6BAD"/>
    <w:rsid w:val="00DA6C9B"/>
    <w:rsid w:val="00DA73BB"/>
    <w:rsid w:val="00DA7492"/>
    <w:rsid w:val="00DA74A5"/>
    <w:rsid w:val="00DA7849"/>
    <w:rsid w:val="00DA7C64"/>
    <w:rsid w:val="00DA7ECB"/>
    <w:rsid w:val="00DB03C6"/>
    <w:rsid w:val="00DB05C3"/>
    <w:rsid w:val="00DB0B8D"/>
    <w:rsid w:val="00DB153C"/>
    <w:rsid w:val="00DB15CA"/>
    <w:rsid w:val="00DB17CC"/>
    <w:rsid w:val="00DB1E03"/>
    <w:rsid w:val="00DB2106"/>
    <w:rsid w:val="00DB2519"/>
    <w:rsid w:val="00DB28A7"/>
    <w:rsid w:val="00DB2B2F"/>
    <w:rsid w:val="00DB3122"/>
    <w:rsid w:val="00DB33B5"/>
    <w:rsid w:val="00DB3461"/>
    <w:rsid w:val="00DB3491"/>
    <w:rsid w:val="00DB35FB"/>
    <w:rsid w:val="00DB3F7E"/>
    <w:rsid w:val="00DB430E"/>
    <w:rsid w:val="00DB43CF"/>
    <w:rsid w:val="00DB4649"/>
    <w:rsid w:val="00DB48AB"/>
    <w:rsid w:val="00DB4B0B"/>
    <w:rsid w:val="00DB4B18"/>
    <w:rsid w:val="00DB4B2A"/>
    <w:rsid w:val="00DB534C"/>
    <w:rsid w:val="00DB56A2"/>
    <w:rsid w:val="00DB580D"/>
    <w:rsid w:val="00DB5DA0"/>
    <w:rsid w:val="00DB62DC"/>
    <w:rsid w:val="00DB64C9"/>
    <w:rsid w:val="00DB676C"/>
    <w:rsid w:val="00DB6884"/>
    <w:rsid w:val="00DB6895"/>
    <w:rsid w:val="00DB6E79"/>
    <w:rsid w:val="00DB6F46"/>
    <w:rsid w:val="00DB77D8"/>
    <w:rsid w:val="00DB77D9"/>
    <w:rsid w:val="00DB7CC1"/>
    <w:rsid w:val="00DC0933"/>
    <w:rsid w:val="00DC1172"/>
    <w:rsid w:val="00DC14F8"/>
    <w:rsid w:val="00DC1786"/>
    <w:rsid w:val="00DC1839"/>
    <w:rsid w:val="00DC1BA5"/>
    <w:rsid w:val="00DC2100"/>
    <w:rsid w:val="00DC2344"/>
    <w:rsid w:val="00DC236B"/>
    <w:rsid w:val="00DC237C"/>
    <w:rsid w:val="00DC2527"/>
    <w:rsid w:val="00DC284F"/>
    <w:rsid w:val="00DC2B12"/>
    <w:rsid w:val="00DC339F"/>
    <w:rsid w:val="00DC3580"/>
    <w:rsid w:val="00DC3B2F"/>
    <w:rsid w:val="00DC4F1E"/>
    <w:rsid w:val="00DC5027"/>
    <w:rsid w:val="00DC51A7"/>
    <w:rsid w:val="00DC5488"/>
    <w:rsid w:val="00DC5499"/>
    <w:rsid w:val="00DC57EB"/>
    <w:rsid w:val="00DC58E9"/>
    <w:rsid w:val="00DC5FD6"/>
    <w:rsid w:val="00DC60A4"/>
    <w:rsid w:val="00DC62EA"/>
    <w:rsid w:val="00DC6945"/>
    <w:rsid w:val="00DC6C2D"/>
    <w:rsid w:val="00DC6DCD"/>
    <w:rsid w:val="00DC740F"/>
    <w:rsid w:val="00DC760D"/>
    <w:rsid w:val="00DC7678"/>
    <w:rsid w:val="00DC7DC5"/>
    <w:rsid w:val="00DC7E8A"/>
    <w:rsid w:val="00DC7E9B"/>
    <w:rsid w:val="00DC7FC2"/>
    <w:rsid w:val="00DD0167"/>
    <w:rsid w:val="00DD0ADD"/>
    <w:rsid w:val="00DD0F43"/>
    <w:rsid w:val="00DD122C"/>
    <w:rsid w:val="00DD16EF"/>
    <w:rsid w:val="00DD1905"/>
    <w:rsid w:val="00DD194E"/>
    <w:rsid w:val="00DD1C93"/>
    <w:rsid w:val="00DD1E0F"/>
    <w:rsid w:val="00DD217C"/>
    <w:rsid w:val="00DD233B"/>
    <w:rsid w:val="00DD2370"/>
    <w:rsid w:val="00DD2404"/>
    <w:rsid w:val="00DD2E3B"/>
    <w:rsid w:val="00DD2F84"/>
    <w:rsid w:val="00DD3DB1"/>
    <w:rsid w:val="00DD41ED"/>
    <w:rsid w:val="00DD45EC"/>
    <w:rsid w:val="00DD483A"/>
    <w:rsid w:val="00DD49B2"/>
    <w:rsid w:val="00DD4C71"/>
    <w:rsid w:val="00DD4D2A"/>
    <w:rsid w:val="00DD4EF9"/>
    <w:rsid w:val="00DD58ED"/>
    <w:rsid w:val="00DD58F5"/>
    <w:rsid w:val="00DD59AB"/>
    <w:rsid w:val="00DD5C06"/>
    <w:rsid w:val="00DD6120"/>
    <w:rsid w:val="00DD6386"/>
    <w:rsid w:val="00DD63D5"/>
    <w:rsid w:val="00DD7053"/>
    <w:rsid w:val="00DD74AD"/>
    <w:rsid w:val="00DD7A63"/>
    <w:rsid w:val="00DE0049"/>
    <w:rsid w:val="00DE01CF"/>
    <w:rsid w:val="00DE033B"/>
    <w:rsid w:val="00DE0996"/>
    <w:rsid w:val="00DE0BA0"/>
    <w:rsid w:val="00DE0ED8"/>
    <w:rsid w:val="00DE0FFF"/>
    <w:rsid w:val="00DE169D"/>
    <w:rsid w:val="00DE1D7F"/>
    <w:rsid w:val="00DE1DBE"/>
    <w:rsid w:val="00DE1EA3"/>
    <w:rsid w:val="00DE1F43"/>
    <w:rsid w:val="00DE2227"/>
    <w:rsid w:val="00DE22D9"/>
    <w:rsid w:val="00DE265E"/>
    <w:rsid w:val="00DE2EDA"/>
    <w:rsid w:val="00DE2FE1"/>
    <w:rsid w:val="00DE3212"/>
    <w:rsid w:val="00DE322F"/>
    <w:rsid w:val="00DE328F"/>
    <w:rsid w:val="00DE39E4"/>
    <w:rsid w:val="00DE39F0"/>
    <w:rsid w:val="00DE3CEE"/>
    <w:rsid w:val="00DE3F00"/>
    <w:rsid w:val="00DE4A05"/>
    <w:rsid w:val="00DE4D97"/>
    <w:rsid w:val="00DE4F03"/>
    <w:rsid w:val="00DE4FA9"/>
    <w:rsid w:val="00DE5541"/>
    <w:rsid w:val="00DE5550"/>
    <w:rsid w:val="00DE5831"/>
    <w:rsid w:val="00DE601A"/>
    <w:rsid w:val="00DE684C"/>
    <w:rsid w:val="00DE684F"/>
    <w:rsid w:val="00DE6F16"/>
    <w:rsid w:val="00DE718A"/>
    <w:rsid w:val="00DF022D"/>
    <w:rsid w:val="00DF03A7"/>
    <w:rsid w:val="00DF0684"/>
    <w:rsid w:val="00DF0866"/>
    <w:rsid w:val="00DF0872"/>
    <w:rsid w:val="00DF0A22"/>
    <w:rsid w:val="00DF0E36"/>
    <w:rsid w:val="00DF139D"/>
    <w:rsid w:val="00DF168B"/>
    <w:rsid w:val="00DF1B6F"/>
    <w:rsid w:val="00DF27EF"/>
    <w:rsid w:val="00DF2A22"/>
    <w:rsid w:val="00DF2C37"/>
    <w:rsid w:val="00DF2CAA"/>
    <w:rsid w:val="00DF2D9C"/>
    <w:rsid w:val="00DF2F51"/>
    <w:rsid w:val="00DF3655"/>
    <w:rsid w:val="00DF3C0C"/>
    <w:rsid w:val="00DF3FE8"/>
    <w:rsid w:val="00DF43B3"/>
    <w:rsid w:val="00DF45B0"/>
    <w:rsid w:val="00DF4840"/>
    <w:rsid w:val="00DF4E43"/>
    <w:rsid w:val="00DF53FE"/>
    <w:rsid w:val="00DF55B6"/>
    <w:rsid w:val="00DF560F"/>
    <w:rsid w:val="00DF5A99"/>
    <w:rsid w:val="00DF5BC0"/>
    <w:rsid w:val="00DF6366"/>
    <w:rsid w:val="00DF647E"/>
    <w:rsid w:val="00DF6778"/>
    <w:rsid w:val="00DF6811"/>
    <w:rsid w:val="00DF6862"/>
    <w:rsid w:val="00DF6CB1"/>
    <w:rsid w:val="00DF7449"/>
    <w:rsid w:val="00DF7674"/>
    <w:rsid w:val="00DF7A37"/>
    <w:rsid w:val="00DF7F92"/>
    <w:rsid w:val="00E003A7"/>
    <w:rsid w:val="00E00479"/>
    <w:rsid w:val="00E00481"/>
    <w:rsid w:val="00E004F7"/>
    <w:rsid w:val="00E00654"/>
    <w:rsid w:val="00E006FC"/>
    <w:rsid w:val="00E0073B"/>
    <w:rsid w:val="00E00DAA"/>
    <w:rsid w:val="00E00DD2"/>
    <w:rsid w:val="00E00FC1"/>
    <w:rsid w:val="00E01037"/>
    <w:rsid w:val="00E010D6"/>
    <w:rsid w:val="00E01110"/>
    <w:rsid w:val="00E017D7"/>
    <w:rsid w:val="00E024C6"/>
    <w:rsid w:val="00E02715"/>
    <w:rsid w:val="00E02A26"/>
    <w:rsid w:val="00E02B3F"/>
    <w:rsid w:val="00E0316C"/>
    <w:rsid w:val="00E031C8"/>
    <w:rsid w:val="00E039C3"/>
    <w:rsid w:val="00E048E2"/>
    <w:rsid w:val="00E0497D"/>
    <w:rsid w:val="00E04AD5"/>
    <w:rsid w:val="00E04F03"/>
    <w:rsid w:val="00E04F60"/>
    <w:rsid w:val="00E0504A"/>
    <w:rsid w:val="00E054D8"/>
    <w:rsid w:val="00E05529"/>
    <w:rsid w:val="00E05558"/>
    <w:rsid w:val="00E05FB4"/>
    <w:rsid w:val="00E0778E"/>
    <w:rsid w:val="00E078BE"/>
    <w:rsid w:val="00E07F9C"/>
    <w:rsid w:val="00E108B0"/>
    <w:rsid w:val="00E110BF"/>
    <w:rsid w:val="00E11418"/>
    <w:rsid w:val="00E1159D"/>
    <w:rsid w:val="00E11A65"/>
    <w:rsid w:val="00E11B3E"/>
    <w:rsid w:val="00E11E54"/>
    <w:rsid w:val="00E12080"/>
    <w:rsid w:val="00E12237"/>
    <w:rsid w:val="00E12882"/>
    <w:rsid w:val="00E12B6B"/>
    <w:rsid w:val="00E12EF5"/>
    <w:rsid w:val="00E139FC"/>
    <w:rsid w:val="00E13A61"/>
    <w:rsid w:val="00E13C63"/>
    <w:rsid w:val="00E13C95"/>
    <w:rsid w:val="00E13EB2"/>
    <w:rsid w:val="00E144AA"/>
    <w:rsid w:val="00E145A5"/>
    <w:rsid w:val="00E15136"/>
    <w:rsid w:val="00E1524F"/>
    <w:rsid w:val="00E156F0"/>
    <w:rsid w:val="00E158A3"/>
    <w:rsid w:val="00E15AB9"/>
    <w:rsid w:val="00E160F7"/>
    <w:rsid w:val="00E162DD"/>
    <w:rsid w:val="00E16312"/>
    <w:rsid w:val="00E169CE"/>
    <w:rsid w:val="00E16A71"/>
    <w:rsid w:val="00E16DD4"/>
    <w:rsid w:val="00E17043"/>
    <w:rsid w:val="00E1722D"/>
    <w:rsid w:val="00E179E0"/>
    <w:rsid w:val="00E20072"/>
    <w:rsid w:val="00E201F9"/>
    <w:rsid w:val="00E2029F"/>
    <w:rsid w:val="00E20681"/>
    <w:rsid w:val="00E2078F"/>
    <w:rsid w:val="00E21446"/>
    <w:rsid w:val="00E2150C"/>
    <w:rsid w:val="00E219AA"/>
    <w:rsid w:val="00E21AFB"/>
    <w:rsid w:val="00E21F48"/>
    <w:rsid w:val="00E22045"/>
    <w:rsid w:val="00E2215F"/>
    <w:rsid w:val="00E228A4"/>
    <w:rsid w:val="00E23187"/>
    <w:rsid w:val="00E232A2"/>
    <w:rsid w:val="00E233F7"/>
    <w:rsid w:val="00E23909"/>
    <w:rsid w:val="00E239D0"/>
    <w:rsid w:val="00E23A28"/>
    <w:rsid w:val="00E23A4A"/>
    <w:rsid w:val="00E2444C"/>
    <w:rsid w:val="00E244D1"/>
    <w:rsid w:val="00E2461B"/>
    <w:rsid w:val="00E2492F"/>
    <w:rsid w:val="00E25558"/>
    <w:rsid w:val="00E25C65"/>
    <w:rsid w:val="00E25CA6"/>
    <w:rsid w:val="00E25E1C"/>
    <w:rsid w:val="00E265AC"/>
    <w:rsid w:val="00E26602"/>
    <w:rsid w:val="00E26957"/>
    <w:rsid w:val="00E270CA"/>
    <w:rsid w:val="00E27127"/>
    <w:rsid w:val="00E272CD"/>
    <w:rsid w:val="00E27609"/>
    <w:rsid w:val="00E27D03"/>
    <w:rsid w:val="00E30108"/>
    <w:rsid w:val="00E30879"/>
    <w:rsid w:val="00E30F38"/>
    <w:rsid w:val="00E30F97"/>
    <w:rsid w:val="00E3105C"/>
    <w:rsid w:val="00E31063"/>
    <w:rsid w:val="00E31852"/>
    <w:rsid w:val="00E3199B"/>
    <w:rsid w:val="00E31C73"/>
    <w:rsid w:val="00E31CBD"/>
    <w:rsid w:val="00E31F10"/>
    <w:rsid w:val="00E31F6B"/>
    <w:rsid w:val="00E327CB"/>
    <w:rsid w:val="00E32C2C"/>
    <w:rsid w:val="00E32C6C"/>
    <w:rsid w:val="00E32F3C"/>
    <w:rsid w:val="00E32FFF"/>
    <w:rsid w:val="00E332AB"/>
    <w:rsid w:val="00E33682"/>
    <w:rsid w:val="00E33EE2"/>
    <w:rsid w:val="00E34044"/>
    <w:rsid w:val="00E34114"/>
    <w:rsid w:val="00E34408"/>
    <w:rsid w:val="00E34647"/>
    <w:rsid w:val="00E347D5"/>
    <w:rsid w:val="00E34DFE"/>
    <w:rsid w:val="00E3570B"/>
    <w:rsid w:val="00E35A90"/>
    <w:rsid w:val="00E363AA"/>
    <w:rsid w:val="00E36481"/>
    <w:rsid w:val="00E36DC7"/>
    <w:rsid w:val="00E370E7"/>
    <w:rsid w:val="00E3733D"/>
    <w:rsid w:val="00E37947"/>
    <w:rsid w:val="00E37C21"/>
    <w:rsid w:val="00E37C61"/>
    <w:rsid w:val="00E37C69"/>
    <w:rsid w:val="00E37EE1"/>
    <w:rsid w:val="00E400DC"/>
    <w:rsid w:val="00E401E9"/>
    <w:rsid w:val="00E40369"/>
    <w:rsid w:val="00E40545"/>
    <w:rsid w:val="00E42630"/>
    <w:rsid w:val="00E426D7"/>
    <w:rsid w:val="00E427B8"/>
    <w:rsid w:val="00E428AB"/>
    <w:rsid w:val="00E428E0"/>
    <w:rsid w:val="00E42A95"/>
    <w:rsid w:val="00E42AC5"/>
    <w:rsid w:val="00E42B1D"/>
    <w:rsid w:val="00E42C47"/>
    <w:rsid w:val="00E42E18"/>
    <w:rsid w:val="00E42E25"/>
    <w:rsid w:val="00E43599"/>
    <w:rsid w:val="00E43888"/>
    <w:rsid w:val="00E43AD5"/>
    <w:rsid w:val="00E43B67"/>
    <w:rsid w:val="00E43F20"/>
    <w:rsid w:val="00E44075"/>
    <w:rsid w:val="00E44C7A"/>
    <w:rsid w:val="00E44C99"/>
    <w:rsid w:val="00E44C9D"/>
    <w:rsid w:val="00E44D64"/>
    <w:rsid w:val="00E452DF"/>
    <w:rsid w:val="00E4577B"/>
    <w:rsid w:val="00E45A92"/>
    <w:rsid w:val="00E45DCC"/>
    <w:rsid w:val="00E462AD"/>
    <w:rsid w:val="00E4650E"/>
    <w:rsid w:val="00E4650F"/>
    <w:rsid w:val="00E46775"/>
    <w:rsid w:val="00E46926"/>
    <w:rsid w:val="00E46C32"/>
    <w:rsid w:val="00E474A1"/>
    <w:rsid w:val="00E47505"/>
    <w:rsid w:val="00E47D3F"/>
    <w:rsid w:val="00E50074"/>
    <w:rsid w:val="00E501E8"/>
    <w:rsid w:val="00E50311"/>
    <w:rsid w:val="00E50640"/>
    <w:rsid w:val="00E50DB1"/>
    <w:rsid w:val="00E519A2"/>
    <w:rsid w:val="00E51AA2"/>
    <w:rsid w:val="00E51AB0"/>
    <w:rsid w:val="00E52090"/>
    <w:rsid w:val="00E521AC"/>
    <w:rsid w:val="00E52711"/>
    <w:rsid w:val="00E52805"/>
    <w:rsid w:val="00E52816"/>
    <w:rsid w:val="00E52B7F"/>
    <w:rsid w:val="00E52DCF"/>
    <w:rsid w:val="00E534EF"/>
    <w:rsid w:val="00E53642"/>
    <w:rsid w:val="00E536DE"/>
    <w:rsid w:val="00E53723"/>
    <w:rsid w:val="00E53976"/>
    <w:rsid w:val="00E540FB"/>
    <w:rsid w:val="00E54335"/>
    <w:rsid w:val="00E546BE"/>
    <w:rsid w:val="00E546D4"/>
    <w:rsid w:val="00E54A55"/>
    <w:rsid w:val="00E54D4D"/>
    <w:rsid w:val="00E54EBC"/>
    <w:rsid w:val="00E54EC8"/>
    <w:rsid w:val="00E553A8"/>
    <w:rsid w:val="00E5599C"/>
    <w:rsid w:val="00E55B17"/>
    <w:rsid w:val="00E55DA6"/>
    <w:rsid w:val="00E55E52"/>
    <w:rsid w:val="00E56042"/>
    <w:rsid w:val="00E56209"/>
    <w:rsid w:val="00E56461"/>
    <w:rsid w:val="00E56B69"/>
    <w:rsid w:val="00E56CE1"/>
    <w:rsid w:val="00E56FA9"/>
    <w:rsid w:val="00E5726C"/>
    <w:rsid w:val="00E60258"/>
    <w:rsid w:val="00E6034B"/>
    <w:rsid w:val="00E60754"/>
    <w:rsid w:val="00E61070"/>
    <w:rsid w:val="00E6126A"/>
    <w:rsid w:val="00E615A0"/>
    <w:rsid w:val="00E61920"/>
    <w:rsid w:val="00E61ECE"/>
    <w:rsid w:val="00E61F58"/>
    <w:rsid w:val="00E6251B"/>
    <w:rsid w:val="00E625ED"/>
    <w:rsid w:val="00E62C0C"/>
    <w:rsid w:val="00E631BE"/>
    <w:rsid w:val="00E63232"/>
    <w:rsid w:val="00E6359F"/>
    <w:rsid w:val="00E638C6"/>
    <w:rsid w:val="00E63B4F"/>
    <w:rsid w:val="00E63EE8"/>
    <w:rsid w:val="00E644F3"/>
    <w:rsid w:val="00E644F5"/>
    <w:rsid w:val="00E64727"/>
    <w:rsid w:val="00E647F1"/>
    <w:rsid w:val="00E64845"/>
    <w:rsid w:val="00E6487E"/>
    <w:rsid w:val="00E649CB"/>
    <w:rsid w:val="00E64A8C"/>
    <w:rsid w:val="00E64F41"/>
    <w:rsid w:val="00E65112"/>
    <w:rsid w:val="00E65141"/>
    <w:rsid w:val="00E65453"/>
    <w:rsid w:val="00E65BC3"/>
    <w:rsid w:val="00E65C5C"/>
    <w:rsid w:val="00E65FDE"/>
    <w:rsid w:val="00E65FF4"/>
    <w:rsid w:val="00E66150"/>
    <w:rsid w:val="00E66879"/>
    <w:rsid w:val="00E66BC8"/>
    <w:rsid w:val="00E66E95"/>
    <w:rsid w:val="00E677B9"/>
    <w:rsid w:val="00E67B8D"/>
    <w:rsid w:val="00E67D52"/>
    <w:rsid w:val="00E704FA"/>
    <w:rsid w:val="00E7069C"/>
    <w:rsid w:val="00E70800"/>
    <w:rsid w:val="00E71247"/>
    <w:rsid w:val="00E71BFD"/>
    <w:rsid w:val="00E71CCA"/>
    <w:rsid w:val="00E722B2"/>
    <w:rsid w:val="00E7237D"/>
    <w:rsid w:val="00E72750"/>
    <w:rsid w:val="00E72918"/>
    <w:rsid w:val="00E72949"/>
    <w:rsid w:val="00E736C5"/>
    <w:rsid w:val="00E73A65"/>
    <w:rsid w:val="00E73DDF"/>
    <w:rsid w:val="00E73E45"/>
    <w:rsid w:val="00E74A35"/>
    <w:rsid w:val="00E74DE8"/>
    <w:rsid w:val="00E758DE"/>
    <w:rsid w:val="00E75DCC"/>
    <w:rsid w:val="00E7611C"/>
    <w:rsid w:val="00E76915"/>
    <w:rsid w:val="00E76C05"/>
    <w:rsid w:val="00E76CE2"/>
    <w:rsid w:val="00E76D14"/>
    <w:rsid w:val="00E76DDD"/>
    <w:rsid w:val="00E801EA"/>
    <w:rsid w:val="00E8024C"/>
    <w:rsid w:val="00E8042C"/>
    <w:rsid w:val="00E80666"/>
    <w:rsid w:val="00E80DE9"/>
    <w:rsid w:val="00E80F5A"/>
    <w:rsid w:val="00E80FB8"/>
    <w:rsid w:val="00E81CEC"/>
    <w:rsid w:val="00E822B4"/>
    <w:rsid w:val="00E82E2A"/>
    <w:rsid w:val="00E83485"/>
    <w:rsid w:val="00E83747"/>
    <w:rsid w:val="00E83CF2"/>
    <w:rsid w:val="00E83D7B"/>
    <w:rsid w:val="00E83E67"/>
    <w:rsid w:val="00E84049"/>
    <w:rsid w:val="00E8442C"/>
    <w:rsid w:val="00E848D1"/>
    <w:rsid w:val="00E84AC5"/>
    <w:rsid w:val="00E856EB"/>
    <w:rsid w:val="00E85786"/>
    <w:rsid w:val="00E8582D"/>
    <w:rsid w:val="00E8589C"/>
    <w:rsid w:val="00E85DE1"/>
    <w:rsid w:val="00E85EAB"/>
    <w:rsid w:val="00E860AB"/>
    <w:rsid w:val="00E8621B"/>
    <w:rsid w:val="00E8628A"/>
    <w:rsid w:val="00E86B0F"/>
    <w:rsid w:val="00E86D5B"/>
    <w:rsid w:val="00E86F70"/>
    <w:rsid w:val="00E8704F"/>
    <w:rsid w:val="00E8728D"/>
    <w:rsid w:val="00E875DC"/>
    <w:rsid w:val="00E87651"/>
    <w:rsid w:val="00E87927"/>
    <w:rsid w:val="00E9044F"/>
    <w:rsid w:val="00E910EA"/>
    <w:rsid w:val="00E91459"/>
    <w:rsid w:val="00E91C6A"/>
    <w:rsid w:val="00E920D4"/>
    <w:rsid w:val="00E924AB"/>
    <w:rsid w:val="00E9256C"/>
    <w:rsid w:val="00E92809"/>
    <w:rsid w:val="00E92B04"/>
    <w:rsid w:val="00E93C4A"/>
    <w:rsid w:val="00E93DA2"/>
    <w:rsid w:val="00E945B2"/>
    <w:rsid w:val="00E94F3A"/>
    <w:rsid w:val="00E95068"/>
    <w:rsid w:val="00E9543D"/>
    <w:rsid w:val="00E9564F"/>
    <w:rsid w:val="00E9576B"/>
    <w:rsid w:val="00E960F9"/>
    <w:rsid w:val="00E96482"/>
    <w:rsid w:val="00E964C8"/>
    <w:rsid w:val="00E96592"/>
    <w:rsid w:val="00E96AE5"/>
    <w:rsid w:val="00E96F1D"/>
    <w:rsid w:val="00E97002"/>
    <w:rsid w:val="00E97038"/>
    <w:rsid w:val="00E970CF"/>
    <w:rsid w:val="00E9738A"/>
    <w:rsid w:val="00E974AA"/>
    <w:rsid w:val="00E97A6A"/>
    <w:rsid w:val="00E97A6B"/>
    <w:rsid w:val="00EA01C9"/>
    <w:rsid w:val="00EA036C"/>
    <w:rsid w:val="00EA03DD"/>
    <w:rsid w:val="00EA07C4"/>
    <w:rsid w:val="00EA0885"/>
    <w:rsid w:val="00EA0A64"/>
    <w:rsid w:val="00EA0A8A"/>
    <w:rsid w:val="00EA0F0F"/>
    <w:rsid w:val="00EA0F80"/>
    <w:rsid w:val="00EA116A"/>
    <w:rsid w:val="00EA116C"/>
    <w:rsid w:val="00EA1395"/>
    <w:rsid w:val="00EA1435"/>
    <w:rsid w:val="00EA16DF"/>
    <w:rsid w:val="00EA1737"/>
    <w:rsid w:val="00EA1B2B"/>
    <w:rsid w:val="00EA1BE1"/>
    <w:rsid w:val="00EA1E72"/>
    <w:rsid w:val="00EA2113"/>
    <w:rsid w:val="00EA25BB"/>
    <w:rsid w:val="00EA26DD"/>
    <w:rsid w:val="00EA276C"/>
    <w:rsid w:val="00EA289D"/>
    <w:rsid w:val="00EA2C54"/>
    <w:rsid w:val="00EA30A4"/>
    <w:rsid w:val="00EA316C"/>
    <w:rsid w:val="00EA3702"/>
    <w:rsid w:val="00EA3708"/>
    <w:rsid w:val="00EA3B6D"/>
    <w:rsid w:val="00EA3D28"/>
    <w:rsid w:val="00EA401A"/>
    <w:rsid w:val="00EA41AE"/>
    <w:rsid w:val="00EA4370"/>
    <w:rsid w:val="00EA4456"/>
    <w:rsid w:val="00EA4792"/>
    <w:rsid w:val="00EA4806"/>
    <w:rsid w:val="00EA4824"/>
    <w:rsid w:val="00EA490E"/>
    <w:rsid w:val="00EA4E81"/>
    <w:rsid w:val="00EA5515"/>
    <w:rsid w:val="00EA60CC"/>
    <w:rsid w:val="00EA6167"/>
    <w:rsid w:val="00EA6765"/>
    <w:rsid w:val="00EA67D5"/>
    <w:rsid w:val="00EA683C"/>
    <w:rsid w:val="00EA6D8A"/>
    <w:rsid w:val="00EA6ED9"/>
    <w:rsid w:val="00EA7026"/>
    <w:rsid w:val="00EA731C"/>
    <w:rsid w:val="00EA7738"/>
    <w:rsid w:val="00EA7FD2"/>
    <w:rsid w:val="00EB0573"/>
    <w:rsid w:val="00EB07B6"/>
    <w:rsid w:val="00EB0808"/>
    <w:rsid w:val="00EB1003"/>
    <w:rsid w:val="00EB1300"/>
    <w:rsid w:val="00EB1574"/>
    <w:rsid w:val="00EB158F"/>
    <w:rsid w:val="00EB1906"/>
    <w:rsid w:val="00EB1926"/>
    <w:rsid w:val="00EB1C99"/>
    <w:rsid w:val="00EB1D75"/>
    <w:rsid w:val="00EB1EAB"/>
    <w:rsid w:val="00EB2288"/>
    <w:rsid w:val="00EB2356"/>
    <w:rsid w:val="00EB24CF"/>
    <w:rsid w:val="00EB2895"/>
    <w:rsid w:val="00EB2990"/>
    <w:rsid w:val="00EB2A65"/>
    <w:rsid w:val="00EB34D9"/>
    <w:rsid w:val="00EB3559"/>
    <w:rsid w:val="00EB41D2"/>
    <w:rsid w:val="00EB430D"/>
    <w:rsid w:val="00EB4465"/>
    <w:rsid w:val="00EB46BF"/>
    <w:rsid w:val="00EB4A3C"/>
    <w:rsid w:val="00EB4C7E"/>
    <w:rsid w:val="00EB5107"/>
    <w:rsid w:val="00EB5547"/>
    <w:rsid w:val="00EB5658"/>
    <w:rsid w:val="00EB57EB"/>
    <w:rsid w:val="00EB5AB9"/>
    <w:rsid w:val="00EB5B11"/>
    <w:rsid w:val="00EB5C24"/>
    <w:rsid w:val="00EB5CA0"/>
    <w:rsid w:val="00EB5EF2"/>
    <w:rsid w:val="00EB61F8"/>
    <w:rsid w:val="00EB62DF"/>
    <w:rsid w:val="00EB6553"/>
    <w:rsid w:val="00EB6894"/>
    <w:rsid w:val="00EB68FB"/>
    <w:rsid w:val="00EB6CD0"/>
    <w:rsid w:val="00EB7191"/>
    <w:rsid w:val="00EB71CB"/>
    <w:rsid w:val="00EB7281"/>
    <w:rsid w:val="00EC0464"/>
    <w:rsid w:val="00EC06BD"/>
    <w:rsid w:val="00EC0ACE"/>
    <w:rsid w:val="00EC0B82"/>
    <w:rsid w:val="00EC0DD9"/>
    <w:rsid w:val="00EC0E6A"/>
    <w:rsid w:val="00EC11DE"/>
    <w:rsid w:val="00EC1344"/>
    <w:rsid w:val="00EC13ED"/>
    <w:rsid w:val="00EC1484"/>
    <w:rsid w:val="00EC157B"/>
    <w:rsid w:val="00EC1623"/>
    <w:rsid w:val="00EC17C0"/>
    <w:rsid w:val="00EC187F"/>
    <w:rsid w:val="00EC21E1"/>
    <w:rsid w:val="00EC2262"/>
    <w:rsid w:val="00EC22F9"/>
    <w:rsid w:val="00EC237A"/>
    <w:rsid w:val="00EC24C1"/>
    <w:rsid w:val="00EC2D86"/>
    <w:rsid w:val="00EC2FDE"/>
    <w:rsid w:val="00EC3261"/>
    <w:rsid w:val="00EC38DA"/>
    <w:rsid w:val="00EC3B0A"/>
    <w:rsid w:val="00EC3F42"/>
    <w:rsid w:val="00EC3FE2"/>
    <w:rsid w:val="00EC4002"/>
    <w:rsid w:val="00EC4271"/>
    <w:rsid w:val="00EC429F"/>
    <w:rsid w:val="00EC45FD"/>
    <w:rsid w:val="00EC49FF"/>
    <w:rsid w:val="00EC4A87"/>
    <w:rsid w:val="00EC4D5F"/>
    <w:rsid w:val="00EC4EED"/>
    <w:rsid w:val="00EC5D0C"/>
    <w:rsid w:val="00EC6034"/>
    <w:rsid w:val="00EC67E6"/>
    <w:rsid w:val="00EC6CC3"/>
    <w:rsid w:val="00EC71A5"/>
    <w:rsid w:val="00EC7488"/>
    <w:rsid w:val="00EC7FF6"/>
    <w:rsid w:val="00ED0904"/>
    <w:rsid w:val="00ED135C"/>
    <w:rsid w:val="00ED1755"/>
    <w:rsid w:val="00ED1AEA"/>
    <w:rsid w:val="00ED1E37"/>
    <w:rsid w:val="00ED1F47"/>
    <w:rsid w:val="00ED2157"/>
    <w:rsid w:val="00ED216C"/>
    <w:rsid w:val="00ED295B"/>
    <w:rsid w:val="00ED2E58"/>
    <w:rsid w:val="00ED2F7C"/>
    <w:rsid w:val="00ED30FD"/>
    <w:rsid w:val="00ED3750"/>
    <w:rsid w:val="00ED381F"/>
    <w:rsid w:val="00ED3BFD"/>
    <w:rsid w:val="00ED3C48"/>
    <w:rsid w:val="00ED3CD3"/>
    <w:rsid w:val="00ED3D77"/>
    <w:rsid w:val="00ED3EA4"/>
    <w:rsid w:val="00ED4481"/>
    <w:rsid w:val="00ED4657"/>
    <w:rsid w:val="00ED46D2"/>
    <w:rsid w:val="00ED548B"/>
    <w:rsid w:val="00ED5E25"/>
    <w:rsid w:val="00ED623B"/>
    <w:rsid w:val="00ED67E2"/>
    <w:rsid w:val="00ED6A05"/>
    <w:rsid w:val="00ED6CDF"/>
    <w:rsid w:val="00ED7473"/>
    <w:rsid w:val="00ED7481"/>
    <w:rsid w:val="00ED7DE6"/>
    <w:rsid w:val="00EE00C8"/>
    <w:rsid w:val="00EE0140"/>
    <w:rsid w:val="00EE04C8"/>
    <w:rsid w:val="00EE0F6D"/>
    <w:rsid w:val="00EE135F"/>
    <w:rsid w:val="00EE17D0"/>
    <w:rsid w:val="00EE1823"/>
    <w:rsid w:val="00EE20DF"/>
    <w:rsid w:val="00EE25CA"/>
    <w:rsid w:val="00EE28F0"/>
    <w:rsid w:val="00EE2B0F"/>
    <w:rsid w:val="00EE2EA6"/>
    <w:rsid w:val="00EE3754"/>
    <w:rsid w:val="00EE3BA8"/>
    <w:rsid w:val="00EE3CD1"/>
    <w:rsid w:val="00EE42DD"/>
    <w:rsid w:val="00EE46F1"/>
    <w:rsid w:val="00EE4A0F"/>
    <w:rsid w:val="00EE50DD"/>
    <w:rsid w:val="00EE50EA"/>
    <w:rsid w:val="00EE5133"/>
    <w:rsid w:val="00EE5A17"/>
    <w:rsid w:val="00EE5C44"/>
    <w:rsid w:val="00EE62E8"/>
    <w:rsid w:val="00EE6939"/>
    <w:rsid w:val="00EE71F0"/>
    <w:rsid w:val="00EE74F5"/>
    <w:rsid w:val="00EF00BC"/>
    <w:rsid w:val="00EF02AD"/>
    <w:rsid w:val="00EF0393"/>
    <w:rsid w:val="00EF0B50"/>
    <w:rsid w:val="00EF0C17"/>
    <w:rsid w:val="00EF18AF"/>
    <w:rsid w:val="00EF1A5A"/>
    <w:rsid w:val="00EF1EB2"/>
    <w:rsid w:val="00EF2089"/>
    <w:rsid w:val="00EF228A"/>
    <w:rsid w:val="00EF2323"/>
    <w:rsid w:val="00EF2931"/>
    <w:rsid w:val="00EF31E3"/>
    <w:rsid w:val="00EF322A"/>
    <w:rsid w:val="00EF33BB"/>
    <w:rsid w:val="00EF4365"/>
    <w:rsid w:val="00EF4431"/>
    <w:rsid w:val="00EF44C3"/>
    <w:rsid w:val="00EF46E4"/>
    <w:rsid w:val="00EF48BE"/>
    <w:rsid w:val="00EF4F2D"/>
    <w:rsid w:val="00EF4FD4"/>
    <w:rsid w:val="00EF51DE"/>
    <w:rsid w:val="00EF57E4"/>
    <w:rsid w:val="00EF5BEA"/>
    <w:rsid w:val="00EF7FFD"/>
    <w:rsid w:val="00F00067"/>
    <w:rsid w:val="00F00397"/>
    <w:rsid w:val="00F008B9"/>
    <w:rsid w:val="00F008D1"/>
    <w:rsid w:val="00F01921"/>
    <w:rsid w:val="00F01B8A"/>
    <w:rsid w:val="00F01C1A"/>
    <w:rsid w:val="00F01D64"/>
    <w:rsid w:val="00F01DA9"/>
    <w:rsid w:val="00F023E7"/>
    <w:rsid w:val="00F024CC"/>
    <w:rsid w:val="00F02A5D"/>
    <w:rsid w:val="00F02E79"/>
    <w:rsid w:val="00F02E7A"/>
    <w:rsid w:val="00F0317B"/>
    <w:rsid w:val="00F0341B"/>
    <w:rsid w:val="00F03D1D"/>
    <w:rsid w:val="00F03D23"/>
    <w:rsid w:val="00F04052"/>
    <w:rsid w:val="00F04081"/>
    <w:rsid w:val="00F042FC"/>
    <w:rsid w:val="00F047FA"/>
    <w:rsid w:val="00F0519D"/>
    <w:rsid w:val="00F051E7"/>
    <w:rsid w:val="00F05693"/>
    <w:rsid w:val="00F05B63"/>
    <w:rsid w:val="00F05FF9"/>
    <w:rsid w:val="00F06300"/>
    <w:rsid w:val="00F0641C"/>
    <w:rsid w:val="00F0670C"/>
    <w:rsid w:val="00F06ADB"/>
    <w:rsid w:val="00F06D46"/>
    <w:rsid w:val="00F06E9B"/>
    <w:rsid w:val="00F0747B"/>
    <w:rsid w:val="00F07766"/>
    <w:rsid w:val="00F07F71"/>
    <w:rsid w:val="00F1033E"/>
    <w:rsid w:val="00F10431"/>
    <w:rsid w:val="00F10929"/>
    <w:rsid w:val="00F1159B"/>
    <w:rsid w:val="00F116D4"/>
    <w:rsid w:val="00F12086"/>
    <w:rsid w:val="00F12172"/>
    <w:rsid w:val="00F1278E"/>
    <w:rsid w:val="00F12A87"/>
    <w:rsid w:val="00F12AEF"/>
    <w:rsid w:val="00F13045"/>
    <w:rsid w:val="00F131F2"/>
    <w:rsid w:val="00F13355"/>
    <w:rsid w:val="00F13B03"/>
    <w:rsid w:val="00F13E84"/>
    <w:rsid w:val="00F140DF"/>
    <w:rsid w:val="00F14546"/>
    <w:rsid w:val="00F148A0"/>
    <w:rsid w:val="00F14949"/>
    <w:rsid w:val="00F14A8A"/>
    <w:rsid w:val="00F14C52"/>
    <w:rsid w:val="00F14DD5"/>
    <w:rsid w:val="00F150B0"/>
    <w:rsid w:val="00F15F00"/>
    <w:rsid w:val="00F1621B"/>
    <w:rsid w:val="00F16C74"/>
    <w:rsid w:val="00F16EC6"/>
    <w:rsid w:val="00F17209"/>
    <w:rsid w:val="00F1783F"/>
    <w:rsid w:val="00F178B6"/>
    <w:rsid w:val="00F17B31"/>
    <w:rsid w:val="00F20209"/>
    <w:rsid w:val="00F209E2"/>
    <w:rsid w:val="00F20FF1"/>
    <w:rsid w:val="00F21116"/>
    <w:rsid w:val="00F21925"/>
    <w:rsid w:val="00F224A3"/>
    <w:rsid w:val="00F22E59"/>
    <w:rsid w:val="00F23077"/>
    <w:rsid w:val="00F234FD"/>
    <w:rsid w:val="00F2351E"/>
    <w:rsid w:val="00F23681"/>
    <w:rsid w:val="00F23793"/>
    <w:rsid w:val="00F23C6D"/>
    <w:rsid w:val="00F24829"/>
    <w:rsid w:val="00F24973"/>
    <w:rsid w:val="00F25001"/>
    <w:rsid w:val="00F25104"/>
    <w:rsid w:val="00F2515F"/>
    <w:rsid w:val="00F256FB"/>
    <w:rsid w:val="00F2591B"/>
    <w:rsid w:val="00F25B36"/>
    <w:rsid w:val="00F25BCD"/>
    <w:rsid w:val="00F2614A"/>
    <w:rsid w:val="00F261B8"/>
    <w:rsid w:val="00F2631E"/>
    <w:rsid w:val="00F26C16"/>
    <w:rsid w:val="00F26CE9"/>
    <w:rsid w:val="00F26E63"/>
    <w:rsid w:val="00F26EF9"/>
    <w:rsid w:val="00F27107"/>
    <w:rsid w:val="00F2730E"/>
    <w:rsid w:val="00F2733D"/>
    <w:rsid w:val="00F273E2"/>
    <w:rsid w:val="00F2772C"/>
    <w:rsid w:val="00F27AA6"/>
    <w:rsid w:val="00F27C6A"/>
    <w:rsid w:val="00F27F8B"/>
    <w:rsid w:val="00F302F3"/>
    <w:rsid w:val="00F303A5"/>
    <w:rsid w:val="00F311A8"/>
    <w:rsid w:val="00F313F3"/>
    <w:rsid w:val="00F31785"/>
    <w:rsid w:val="00F317A6"/>
    <w:rsid w:val="00F31834"/>
    <w:rsid w:val="00F31EF1"/>
    <w:rsid w:val="00F3234A"/>
    <w:rsid w:val="00F3276F"/>
    <w:rsid w:val="00F32CB4"/>
    <w:rsid w:val="00F335DC"/>
    <w:rsid w:val="00F33731"/>
    <w:rsid w:val="00F33B32"/>
    <w:rsid w:val="00F33F21"/>
    <w:rsid w:val="00F341BC"/>
    <w:rsid w:val="00F341FC"/>
    <w:rsid w:val="00F34245"/>
    <w:rsid w:val="00F344C1"/>
    <w:rsid w:val="00F349BA"/>
    <w:rsid w:val="00F34B5D"/>
    <w:rsid w:val="00F34BB8"/>
    <w:rsid w:val="00F34C75"/>
    <w:rsid w:val="00F356F4"/>
    <w:rsid w:val="00F35C4F"/>
    <w:rsid w:val="00F366DE"/>
    <w:rsid w:val="00F368DB"/>
    <w:rsid w:val="00F36DEC"/>
    <w:rsid w:val="00F3708C"/>
    <w:rsid w:val="00F3746F"/>
    <w:rsid w:val="00F37481"/>
    <w:rsid w:val="00F37771"/>
    <w:rsid w:val="00F37DB1"/>
    <w:rsid w:val="00F4031C"/>
    <w:rsid w:val="00F40F0E"/>
    <w:rsid w:val="00F410D0"/>
    <w:rsid w:val="00F41166"/>
    <w:rsid w:val="00F411A5"/>
    <w:rsid w:val="00F41429"/>
    <w:rsid w:val="00F41791"/>
    <w:rsid w:val="00F41A99"/>
    <w:rsid w:val="00F41AA2"/>
    <w:rsid w:val="00F41AAD"/>
    <w:rsid w:val="00F41CF3"/>
    <w:rsid w:val="00F41EC4"/>
    <w:rsid w:val="00F41F8E"/>
    <w:rsid w:val="00F41FE5"/>
    <w:rsid w:val="00F423FD"/>
    <w:rsid w:val="00F42F66"/>
    <w:rsid w:val="00F4368F"/>
    <w:rsid w:val="00F43732"/>
    <w:rsid w:val="00F43960"/>
    <w:rsid w:val="00F43C50"/>
    <w:rsid w:val="00F43DE1"/>
    <w:rsid w:val="00F44242"/>
    <w:rsid w:val="00F44399"/>
    <w:rsid w:val="00F44F05"/>
    <w:rsid w:val="00F4516B"/>
    <w:rsid w:val="00F4531E"/>
    <w:rsid w:val="00F45EC3"/>
    <w:rsid w:val="00F460F1"/>
    <w:rsid w:val="00F466D8"/>
    <w:rsid w:val="00F46CD4"/>
    <w:rsid w:val="00F46FF9"/>
    <w:rsid w:val="00F47218"/>
    <w:rsid w:val="00F47292"/>
    <w:rsid w:val="00F47530"/>
    <w:rsid w:val="00F47C22"/>
    <w:rsid w:val="00F50783"/>
    <w:rsid w:val="00F5086C"/>
    <w:rsid w:val="00F51433"/>
    <w:rsid w:val="00F51C59"/>
    <w:rsid w:val="00F524E0"/>
    <w:rsid w:val="00F52569"/>
    <w:rsid w:val="00F52AD0"/>
    <w:rsid w:val="00F52F78"/>
    <w:rsid w:val="00F53290"/>
    <w:rsid w:val="00F532CD"/>
    <w:rsid w:val="00F533CE"/>
    <w:rsid w:val="00F535C4"/>
    <w:rsid w:val="00F53928"/>
    <w:rsid w:val="00F53BCB"/>
    <w:rsid w:val="00F53C72"/>
    <w:rsid w:val="00F55226"/>
    <w:rsid w:val="00F55A98"/>
    <w:rsid w:val="00F55B3F"/>
    <w:rsid w:val="00F56A0A"/>
    <w:rsid w:val="00F56D63"/>
    <w:rsid w:val="00F57609"/>
    <w:rsid w:val="00F576A4"/>
    <w:rsid w:val="00F60485"/>
    <w:rsid w:val="00F60580"/>
    <w:rsid w:val="00F60656"/>
    <w:rsid w:val="00F60771"/>
    <w:rsid w:val="00F607C2"/>
    <w:rsid w:val="00F60C9C"/>
    <w:rsid w:val="00F60EBB"/>
    <w:rsid w:val="00F6131D"/>
    <w:rsid w:val="00F61642"/>
    <w:rsid w:val="00F61913"/>
    <w:rsid w:val="00F61F02"/>
    <w:rsid w:val="00F62D33"/>
    <w:rsid w:val="00F62F80"/>
    <w:rsid w:val="00F632C4"/>
    <w:rsid w:val="00F6338D"/>
    <w:rsid w:val="00F63A87"/>
    <w:rsid w:val="00F64280"/>
    <w:rsid w:val="00F6461E"/>
    <w:rsid w:val="00F647D4"/>
    <w:rsid w:val="00F64AEC"/>
    <w:rsid w:val="00F64ECC"/>
    <w:rsid w:val="00F64F11"/>
    <w:rsid w:val="00F650E8"/>
    <w:rsid w:val="00F65327"/>
    <w:rsid w:val="00F65660"/>
    <w:rsid w:val="00F65A46"/>
    <w:rsid w:val="00F662A5"/>
    <w:rsid w:val="00F6663E"/>
    <w:rsid w:val="00F667D5"/>
    <w:rsid w:val="00F66C18"/>
    <w:rsid w:val="00F66D4F"/>
    <w:rsid w:val="00F67235"/>
    <w:rsid w:val="00F67308"/>
    <w:rsid w:val="00F674C0"/>
    <w:rsid w:val="00F674FD"/>
    <w:rsid w:val="00F67913"/>
    <w:rsid w:val="00F6791F"/>
    <w:rsid w:val="00F70719"/>
    <w:rsid w:val="00F71508"/>
    <w:rsid w:val="00F71509"/>
    <w:rsid w:val="00F71623"/>
    <w:rsid w:val="00F7176C"/>
    <w:rsid w:val="00F717EB"/>
    <w:rsid w:val="00F71986"/>
    <w:rsid w:val="00F71AAE"/>
    <w:rsid w:val="00F71FE6"/>
    <w:rsid w:val="00F720CC"/>
    <w:rsid w:val="00F72538"/>
    <w:rsid w:val="00F725C3"/>
    <w:rsid w:val="00F72679"/>
    <w:rsid w:val="00F7270F"/>
    <w:rsid w:val="00F72805"/>
    <w:rsid w:val="00F72845"/>
    <w:rsid w:val="00F72A48"/>
    <w:rsid w:val="00F72F8D"/>
    <w:rsid w:val="00F73025"/>
    <w:rsid w:val="00F730ED"/>
    <w:rsid w:val="00F736F1"/>
    <w:rsid w:val="00F73AFF"/>
    <w:rsid w:val="00F73E85"/>
    <w:rsid w:val="00F73EC5"/>
    <w:rsid w:val="00F73EC7"/>
    <w:rsid w:val="00F73F05"/>
    <w:rsid w:val="00F7402D"/>
    <w:rsid w:val="00F743C2"/>
    <w:rsid w:val="00F74678"/>
    <w:rsid w:val="00F74993"/>
    <w:rsid w:val="00F74BD3"/>
    <w:rsid w:val="00F75A40"/>
    <w:rsid w:val="00F765BB"/>
    <w:rsid w:val="00F766F9"/>
    <w:rsid w:val="00F76C16"/>
    <w:rsid w:val="00F76EDA"/>
    <w:rsid w:val="00F77C79"/>
    <w:rsid w:val="00F802FF"/>
    <w:rsid w:val="00F804C3"/>
    <w:rsid w:val="00F8051A"/>
    <w:rsid w:val="00F805A4"/>
    <w:rsid w:val="00F80C59"/>
    <w:rsid w:val="00F81468"/>
    <w:rsid w:val="00F81B60"/>
    <w:rsid w:val="00F82906"/>
    <w:rsid w:val="00F82959"/>
    <w:rsid w:val="00F82B4B"/>
    <w:rsid w:val="00F831C4"/>
    <w:rsid w:val="00F834D8"/>
    <w:rsid w:val="00F8355B"/>
    <w:rsid w:val="00F83728"/>
    <w:rsid w:val="00F83846"/>
    <w:rsid w:val="00F838E5"/>
    <w:rsid w:val="00F841B5"/>
    <w:rsid w:val="00F84290"/>
    <w:rsid w:val="00F8429D"/>
    <w:rsid w:val="00F84BBD"/>
    <w:rsid w:val="00F84CCF"/>
    <w:rsid w:val="00F84CD5"/>
    <w:rsid w:val="00F84F62"/>
    <w:rsid w:val="00F85A92"/>
    <w:rsid w:val="00F85AAC"/>
    <w:rsid w:val="00F85C54"/>
    <w:rsid w:val="00F85E18"/>
    <w:rsid w:val="00F8600C"/>
    <w:rsid w:val="00F86295"/>
    <w:rsid w:val="00F86794"/>
    <w:rsid w:val="00F8694F"/>
    <w:rsid w:val="00F86C1F"/>
    <w:rsid w:val="00F86E97"/>
    <w:rsid w:val="00F87CC2"/>
    <w:rsid w:val="00F901C7"/>
    <w:rsid w:val="00F90DD7"/>
    <w:rsid w:val="00F911C5"/>
    <w:rsid w:val="00F9154F"/>
    <w:rsid w:val="00F91930"/>
    <w:rsid w:val="00F9198C"/>
    <w:rsid w:val="00F92DB2"/>
    <w:rsid w:val="00F93915"/>
    <w:rsid w:val="00F93E95"/>
    <w:rsid w:val="00F950AA"/>
    <w:rsid w:val="00F950D1"/>
    <w:rsid w:val="00F953C9"/>
    <w:rsid w:val="00F957F3"/>
    <w:rsid w:val="00F9592B"/>
    <w:rsid w:val="00F95E29"/>
    <w:rsid w:val="00F962B0"/>
    <w:rsid w:val="00F969A9"/>
    <w:rsid w:val="00F96B62"/>
    <w:rsid w:val="00F970BE"/>
    <w:rsid w:val="00F979BF"/>
    <w:rsid w:val="00F97B48"/>
    <w:rsid w:val="00F97CB5"/>
    <w:rsid w:val="00FA001F"/>
    <w:rsid w:val="00FA013F"/>
    <w:rsid w:val="00FA0522"/>
    <w:rsid w:val="00FA099F"/>
    <w:rsid w:val="00FA0A38"/>
    <w:rsid w:val="00FA0C75"/>
    <w:rsid w:val="00FA0FE1"/>
    <w:rsid w:val="00FA115B"/>
    <w:rsid w:val="00FA14BA"/>
    <w:rsid w:val="00FA163D"/>
    <w:rsid w:val="00FA17F9"/>
    <w:rsid w:val="00FA1B85"/>
    <w:rsid w:val="00FA1EFA"/>
    <w:rsid w:val="00FA1F3F"/>
    <w:rsid w:val="00FA252D"/>
    <w:rsid w:val="00FA2635"/>
    <w:rsid w:val="00FA36A3"/>
    <w:rsid w:val="00FA3789"/>
    <w:rsid w:val="00FA37B9"/>
    <w:rsid w:val="00FA3947"/>
    <w:rsid w:val="00FA48B0"/>
    <w:rsid w:val="00FA4AD4"/>
    <w:rsid w:val="00FA5231"/>
    <w:rsid w:val="00FA5A93"/>
    <w:rsid w:val="00FA5CF0"/>
    <w:rsid w:val="00FA5DE4"/>
    <w:rsid w:val="00FA649C"/>
    <w:rsid w:val="00FA652E"/>
    <w:rsid w:val="00FA67A1"/>
    <w:rsid w:val="00FA693E"/>
    <w:rsid w:val="00FA6A2A"/>
    <w:rsid w:val="00FA6E9A"/>
    <w:rsid w:val="00FA6EDE"/>
    <w:rsid w:val="00FA7094"/>
    <w:rsid w:val="00FA71B7"/>
    <w:rsid w:val="00FA7647"/>
    <w:rsid w:val="00FA76CE"/>
    <w:rsid w:val="00FA7885"/>
    <w:rsid w:val="00FA7A98"/>
    <w:rsid w:val="00FB03BC"/>
    <w:rsid w:val="00FB06A8"/>
    <w:rsid w:val="00FB0879"/>
    <w:rsid w:val="00FB0971"/>
    <w:rsid w:val="00FB0992"/>
    <w:rsid w:val="00FB11A2"/>
    <w:rsid w:val="00FB143A"/>
    <w:rsid w:val="00FB1989"/>
    <w:rsid w:val="00FB19A8"/>
    <w:rsid w:val="00FB1E3F"/>
    <w:rsid w:val="00FB1F1B"/>
    <w:rsid w:val="00FB2341"/>
    <w:rsid w:val="00FB255D"/>
    <w:rsid w:val="00FB2602"/>
    <w:rsid w:val="00FB271E"/>
    <w:rsid w:val="00FB2772"/>
    <w:rsid w:val="00FB292B"/>
    <w:rsid w:val="00FB2A88"/>
    <w:rsid w:val="00FB2C95"/>
    <w:rsid w:val="00FB2D78"/>
    <w:rsid w:val="00FB314B"/>
    <w:rsid w:val="00FB32CE"/>
    <w:rsid w:val="00FB3339"/>
    <w:rsid w:val="00FB36D0"/>
    <w:rsid w:val="00FB3D52"/>
    <w:rsid w:val="00FB3E56"/>
    <w:rsid w:val="00FB3ED2"/>
    <w:rsid w:val="00FB421E"/>
    <w:rsid w:val="00FB4271"/>
    <w:rsid w:val="00FB4437"/>
    <w:rsid w:val="00FB473F"/>
    <w:rsid w:val="00FB4918"/>
    <w:rsid w:val="00FB4CC9"/>
    <w:rsid w:val="00FB4D01"/>
    <w:rsid w:val="00FB4EE1"/>
    <w:rsid w:val="00FB5952"/>
    <w:rsid w:val="00FB5DBC"/>
    <w:rsid w:val="00FB5FC6"/>
    <w:rsid w:val="00FB6297"/>
    <w:rsid w:val="00FB62E0"/>
    <w:rsid w:val="00FB6783"/>
    <w:rsid w:val="00FB685B"/>
    <w:rsid w:val="00FB6CED"/>
    <w:rsid w:val="00FB6D9F"/>
    <w:rsid w:val="00FB6F44"/>
    <w:rsid w:val="00FB7DCB"/>
    <w:rsid w:val="00FB7DD0"/>
    <w:rsid w:val="00FB7E89"/>
    <w:rsid w:val="00FC08A3"/>
    <w:rsid w:val="00FC08AA"/>
    <w:rsid w:val="00FC148B"/>
    <w:rsid w:val="00FC17BD"/>
    <w:rsid w:val="00FC1BA0"/>
    <w:rsid w:val="00FC1CFD"/>
    <w:rsid w:val="00FC1DBA"/>
    <w:rsid w:val="00FC1DCE"/>
    <w:rsid w:val="00FC1E06"/>
    <w:rsid w:val="00FC2156"/>
    <w:rsid w:val="00FC2258"/>
    <w:rsid w:val="00FC260D"/>
    <w:rsid w:val="00FC2730"/>
    <w:rsid w:val="00FC3209"/>
    <w:rsid w:val="00FC355F"/>
    <w:rsid w:val="00FC3C7E"/>
    <w:rsid w:val="00FC3CBE"/>
    <w:rsid w:val="00FC405B"/>
    <w:rsid w:val="00FC45EF"/>
    <w:rsid w:val="00FC47CC"/>
    <w:rsid w:val="00FC4B4B"/>
    <w:rsid w:val="00FC525E"/>
    <w:rsid w:val="00FC5369"/>
    <w:rsid w:val="00FC6005"/>
    <w:rsid w:val="00FC6042"/>
    <w:rsid w:val="00FC6287"/>
    <w:rsid w:val="00FC6298"/>
    <w:rsid w:val="00FC6365"/>
    <w:rsid w:val="00FC6AA4"/>
    <w:rsid w:val="00FC757A"/>
    <w:rsid w:val="00FC75F7"/>
    <w:rsid w:val="00FC78A4"/>
    <w:rsid w:val="00FD0001"/>
    <w:rsid w:val="00FD014C"/>
    <w:rsid w:val="00FD154E"/>
    <w:rsid w:val="00FD172A"/>
    <w:rsid w:val="00FD1874"/>
    <w:rsid w:val="00FD1E61"/>
    <w:rsid w:val="00FD1EEE"/>
    <w:rsid w:val="00FD208D"/>
    <w:rsid w:val="00FD2141"/>
    <w:rsid w:val="00FD23CA"/>
    <w:rsid w:val="00FD263C"/>
    <w:rsid w:val="00FD28CF"/>
    <w:rsid w:val="00FD291A"/>
    <w:rsid w:val="00FD296A"/>
    <w:rsid w:val="00FD2AFD"/>
    <w:rsid w:val="00FD2EA7"/>
    <w:rsid w:val="00FD2EE9"/>
    <w:rsid w:val="00FD3702"/>
    <w:rsid w:val="00FD3C49"/>
    <w:rsid w:val="00FD3E07"/>
    <w:rsid w:val="00FD3FF3"/>
    <w:rsid w:val="00FD4155"/>
    <w:rsid w:val="00FD439D"/>
    <w:rsid w:val="00FD479F"/>
    <w:rsid w:val="00FD4E45"/>
    <w:rsid w:val="00FD505D"/>
    <w:rsid w:val="00FD56AD"/>
    <w:rsid w:val="00FD5BF9"/>
    <w:rsid w:val="00FD6342"/>
    <w:rsid w:val="00FD648B"/>
    <w:rsid w:val="00FD681A"/>
    <w:rsid w:val="00FD6A2F"/>
    <w:rsid w:val="00FD7599"/>
    <w:rsid w:val="00FD76B1"/>
    <w:rsid w:val="00FD7884"/>
    <w:rsid w:val="00FD7A5A"/>
    <w:rsid w:val="00FE04B8"/>
    <w:rsid w:val="00FE05D6"/>
    <w:rsid w:val="00FE06E0"/>
    <w:rsid w:val="00FE0A1D"/>
    <w:rsid w:val="00FE0AE2"/>
    <w:rsid w:val="00FE0B9E"/>
    <w:rsid w:val="00FE0C8A"/>
    <w:rsid w:val="00FE1414"/>
    <w:rsid w:val="00FE2098"/>
    <w:rsid w:val="00FE21B3"/>
    <w:rsid w:val="00FE2333"/>
    <w:rsid w:val="00FE2789"/>
    <w:rsid w:val="00FE27F4"/>
    <w:rsid w:val="00FE2828"/>
    <w:rsid w:val="00FE29DB"/>
    <w:rsid w:val="00FE2A6B"/>
    <w:rsid w:val="00FE2E72"/>
    <w:rsid w:val="00FE30F6"/>
    <w:rsid w:val="00FE3ABA"/>
    <w:rsid w:val="00FE3FF7"/>
    <w:rsid w:val="00FE42A4"/>
    <w:rsid w:val="00FE44C9"/>
    <w:rsid w:val="00FE4A60"/>
    <w:rsid w:val="00FE4C3C"/>
    <w:rsid w:val="00FE4CD8"/>
    <w:rsid w:val="00FE4D9B"/>
    <w:rsid w:val="00FE4E8D"/>
    <w:rsid w:val="00FE5540"/>
    <w:rsid w:val="00FE560B"/>
    <w:rsid w:val="00FE5672"/>
    <w:rsid w:val="00FE5B80"/>
    <w:rsid w:val="00FE5F3B"/>
    <w:rsid w:val="00FE6021"/>
    <w:rsid w:val="00FE634B"/>
    <w:rsid w:val="00FE63FD"/>
    <w:rsid w:val="00FE69EE"/>
    <w:rsid w:val="00FE6EB2"/>
    <w:rsid w:val="00FE746C"/>
    <w:rsid w:val="00FF0A05"/>
    <w:rsid w:val="00FF0CFB"/>
    <w:rsid w:val="00FF1095"/>
    <w:rsid w:val="00FF1163"/>
    <w:rsid w:val="00FF13DC"/>
    <w:rsid w:val="00FF16BE"/>
    <w:rsid w:val="00FF208B"/>
    <w:rsid w:val="00FF2163"/>
    <w:rsid w:val="00FF2237"/>
    <w:rsid w:val="00FF279B"/>
    <w:rsid w:val="00FF2ADE"/>
    <w:rsid w:val="00FF2D1C"/>
    <w:rsid w:val="00FF2D24"/>
    <w:rsid w:val="00FF2D88"/>
    <w:rsid w:val="00FF360A"/>
    <w:rsid w:val="00FF3B8E"/>
    <w:rsid w:val="00FF3FDC"/>
    <w:rsid w:val="00FF4194"/>
    <w:rsid w:val="00FF4B37"/>
    <w:rsid w:val="00FF52C6"/>
    <w:rsid w:val="00FF5327"/>
    <w:rsid w:val="00FF5A3B"/>
    <w:rsid w:val="00FF5D9B"/>
    <w:rsid w:val="00FF5FD5"/>
    <w:rsid w:val="00FF62D5"/>
    <w:rsid w:val="00FF65A5"/>
    <w:rsid w:val="00FF65BA"/>
    <w:rsid w:val="00FF6BBB"/>
    <w:rsid w:val="00FF6DB2"/>
    <w:rsid w:val="00FF6FA0"/>
    <w:rsid w:val="00FF701E"/>
    <w:rsid w:val="00FF70CA"/>
    <w:rsid w:val="00FF738E"/>
    <w:rsid w:val="00FF744F"/>
    <w:rsid w:val="00FF7D47"/>
    <w:rsid w:val="00FF7D75"/>
    <w:rsid w:val="00FF7EB5"/>
    <w:rsid w:val="00FF7F24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  <o:colormru v:ext="edit" colors="#bd1f2b,#cf1e24,#d90b13,#e31c18"/>
    </o:shapedefaults>
    <o:shapelayout v:ext="edit">
      <o:idmap v:ext="edit" data="1"/>
    </o:shapelayout>
  </w:shapeDefaults>
  <w:decimalSymbol w:val=","/>
  <w:listSeparator w:val=";"/>
  <w14:docId w14:val="0336F172"/>
  <w15:chartTrackingRefBased/>
  <w15:docId w15:val="{141207FB-C216-4DB0-9A30-21E9231C2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31D4"/>
    <w:pPr>
      <w:widowControl w:val="0"/>
      <w:overflowPunct w:val="0"/>
      <w:autoSpaceDE w:val="0"/>
      <w:autoSpaceDN w:val="0"/>
      <w:adjustRightInd w:val="0"/>
      <w:spacing w:before="100" w:after="100"/>
    </w:pPr>
    <w:rPr>
      <w:kern w:val="28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BC3FFD"/>
    <w:pPr>
      <w:keepNext/>
      <w:spacing w:before="0" w:after="120"/>
      <w:jc w:val="both"/>
      <w:outlineLvl w:val="0"/>
    </w:pPr>
    <w:rPr>
      <w:rFonts w:ascii="Cambria" w:hAnsi="Cambria"/>
      <w:b/>
      <w:kern w:val="32"/>
      <w:sz w:val="32"/>
    </w:rPr>
  </w:style>
  <w:style w:type="paragraph" w:styleId="Titolo3">
    <w:name w:val="heading 3"/>
    <w:basedOn w:val="Normale"/>
    <w:next w:val="Normale"/>
    <w:link w:val="Titolo3Carattere"/>
    <w:qFormat/>
    <w:locked/>
    <w:rsid w:val="003C4C0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locked/>
    <w:rsid w:val="00CD17F5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226782"/>
    <w:rPr>
      <w:rFonts w:ascii="Cambria" w:hAnsi="Cambria" w:cs="Times New Roman"/>
      <w:b/>
      <w:kern w:val="32"/>
      <w:sz w:val="32"/>
    </w:rPr>
  </w:style>
  <w:style w:type="paragraph" w:styleId="Corpotesto">
    <w:name w:val="Body Text"/>
    <w:basedOn w:val="Normale"/>
    <w:link w:val="CorpotestoCarattere"/>
    <w:uiPriority w:val="99"/>
    <w:rsid w:val="00BC3FFD"/>
    <w:pPr>
      <w:spacing w:before="0" w:after="0" w:line="360" w:lineRule="auto"/>
    </w:pPr>
  </w:style>
  <w:style w:type="character" w:customStyle="1" w:styleId="CorpotestoCarattere">
    <w:name w:val="Corpo testo Carattere"/>
    <w:link w:val="Corpotesto"/>
    <w:uiPriority w:val="99"/>
    <w:locked/>
    <w:rsid w:val="00226782"/>
    <w:rPr>
      <w:rFonts w:cs="Times New Roman"/>
      <w:kern w:val="28"/>
      <w:sz w:val="20"/>
    </w:rPr>
  </w:style>
  <w:style w:type="paragraph" w:styleId="Pidipagina">
    <w:name w:val="footer"/>
    <w:basedOn w:val="Normale"/>
    <w:link w:val="PidipaginaCarattere"/>
    <w:uiPriority w:val="99"/>
    <w:rsid w:val="00BC3FFD"/>
    <w:pPr>
      <w:tabs>
        <w:tab w:val="center" w:pos="4818"/>
        <w:tab w:val="right" w:pos="9637"/>
      </w:tabs>
      <w:spacing w:before="0" w:after="0"/>
      <w:jc w:val="both"/>
    </w:pPr>
  </w:style>
  <w:style w:type="character" w:customStyle="1" w:styleId="PidipaginaCarattere">
    <w:name w:val="Piè di pagina Carattere"/>
    <w:link w:val="Pidipagina"/>
    <w:uiPriority w:val="99"/>
    <w:locked/>
    <w:rsid w:val="00226782"/>
    <w:rPr>
      <w:rFonts w:cs="Times New Roman"/>
      <w:kern w:val="28"/>
      <w:sz w:val="20"/>
    </w:rPr>
  </w:style>
  <w:style w:type="character" w:styleId="Collegamentoipertestuale">
    <w:name w:val="Hyperlink"/>
    <w:uiPriority w:val="99"/>
    <w:rsid w:val="001F7282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0F61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226782"/>
    <w:rPr>
      <w:rFonts w:cs="Times New Roman"/>
      <w:kern w:val="28"/>
      <w:sz w:val="20"/>
    </w:rPr>
  </w:style>
  <w:style w:type="character" w:styleId="Numeropagina">
    <w:name w:val="page number"/>
    <w:uiPriority w:val="99"/>
    <w:rsid w:val="0026018C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86F36"/>
    <w:rPr>
      <w:sz w:val="2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226782"/>
    <w:rPr>
      <w:rFonts w:cs="Times New Roman"/>
      <w:kern w:val="28"/>
      <w:sz w:val="2"/>
    </w:rPr>
  </w:style>
  <w:style w:type="paragraph" w:styleId="NormaleWeb">
    <w:name w:val="Normal (Web)"/>
    <w:basedOn w:val="Normale"/>
    <w:uiPriority w:val="99"/>
    <w:rsid w:val="00100058"/>
    <w:pPr>
      <w:widowControl/>
      <w:overflowPunct/>
      <w:autoSpaceDE/>
      <w:autoSpaceDN/>
      <w:adjustRightInd/>
      <w:spacing w:beforeAutospacing="1" w:afterAutospacing="1"/>
    </w:pPr>
    <w:rPr>
      <w:kern w:val="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rsid w:val="009060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 w:after="0"/>
    </w:pPr>
    <w:rPr>
      <w:rFonts w:ascii="Courier New" w:hAnsi="Courier New"/>
    </w:rPr>
  </w:style>
  <w:style w:type="character" w:customStyle="1" w:styleId="PreformattatoHTMLCarattere">
    <w:name w:val="Preformattato HTML Carattere"/>
    <w:link w:val="PreformattatoHTML"/>
    <w:uiPriority w:val="99"/>
    <w:semiHidden/>
    <w:locked/>
    <w:rsid w:val="00226782"/>
    <w:rPr>
      <w:rFonts w:ascii="Courier New" w:hAnsi="Courier New" w:cs="Times New Roman"/>
      <w:kern w:val="28"/>
      <w:sz w:val="20"/>
    </w:rPr>
  </w:style>
  <w:style w:type="character" w:styleId="Enfasigrassetto">
    <w:name w:val="Strong"/>
    <w:uiPriority w:val="22"/>
    <w:qFormat/>
    <w:rsid w:val="008C6EAA"/>
    <w:rPr>
      <w:rFonts w:cs="Times New Roman"/>
      <w:b/>
    </w:rPr>
  </w:style>
  <w:style w:type="table" w:styleId="Grigliatabella">
    <w:name w:val="Table Grid"/>
    <w:basedOn w:val="Tabellanormale"/>
    <w:uiPriority w:val="99"/>
    <w:locked/>
    <w:rsid w:val="00E75D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uiPriority w:val="99"/>
    <w:rsid w:val="00E75DCC"/>
  </w:style>
  <w:style w:type="paragraph" w:styleId="Testonotaapidipagina">
    <w:name w:val="footnote text"/>
    <w:basedOn w:val="Normale"/>
    <w:link w:val="TestonotaapidipaginaCarattere"/>
    <w:rsid w:val="006C145B"/>
  </w:style>
  <w:style w:type="character" w:customStyle="1" w:styleId="TestonotaapidipaginaCarattere">
    <w:name w:val="Testo nota a piè di pagina Carattere"/>
    <w:link w:val="Testonotaapidipagina"/>
    <w:locked/>
    <w:rsid w:val="00F05FF9"/>
    <w:rPr>
      <w:rFonts w:cs="Times New Roman"/>
      <w:kern w:val="28"/>
      <w:sz w:val="20"/>
    </w:rPr>
  </w:style>
  <w:style w:type="character" w:styleId="Rimandonotaapidipagina">
    <w:name w:val="footnote reference"/>
    <w:rsid w:val="006C145B"/>
    <w:rPr>
      <w:rFonts w:cs="Times New Roman"/>
      <w:vertAlign w:val="superscript"/>
    </w:rPr>
  </w:style>
  <w:style w:type="character" w:styleId="Enfasicorsivo">
    <w:name w:val="Emphasis"/>
    <w:uiPriority w:val="99"/>
    <w:qFormat/>
    <w:locked/>
    <w:rsid w:val="00E80FB8"/>
    <w:rPr>
      <w:rFonts w:cs="Times New Roman"/>
      <w:i/>
    </w:rPr>
  </w:style>
  <w:style w:type="paragraph" w:customStyle="1" w:styleId="Grigliamedia1-Colore21">
    <w:name w:val="Griglia media 1 - Colore 21"/>
    <w:basedOn w:val="Normale"/>
    <w:uiPriority w:val="34"/>
    <w:qFormat/>
    <w:rsid w:val="0022535F"/>
    <w:pPr>
      <w:ind w:left="720"/>
      <w:contextualSpacing/>
    </w:pPr>
  </w:style>
  <w:style w:type="character" w:styleId="Rimandocommento">
    <w:name w:val="annotation reference"/>
    <w:uiPriority w:val="99"/>
    <w:semiHidden/>
    <w:unhideWhenUsed/>
    <w:rsid w:val="00407D2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7D29"/>
  </w:style>
  <w:style w:type="character" w:customStyle="1" w:styleId="TestocommentoCarattere">
    <w:name w:val="Testo commento Carattere"/>
    <w:link w:val="Testocommento"/>
    <w:uiPriority w:val="99"/>
    <w:semiHidden/>
    <w:rsid w:val="00407D29"/>
    <w:rPr>
      <w:kern w:val="28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7D2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407D29"/>
    <w:rPr>
      <w:b/>
      <w:bCs/>
      <w:kern w:val="28"/>
      <w:sz w:val="20"/>
      <w:szCs w:val="20"/>
    </w:rPr>
  </w:style>
  <w:style w:type="paragraph" w:styleId="Sottotitolo">
    <w:name w:val="Subtitle"/>
    <w:basedOn w:val="Normale"/>
    <w:next w:val="Normale"/>
    <w:link w:val="SottotitoloCarattere"/>
    <w:qFormat/>
    <w:locked/>
    <w:rsid w:val="006166D3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ottotitoloCarattere">
    <w:name w:val="Sottotitolo Carattere"/>
    <w:link w:val="Sottotitolo"/>
    <w:rsid w:val="006166D3"/>
    <w:rPr>
      <w:rFonts w:ascii="Cambria" w:eastAsia="Times New Roman" w:hAnsi="Cambria" w:cs="Times New Roman"/>
      <w:i/>
      <w:iCs/>
      <w:color w:val="4F81BD"/>
      <w:spacing w:val="15"/>
      <w:kern w:val="28"/>
      <w:sz w:val="24"/>
      <w:szCs w:val="24"/>
    </w:rPr>
  </w:style>
  <w:style w:type="character" w:customStyle="1" w:styleId="Titolo4Carattere">
    <w:name w:val="Titolo 4 Carattere"/>
    <w:link w:val="Titolo4"/>
    <w:uiPriority w:val="9"/>
    <w:rsid w:val="00CD17F5"/>
    <w:rPr>
      <w:rFonts w:ascii="Cambria" w:eastAsia="Times New Roman" w:hAnsi="Cambria" w:cs="Times New Roman"/>
      <w:b/>
      <w:bCs/>
      <w:i/>
      <w:iCs/>
      <w:color w:val="4F81BD"/>
      <w:kern w:val="28"/>
      <w:sz w:val="20"/>
      <w:szCs w:val="20"/>
    </w:rPr>
  </w:style>
  <w:style w:type="paragraph" w:customStyle="1" w:styleId="Default">
    <w:name w:val="Default"/>
    <w:rsid w:val="00417ECD"/>
    <w:pPr>
      <w:autoSpaceDE w:val="0"/>
      <w:autoSpaceDN w:val="0"/>
      <w:adjustRightInd w:val="0"/>
    </w:pPr>
    <w:rPr>
      <w:rFonts w:ascii="Arial Narrow" w:hAnsi="Arial Narrow"/>
      <w:color w:val="000000"/>
      <w:sz w:val="24"/>
      <w:szCs w:val="24"/>
    </w:rPr>
  </w:style>
  <w:style w:type="paragraph" w:customStyle="1" w:styleId="Paragrafobase">
    <w:name w:val="[Paragrafo base]"/>
    <w:basedOn w:val="Normale"/>
    <w:uiPriority w:val="99"/>
    <w:rsid w:val="00083173"/>
    <w:pPr>
      <w:overflowPunct/>
      <w:spacing w:before="0" w:after="0" w:line="288" w:lineRule="auto"/>
      <w:textAlignment w:val="center"/>
    </w:pPr>
    <w:rPr>
      <w:rFonts w:ascii="Times-Roman" w:hAnsi="Times-Roman" w:cs="Times-Roman"/>
      <w:color w:val="000000"/>
      <w:kern w:val="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99"/>
    <w:rsid w:val="00A36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01TitoGra">
    <w:name w:val="001TitoGra"/>
    <w:basedOn w:val="Normale"/>
    <w:qFormat/>
    <w:rsid w:val="00FF1163"/>
    <w:pPr>
      <w:spacing w:before="0" w:after="0" w:line="240" w:lineRule="exact"/>
    </w:pPr>
    <w:rPr>
      <w:rFonts w:ascii="Arial Narrow" w:hAnsi="Arial Narrow" w:cs="Arial"/>
      <w:b/>
      <w:color w:val="5F5F5F"/>
      <w:sz w:val="22"/>
      <w:szCs w:val="22"/>
    </w:rPr>
  </w:style>
  <w:style w:type="paragraph" w:customStyle="1" w:styleId="001TitoloBolocco">
    <w:name w:val="001TitoloBolocco"/>
    <w:basedOn w:val="Titolo1"/>
    <w:link w:val="001TitoloBoloccoCarattere"/>
    <w:qFormat/>
    <w:rsid w:val="00E53642"/>
    <w:pPr>
      <w:pBdr>
        <w:bottom w:val="single" w:sz="18" w:space="1" w:color="E31C18"/>
      </w:pBdr>
      <w:spacing w:after="240" w:line="240" w:lineRule="exact"/>
    </w:pPr>
    <w:rPr>
      <w:rFonts w:ascii="Calibri" w:hAnsi="Calibri" w:cs="Arial"/>
      <w:bCs/>
      <w:caps/>
      <w:color w:val="000000"/>
      <w:sz w:val="26"/>
      <w:szCs w:val="28"/>
    </w:rPr>
  </w:style>
  <w:style w:type="character" w:customStyle="1" w:styleId="001TitoloBoloccoCarattere">
    <w:name w:val="001TitoloBolocco Carattere"/>
    <w:link w:val="001TitoloBolocco"/>
    <w:rsid w:val="00E53642"/>
    <w:rPr>
      <w:rFonts w:ascii="Calibri" w:hAnsi="Calibri" w:cs="Arial"/>
      <w:b/>
      <w:bCs/>
      <w:caps/>
      <w:color w:val="000000"/>
      <w:kern w:val="32"/>
      <w:sz w:val="26"/>
      <w:szCs w:val="28"/>
    </w:rPr>
  </w:style>
  <w:style w:type="paragraph" w:customStyle="1" w:styleId="00TitoGra1">
    <w:name w:val="00TitoGra1"/>
    <w:basedOn w:val="Normale"/>
    <w:qFormat/>
    <w:rsid w:val="00E53642"/>
    <w:pPr>
      <w:spacing w:before="0" w:after="0" w:line="280" w:lineRule="exact"/>
    </w:pPr>
    <w:rPr>
      <w:rFonts w:ascii="Calibri" w:hAnsi="Calibri" w:cs="Arial"/>
      <w:b/>
      <w:color w:val="D90B13"/>
      <w:sz w:val="28"/>
      <w:szCs w:val="28"/>
    </w:rPr>
  </w:style>
  <w:style w:type="character" w:customStyle="1" w:styleId="001TitoGraRed">
    <w:name w:val="001TitoGraRed"/>
    <w:uiPriority w:val="1"/>
    <w:qFormat/>
    <w:rsid w:val="00FF1163"/>
    <w:rPr>
      <w:color w:val="E31C18"/>
    </w:rPr>
  </w:style>
  <w:style w:type="paragraph" w:customStyle="1" w:styleId="001SottotitoloGra">
    <w:name w:val="001SottotitoloGra"/>
    <w:basedOn w:val="001TitoGra"/>
    <w:qFormat/>
    <w:rsid w:val="00FF1163"/>
    <w:pPr>
      <w:spacing w:after="120"/>
    </w:pPr>
    <w:rPr>
      <w:b w:val="0"/>
      <w:sz w:val="20"/>
      <w:szCs w:val="20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53D09"/>
    <w:pPr>
      <w:spacing w:after="120"/>
      <w:ind w:left="283"/>
    </w:pPr>
  </w:style>
  <w:style w:type="character" w:customStyle="1" w:styleId="RientrocorpodeltestoCarattere">
    <w:name w:val="Rientro corpo del testo Carattere"/>
    <w:link w:val="Rientrocorpodeltesto"/>
    <w:uiPriority w:val="99"/>
    <w:semiHidden/>
    <w:rsid w:val="00A53D09"/>
    <w:rPr>
      <w:kern w:val="28"/>
    </w:rPr>
  </w:style>
  <w:style w:type="character" w:customStyle="1" w:styleId="st">
    <w:name w:val="st"/>
    <w:rsid w:val="00431975"/>
  </w:style>
  <w:style w:type="character" w:customStyle="1" w:styleId="TestonotaapidipaginaCarattere1">
    <w:name w:val="Testo nota a piè di pagina Carattere1"/>
    <w:uiPriority w:val="99"/>
    <w:semiHidden/>
    <w:rsid w:val="008B6B43"/>
    <w:rPr>
      <w:sz w:val="20"/>
    </w:rPr>
  </w:style>
  <w:style w:type="paragraph" w:customStyle="1" w:styleId="A">
    <w:name w:val="A"/>
    <w:basedOn w:val="Normale"/>
    <w:next w:val="Corpotesto"/>
    <w:uiPriority w:val="99"/>
    <w:rsid w:val="008B6B43"/>
    <w:pPr>
      <w:widowControl/>
      <w:overflowPunct/>
      <w:autoSpaceDE/>
      <w:autoSpaceDN/>
      <w:adjustRightInd/>
      <w:spacing w:before="0" w:after="0"/>
      <w:jc w:val="both"/>
    </w:pPr>
    <w:rPr>
      <w:b/>
      <w:kern w:val="0"/>
      <w:lang w:eastAsia="ar-SA"/>
    </w:rPr>
  </w:style>
  <w:style w:type="paragraph" w:styleId="Corpodeltesto2">
    <w:name w:val="Body Text 2"/>
    <w:basedOn w:val="Normale"/>
    <w:link w:val="Corpodeltesto2Carattere"/>
    <w:rsid w:val="00BA3168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BA3168"/>
    <w:rPr>
      <w:kern w:val="28"/>
    </w:rPr>
  </w:style>
  <w:style w:type="character" w:customStyle="1" w:styleId="Titolo3Carattere">
    <w:name w:val="Titolo 3 Carattere"/>
    <w:link w:val="Titolo3"/>
    <w:rsid w:val="003C4C04"/>
    <w:rPr>
      <w:rFonts w:ascii="Arial" w:hAnsi="Arial" w:cs="Arial"/>
      <w:b/>
      <w:bCs/>
      <w:kern w:val="28"/>
      <w:sz w:val="26"/>
      <w:szCs w:val="26"/>
    </w:rPr>
  </w:style>
  <w:style w:type="character" w:styleId="Collegamentovisitato">
    <w:name w:val="FollowedHyperlink"/>
    <w:uiPriority w:val="99"/>
    <w:semiHidden/>
    <w:unhideWhenUsed/>
    <w:rsid w:val="0046173A"/>
    <w:rPr>
      <w:color w:val="954F72"/>
      <w:u w:val="single"/>
    </w:rPr>
  </w:style>
  <w:style w:type="paragraph" w:styleId="Revisione">
    <w:name w:val="Revision"/>
    <w:hidden/>
    <w:uiPriority w:val="71"/>
    <w:rsid w:val="00377B44"/>
    <w:rPr>
      <w:kern w:val="28"/>
    </w:rPr>
  </w:style>
  <w:style w:type="character" w:customStyle="1" w:styleId="y2iqfc">
    <w:name w:val="y2iqfc"/>
    <w:basedOn w:val="Carpredefinitoparagrafo"/>
    <w:rsid w:val="005E2052"/>
  </w:style>
  <w:style w:type="paragraph" w:styleId="Paragrafoelenco">
    <w:name w:val="List Paragraph"/>
    <w:basedOn w:val="Normale"/>
    <w:uiPriority w:val="72"/>
    <w:qFormat/>
    <w:rsid w:val="00E465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8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7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6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8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7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8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4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8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7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9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7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3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istat.it" TargetMode="External"/><Relationship Id="rId18" Type="http://schemas.openxmlformats.org/officeDocument/2006/relationships/hyperlink" Target="file:///\\pc.istat.it\..\..\..\..\Users\enzalucia.vaccaro\My%20Documents\TESTATINE\ufficiostampa@istat.it" TargetMode="External"/><Relationship Id="rId26" Type="http://schemas.openxmlformats.org/officeDocument/2006/relationships/header" Target="header3.xml"/><Relationship Id="rId39" Type="http://schemas.openxmlformats.org/officeDocument/2006/relationships/fontTable" Target="fontTable.xml"/><Relationship Id="rId21" Type="http://schemas.openxmlformats.org/officeDocument/2006/relationships/footer" Target="footer1.xml"/><Relationship Id="rId34" Type="http://schemas.openxmlformats.org/officeDocument/2006/relationships/hyperlink" Target="https://ec.europa.eu/eurostat/documents/10186/10693286/Time_series_treatment_guidance.pdf" TargetMode="Externa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yperlink" Target="https://contact.istat.it/s/?language=en_US" TargetMode="External"/><Relationship Id="rId25" Type="http://schemas.openxmlformats.org/officeDocument/2006/relationships/chart" Target="charts/chart3.xml"/><Relationship Id="rId33" Type="http://schemas.openxmlformats.org/officeDocument/2006/relationships/hyperlink" Target="https://eur-lex.europa.eu/legal-content/EN/TXT/HTML/?uri=CELEX:32019R2152&amp;from=EN" TargetMode="External"/><Relationship Id="rId38" Type="http://schemas.openxmlformats.org/officeDocument/2006/relationships/header" Target="header6.xml"/><Relationship Id="rId2" Type="http://schemas.openxmlformats.org/officeDocument/2006/relationships/customXml" Target="../customXml/item2.xml"/><Relationship Id="rId16" Type="http://schemas.openxmlformats.org/officeDocument/2006/relationships/hyperlink" Target="http://www.istat.it" TargetMode="External"/><Relationship Id="rId20" Type="http://schemas.openxmlformats.org/officeDocument/2006/relationships/header" Target="header1.xml"/><Relationship Id="rId29" Type="http://schemas.openxmlformats.org/officeDocument/2006/relationships/hyperlink" Target="https://en.wikipedia.org/wiki/Retail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chart" Target="charts/chart2.xml"/><Relationship Id="rId32" Type="http://schemas.openxmlformats.org/officeDocument/2006/relationships/hyperlink" Target="http://ec.europa.eu/eurostat/ramon/nomenclatures/index.cfm?TargetUrl=LST_NOM_DTL&amp;StrNom=NACE_REV2&amp;StrLanguageCode=EN&amp;IntPcKey=&amp;StrLayoutCode=HIERARCHIC&amp;IntCurrentPage=1" TargetMode="External"/><Relationship Id="rId37" Type="http://schemas.openxmlformats.org/officeDocument/2006/relationships/hyperlink" Target="mailto:ciavardini@istat.it" TargetMode="Externa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yperlink" Target="file:///\\pc.istat.it\..\..\..\..\Users\enzalucia.vaccaro\My%20Documents\TESTATINE\ufficiostampa@istat.it" TargetMode="External"/><Relationship Id="rId23" Type="http://schemas.openxmlformats.org/officeDocument/2006/relationships/footer" Target="footer2.xml"/><Relationship Id="rId28" Type="http://schemas.openxmlformats.org/officeDocument/2006/relationships/header" Target="header4.xml"/><Relationship Id="rId36" Type="http://schemas.openxmlformats.org/officeDocument/2006/relationships/hyperlink" Target="https://esploradati.istat.it/databrowser/" TargetMode="External"/><Relationship Id="rId10" Type="http://schemas.openxmlformats.org/officeDocument/2006/relationships/webSettings" Target="webSettings.xml"/><Relationship Id="rId19" Type="http://schemas.openxmlformats.org/officeDocument/2006/relationships/chart" Target="charts/chart1.xml"/><Relationship Id="rId31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https://contact.istat.it/s/?language=en_US" TargetMode="External"/><Relationship Id="rId22" Type="http://schemas.openxmlformats.org/officeDocument/2006/relationships/header" Target="header2.xml"/><Relationship Id="rId27" Type="http://schemas.openxmlformats.org/officeDocument/2006/relationships/footer" Target="footer3.xml"/><Relationship Id="rId30" Type="http://schemas.openxmlformats.org/officeDocument/2006/relationships/hyperlink" Target="https://en.wikipedia.org/wiki/Consumer_goods" TargetMode="External"/><Relationship Id="rId35" Type="http://schemas.openxmlformats.org/officeDocument/2006/relationships/hyperlink" Target="http://www.istat.it/en" TargetMode="External"/><Relationship Id="rId8" Type="http://schemas.openxmlformats.org/officeDocument/2006/relationships/styles" Target="styles.xml"/><Relationship Id="rId3" Type="http://schemas.openxmlformats.org/officeDocument/2006/relationships/customXml" Target="../customXml/item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hyperv4balbo\SER-A\area_di_lavoro\comunicato\2024\EN_Retail_Trade_2024\Graphs_Jul24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hyperv4balbo\SER-A\area_di_lavoro\comunicato\2024\EN_Retail_Trade_2024\Graphs_Jul24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\\hyperv4balbo\SER-A\area_di_lavoro\comunicato\2024\EN_Retail_Trade_2024\Graphs_Jul24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94307876384613E-2"/>
          <c:y val="8.8268353018539067E-2"/>
          <c:w val="0.89644462166877081"/>
          <c:h val="0.79895915894157865"/>
        </c:manualLayout>
      </c:layout>
      <c:lineChart>
        <c:grouping val="standard"/>
        <c:varyColors val="0"/>
        <c:ser>
          <c:idx val="1"/>
          <c:order val="0"/>
          <c:tx>
            <c:strRef>
              <c:f>'main graphs'!$N$9</c:f>
              <c:strCache>
                <c:ptCount val="1"/>
                <c:pt idx="0">
                  <c:v>Monthly index</c:v>
                </c:pt>
              </c:strCache>
            </c:strRef>
          </c:tx>
          <c:spPr>
            <a:ln w="12700" cap="rnd" cmpd="sng" algn="ctr">
              <a:solidFill>
                <a:srgbClr val="D22630"/>
              </a:solidFill>
              <a:prstDash val="sysDash"/>
              <a:round/>
              <a:headEnd type="none" w="med" len="med"/>
              <a:tailEnd type="none" w="med" len="med"/>
            </a:ln>
            <a:effectLst/>
          </c:spPr>
          <c:marker>
            <c:symbol val="none"/>
          </c:marker>
          <c:cat>
            <c:numRef>
              <c:f>'main graphs'!$B$154:$B$225</c:f>
              <c:numCache>
                <c:formatCode>General</c:formatCode>
                <c:ptCount val="72"/>
                <c:pt idx="5">
                  <c:v>2019</c:v>
                </c:pt>
                <c:pt idx="17">
                  <c:v>2020</c:v>
                </c:pt>
                <c:pt idx="29">
                  <c:v>2021</c:v>
                </c:pt>
                <c:pt idx="41">
                  <c:v>2022</c:v>
                </c:pt>
                <c:pt idx="53">
                  <c:v>2023</c:v>
                </c:pt>
                <c:pt idx="65">
                  <c:v>2024</c:v>
                </c:pt>
              </c:numCache>
            </c:numRef>
          </c:cat>
          <c:val>
            <c:numRef>
              <c:f>'main graphs'!$N$154:$N$225</c:f>
              <c:numCache>
                <c:formatCode>#,#00</c:formatCode>
                <c:ptCount val="72"/>
                <c:pt idx="0">
                  <c:v>97.6</c:v>
                </c:pt>
                <c:pt idx="1">
                  <c:v>97.5</c:v>
                </c:pt>
                <c:pt idx="2">
                  <c:v>96.8</c:v>
                </c:pt>
                <c:pt idx="3">
                  <c:v>97.7</c:v>
                </c:pt>
                <c:pt idx="4">
                  <c:v>96.9</c:v>
                </c:pt>
                <c:pt idx="5">
                  <c:v>98.6</c:v>
                </c:pt>
                <c:pt idx="6">
                  <c:v>98.8</c:v>
                </c:pt>
                <c:pt idx="7">
                  <c:v>97.6</c:v>
                </c:pt>
                <c:pt idx="8">
                  <c:v>98.5</c:v>
                </c:pt>
                <c:pt idx="9">
                  <c:v>98</c:v>
                </c:pt>
                <c:pt idx="10">
                  <c:v>97.9</c:v>
                </c:pt>
                <c:pt idx="11">
                  <c:v>98.2</c:v>
                </c:pt>
                <c:pt idx="12">
                  <c:v>98.9</c:v>
                </c:pt>
                <c:pt idx="13">
                  <c:v>100.1</c:v>
                </c:pt>
                <c:pt idx="14">
                  <c:v>77.900000000000006</c:v>
                </c:pt>
                <c:pt idx="15">
                  <c:v>70.8</c:v>
                </c:pt>
                <c:pt idx="16">
                  <c:v>87</c:v>
                </c:pt>
                <c:pt idx="17">
                  <c:v>95.6</c:v>
                </c:pt>
                <c:pt idx="18">
                  <c:v>94.5</c:v>
                </c:pt>
                <c:pt idx="19">
                  <c:v>99.1</c:v>
                </c:pt>
                <c:pt idx="20">
                  <c:v>98.7</c:v>
                </c:pt>
                <c:pt idx="21">
                  <c:v>99.2</c:v>
                </c:pt>
                <c:pt idx="22">
                  <c:v>92.1</c:v>
                </c:pt>
                <c:pt idx="23">
                  <c:v>94.4</c:v>
                </c:pt>
                <c:pt idx="24">
                  <c:v>91.8</c:v>
                </c:pt>
                <c:pt idx="25">
                  <c:v>98.4</c:v>
                </c:pt>
                <c:pt idx="26">
                  <c:v>95.6</c:v>
                </c:pt>
                <c:pt idx="27">
                  <c:v>95.2</c:v>
                </c:pt>
                <c:pt idx="28">
                  <c:v>99.5</c:v>
                </c:pt>
                <c:pt idx="29">
                  <c:v>102.9</c:v>
                </c:pt>
                <c:pt idx="30">
                  <c:v>99.9</c:v>
                </c:pt>
                <c:pt idx="31">
                  <c:v>101</c:v>
                </c:pt>
                <c:pt idx="32">
                  <c:v>102.8</c:v>
                </c:pt>
                <c:pt idx="33">
                  <c:v>103.3</c:v>
                </c:pt>
                <c:pt idx="34">
                  <c:v>102.1</c:v>
                </c:pt>
                <c:pt idx="35">
                  <c:v>103.2</c:v>
                </c:pt>
                <c:pt idx="36">
                  <c:v>101.7</c:v>
                </c:pt>
                <c:pt idx="37">
                  <c:v>102.7</c:v>
                </c:pt>
                <c:pt idx="38">
                  <c:v>102.6</c:v>
                </c:pt>
                <c:pt idx="39">
                  <c:v>102.8</c:v>
                </c:pt>
                <c:pt idx="40">
                  <c:v>106.8</c:v>
                </c:pt>
                <c:pt idx="41">
                  <c:v>104.5</c:v>
                </c:pt>
                <c:pt idx="42">
                  <c:v>104.8</c:v>
                </c:pt>
                <c:pt idx="43">
                  <c:v>105</c:v>
                </c:pt>
                <c:pt idx="44">
                  <c:v>106.5</c:v>
                </c:pt>
                <c:pt idx="45">
                  <c:v>105.9</c:v>
                </c:pt>
                <c:pt idx="46">
                  <c:v>106.6</c:v>
                </c:pt>
                <c:pt idx="47">
                  <c:v>106.3</c:v>
                </c:pt>
                <c:pt idx="48">
                  <c:v>108.1</c:v>
                </c:pt>
                <c:pt idx="49">
                  <c:v>107.7</c:v>
                </c:pt>
                <c:pt idx="50">
                  <c:v>107.8</c:v>
                </c:pt>
                <c:pt idx="51">
                  <c:v>107.9</c:v>
                </c:pt>
                <c:pt idx="52">
                  <c:v>108.3</c:v>
                </c:pt>
                <c:pt idx="53">
                  <c:v>108.2</c:v>
                </c:pt>
                <c:pt idx="54">
                  <c:v>108.2</c:v>
                </c:pt>
                <c:pt idx="55">
                  <c:v>107.9</c:v>
                </c:pt>
                <c:pt idx="56">
                  <c:v>107.4</c:v>
                </c:pt>
                <c:pt idx="57">
                  <c:v>107.9</c:v>
                </c:pt>
                <c:pt idx="58">
                  <c:v>108.2</c:v>
                </c:pt>
                <c:pt idx="59">
                  <c:v>107.9</c:v>
                </c:pt>
                <c:pt idx="60">
                  <c:v>107.8</c:v>
                </c:pt>
                <c:pt idx="61">
                  <c:v>108</c:v>
                </c:pt>
                <c:pt idx="62">
                  <c:v>107.9</c:v>
                </c:pt>
                <c:pt idx="63">
                  <c:v>107.8</c:v>
                </c:pt>
                <c:pt idx="64">
                  <c:v>108.2</c:v>
                </c:pt>
                <c:pt idx="65">
                  <c:v>108</c:v>
                </c:pt>
                <c:pt idx="66">
                  <c:v>108.5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4A-4692-A68D-151B4F047801}"/>
            </c:ext>
          </c:extLst>
        </c:ser>
        <c:ser>
          <c:idx val="2"/>
          <c:order val="1"/>
          <c:tx>
            <c:strRef>
              <c:f>'main graphs'!$O$9</c:f>
              <c:strCache>
                <c:ptCount val="1"/>
                <c:pt idx="0">
                  <c:v>Three-month moving average</c:v>
                </c:pt>
              </c:strCache>
            </c:strRef>
          </c:tx>
          <c:spPr>
            <a:ln w="28575" cap="rnd" cmpd="sng" algn="ctr">
              <a:solidFill>
                <a:srgbClr val="D22630"/>
              </a:solidFill>
              <a:prstDash val="solid"/>
              <a:round/>
              <a:headEnd type="none" w="med" len="med"/>
              <a:tailEnd type="none" w="med" len="med"/>
            </a:ln>
            <a:effectLst/>
          </c:spPr>
          <c:marker>
            <c:symbol val="none"/>
          </c:marker>
          <c:cat>
            <c:numRef>
              <c:f>'main graphs'!$B$154:$B$225</c:f>
              <c:numCache>
                <c:formatCode>General</c:formatCode>
                <c:ptCount val="72"/>
                <c:pt idx="5">
                  <c:v>2019</c:v>
                </c:pt>
                <c:pt idx="17">
                  <c:v>2020</c:v>
                </c:pt>
                <c:pt idx="29">
                  <c:v>2021</c:v>
                </c:pt>
                <c:pt idx="41">
                  <c:v>2022</c:v>
                </c:pt>
                <c:pt idx="53">
                  <c:v>2023</c:v>
                </c:pt>
                <c:pt idx="65">
                  <c:v>2024</c:v>
                </c:pt>
              </c:numCache>
            </c:numRef>
          </c:cat>
          <c:val>
            <c:numRef>
              <c:f>'main graphs'!$O$154:$O$225</c:f>
              <c:numCache>
                <c:formatCode>#,#00</c:formatCode>
                <c:ptCount val="72"/>
                <c:pt idx="0">
                  <c:v>97.3</c:v>
                </c:pt>
                <c:pt idx="1">
                  <c:v>97.3</c:v>
                </c:pt>
                <c:pt idx="2">
                  <c:v>97.3</c:v>
                </c:pt>
                <c:pt idx="3">
                  <c:v>97.1</c:v>
                </c:pt>
                <c:pt idx="4">
                  <c:v>97.7</c:v>
                </c:pt>
                <c:pt idx="5">
                  <c:v>98.1</c:v>
                </c:pt>
                <c:pt idx="6">
                  <c:v>98.3</c:v>
                </c:pt>
                <c:pt idx="7">
                  <c:v>98.3</c:v>
                </c:pt>
                <c:pt idx="8">
                  <c:v>98</c:v>
                </c:pt>
                <c:pt idx="9">
                  <c:v>98.1</c:v>
                </c:pt>
                <c:pt idx="10">
                  <c:v>98</c:v>
                </c:pt>
                <c:pt idx="11">
                  <c:v>98.3</c:v>
                </c:pt>
                <c:pt idx="12">
                  <c:v>99.1</c:v>
                </c:pt>
                <c:pt idx="13">
                  <c:v>92.3</c:v>
                </c:pt>
                <c:pt idx="14">
                  <c:v>82.9</c:v>
                </c:pt>
                <c:pt idx="15">
                  <c:v>78.599999999999994</c:v>
                </c:pt>
                <c:pt idx="16">
                  <c:v>84.5</c:v>
                </c:pt>
                <c:pt idx="17">
                  <c:v>92.4</c:v>
                </c:pt>
                <c:pt idx="18">
                  <c:v>96.4</c:v>
                </c:pt>
                <c:pt idx="19">
                  <c:v>97.4</c:v>
                </c:pt>
                <c:pt idx="20">
                  <c:v>99</c:v>
                </c:pt>
                <c:pt idx="21">
                  <c:v>96.7</c:v>
                </c:pt>
                <c:pt idx="22">
                  <c:v>95.2</c:v>
                </c:pt>
                <c:pt idx="23">
                  <c:v>92.8</c:v>
                </c:pt>
                <c:pt idx="24">
                  <c:v>94.9</c:v>
                </c:pt>
                <c:pt idx="25">
                  <c:v>95.3</c:v>
                </c:pt>
                <c:pt idx="26">
                  <c:v>96.4</c:v>
                </c:pt>
                <c:pt idx="27">
                  <c:v>96.8</c:v>
                </c:pt>
                <c:pt idx="28">
                  <c:v>99.2</c:v>
                </c:pt>
                <c:pt idx="29">
                  <c:v>100.8</c:v>
                </c:pt>
                <c:pt idx="30">
                  <c:v>101.3</c:v>
                </c:pt>
                <c:pt idx="31">
                  <c:v>101.2</c:v>
                </c:pt>
                <c:pt idx="32">
                  <c:v>102.4</c:v>
                </c:pt>
                <c:pt idx="33">
                  <c:v>102.7</c:v>
                </c:pt>
                <c:pt idx="34">
                  <c:v>102.9</c:v>
                </c:pt>
                <c:pt idx="35">
                  <c:v>102.3</c:v>
                </c:pt>
                <c:pt idx="36">
                  <c:v>102.5</c:v>
                </c:pt>
                <c:pt idx="37">
                  <c:v>102.3</c:v>
                </c:pt>
                <c:pt idx="38">
                  <c:v>102.7</c:v>
                </c:pt>
                <c:pt idx="39">
                  <c:v>104.1</c:v>
                </c:pt>
                <c:pt idx="40">
                  <c:v>104.7</c:v>
                </c:pt>
                <c:pt idx="41">
                  <c:v>105.4</c:v>
                </c:pt>
                <c:pt idx="42">
                  <c:v>104.8</c:v>
                </c:pt>
                <c:pt idx="43">
                  <c:v>105.4</c:v>
                </c:pt>
                <c:pt idx="44">
                  <c:v>105.8</c:v>
                </c:pt>
                <c:pt idx="45">
                  <c:v>106.3</c:v>
                </c:pt>
                <c:pt idx="46">
                  <c:v>106.3</c:v>
                </c:pt>
                <c:pt idx="47">
                  <c:v>107</c:v>
                </c:pt>
                <c:pt idx="48">
                  <c:v>107.4</c:v>
                </c:pt>
                <c:pt idx="49">
                  <c:v>107.9</c:v>
                </c:pt>
                <c:pt idx="50">
                  <c:v>107.8</c:v>
                </c:pt>
                <c:pt idx="51">
                  <c:v>108</c:v>
                </c:pt>
                <c:pt idx="52">
                  <c:v>108.1</c:v>
                </c:pt>
                <c:pt idx="53">
                  <c:v>108.2</c:v>
                </c:pt>
                <c:pt idx="54">
                  <c:v>108.1</c:v>
                </c:pt>
                <c:pt idx="55">
                  <c:v>107.8</c:v>
                </c:pt>
                <c:pt idx="56">
                  <c:v>107.7</c:v>
                </c:pt>
                <c:pt idx="57">
                  <c:v>107.8</c:v>
                </c:pt>
                <c:pt idx="58">
                  <c:v>108</c:v>
                </c:pt>
                <c:pt idx="59">
                  <c:v>108</c:v>
                </c:pt>
                <c:pt idx="60">
                  <c:v>107.9</c:v>
                </c:pt>
                <c:pt idx="61">
                  <c:v>107.9</c:v>
                </c:pt>
                <c:pt idx="62">
                  <c:v>107.9</c:v>
                </c:pt>
                <c:pt idx="63">
                  <c:v>108</c:v>
                </c:pt>
                <c:pt idx="64">
                  <c:v>108</c:v>
                </c:pt>
                <c:pt idx="65">
                  <c:v>108.2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4A-4692-A68D-151B4F0478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8817760"/>
        <c:axId val="868818320"/>
      </c:lineChart>
      <c:lineChart>
        <c:grouping val="standard"/>
        <c:varyColors val="0"/>
        <c:ser>
          <c:idx val="0"/>
          <c:order val="2"/>
          <c:spPr>
            <a:ln>
              <a:solidFill>
                <a:srgbClr val="FFFFFF"/>
              </a:solidFill>
            </a:ln>
          </c:spPr>
          <c:marker>
            <c:symbol val="none"/>
          </c:marker>
          <c:cat>
            <c:numRef>
              <c:f>'main graphs'!$B$154:$B$225</c:f>
              <c:numCache>
                <c:formatCode>General</c:formatCode>
                <c:ptCount val="72"/>
                <c:pt idx="5">
                  <c:v>2019</c:v>
                </c:pt>
                <c:pt idx="17">
                  <c:v>2020</c:v>
                </c:pt>
                <c:pt idx="29">
                  <c:v>2021</c:v>
                </c:pt>
                <c:pt idx="41">
                  <c:v>2022</c:v>
                </c:pt>
                <c:pt idx="53">
                  <c:v>2023</c:v>
                </c:pt>
                <c:pt idx="65">
                  <c:v>2024</c:v>
                </c:pt>
              </c:numCache>
            </c:numRef>
          </c:cat>
          <c:val>
            <c:numRef>
              <c:f>'main graphs'!$FU$1:$FU$72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4A-4692-A68D-151B4F0478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8819440"/>
        <c:axId val="868818880"/>
      </c:lineChart>
      <c:catAx>
        <c:axId val="868817760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rgbClr val="FFFFFF">
                  <a:lumMod val="100000"/>
                </a:srgbClr>
              </a:solidFill>
              <a:prstDash val="sysDot"/>
              <a:round/>
              <a:headEnd type="none" w="med" len="med"/>
              <a:tailEnd type="none" w="med" len="med"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50000"/>
                <a:lumOff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it-IT"/>
          </a:p>
        </c:txPr>
        <c:crossAx val="868818320"/>
        <c:crossesAt val="100"/>
        <c:auto val="1"/>
        <c:lblAlgn val="l"/>
        <c:lblOffset val="0"/>
        <c:tickMarkSkip val="3"/>
        <c:noMultiLvlLbl val="0"/>
      </c:catAx>
      <c:valAx>
        <c:axId val="868818320"/>
        <c:scaling>
          <c:orientation val="minMax"/>
          <c:min val="70"/>
        </c:scaling>
        <c:delete val="0"/>
        <c:axPos val="l"/>
        <c:majorGridlines>
          <c:spPr>
            <a:ln w="6350" cap="flat" cmpd="sng" algn="ctr">
              <a:solidFill>
                <a:srgbClr val="FFFFFF">
                  <a:lumMod val="100000"/>
                </a:srgbClr>
              </a:solidFill>
              <a:prstDash val="sysDot"/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 Narrow" panose="020B0606020202030204" pitchFamily="34" charset="0"/>
                <a:ea typeface="+mn-ea"/>
                <a:cs typeface="+mn-cs"/>
              </a:defRPr>
            </a:pPr>
            <a:endParaRPr lang="it-IT"/>
          </a:p>
        </c:txPr>
        <c:crossAx val="868817760"/>
        <c:crosses val="autoZero"/>
        <c:crossBetween val="between"/>
        <c:majorUnit val="5"/>
        <c:minorUnit val="1"/>
      </c:valAx>
      <c:valAx>
        <c:axId val="868818880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extTo"/>
        <c:crossAx val="868819440"/>
        <c:crosses val="max"/>
        <c:crossBetween val="between"/>
      </c:valAx>
      <c:catAx>
        <c:axId val="868819440"/>
        <c:scaling>
          <c:orientation val="minMax"/>
        </c:scaling>
        <c:delete val="1"/>
        <c:axPos val="t"/>
        <c:majorGridlines>
          <c:spPr>
            <a:ln w="15875" cap="flat" cmpd="sng" algn="ctr">
              <a:solidFill>
                <a:srgbClr val="FFFFFF"/>
              </a:solidFill>
              <a:prstDash val="solid"/>
              <a:round/>
              <a:headEnd type="none" w="med" len="med"/>
              <a:tailEnd type="none" w="med" len="med"/>
            </a:ln>
          </c:spPr>
        </c:majorGridlines>
        <c:numFmt formatCode="General" sourceLinked="1"/>
        <c:majorTickMark val="out"/>
        <c:minorTickMark val="none"/>
        <c:tickLblPos val="nextTo"/>
        <c:crossAx val="868818880"/>
        <c:crosses val="max"/>
        <c:auto val="1"/>
        <c:lblAlgn val="ctr"/>
        <c:lblOffset val="100"/>
        <c:tickMarkSkip val="12"/>
        <c:noMultiLvlLbl val="0"/>
      </c:catAx>
      <c:spPr>
        <a:solidFill>
          <a:srgbClr val="DDDDDD"/>
        </a:solidFill>
        <a:ln>
          <a:solidFill>
            <a:srgbClr val="FFFFFF"/>
          </a:solidFill>
        </a:ln>
        <a:effectLst/>
      </c:spPr>
    </c:plotArea>
    <c:legend>
      <c:legendPos val="t"/>
      <c:legendEntry>
        <c:idx val="2"/>
        <c:delete val="1"/>
      </c:legendEntry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 Narrow" panose="020B0606020202030204" pitchFamily="34" charset="0"/>
              <a:ea typeface="+mn-ea"/>
              <a:cs typeface="+mn-cs"/>
            </a:defRPr>
          </a:pPr>
          <a:endParaRPr lang="it-IT"/>
        </a:p>
      </c:txPr>
    </c:legend>
    <c:plotVisOnly val="1"/>
    <c:dispBlanksAs val="gap"/>
    <c:showDLblsOverMax val="0"/>
  </c:chart>
  <c:spPr>
    <a:solidFill>
      <a:srgbClr val="DDDDDD"/>
    </a:solidFill>
    <a:ln w="9525" cap="flat" cmpd="sng" algn="ctr">
      <a:noFill/>
      <a:round/>
    </a:ln>
    <a:effectLst/>
  </c:spPr>
  <c:txPr>
    <a:bodyPr/>
    <a:lstStyle/>
    <a:p>
      <a:pPr>
        <a:defRPr sz="900">
          <a:latin typeface="Arial Narrow" panose="020B0606020202030204" pitchFamily="34" charset="0"/>
        </a:defRPr>
      </a:pPr>
      <a:endParaRPr lang="it-IT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741013080564076E-2"/>
          <c:y val="0.14255540398873948"/>
          <c:w val="0.93031488391497907"/>
          <c:h val="0.76001857558550079"/>
        </c:manualLayout>
      </c:layout>
      <c:lineChart>
        <c:grouping val="standard"/>
        <c:varyColors val="0"/>
        <c:ser>
          <c:idx val="1"/>
          <c:order val="0"/>
          <c:tx>
            <c:v>Value</c:v>
          </c:tx>
          <c:spPr>
            <a:ln w="28575" cap="rnd">
              <a:solidFill>
                <a:srgbClr val="003B5C"/>
              </a:solidFill>
              <a:round/>
            </a:ln>
            <a:effectLst/>
          </c:spPr>
          <c:marker>
            <c:symbol val="none"/>
          </c:marker>
          <c:cat>
            <c:numRef>
              <c:f>'main graphs'!$B$166:$B$225</c:f>
              <c:numCache>
                <c:formatCode>General</c:formatCode>
                <c:ptCount val="60"/>
                <c:pt idx="5">
                  <c:v>2020</c:v>
                </c:pt>
                <c:pt idx="17">
                  <c:v>2021</c:v>
                </c:pt>
                <c:pt idx="29">
                  <c:v>2022</c:v>
                </c:pt>
                <c:pt idx="41">
                  <c:v>2023</c:v>
                </c:pt>
                <c:pt idx="53">
                  <c:v>2024</c:v>
                </c:pt>
              </c:numCache>
            </c:numRef>
          </c:cat>
          <c:val>
            <c:numRef>
              <c:f>'main graphs'!$G$166:$G$225</c:f>
              <c:numCache>
                <c:formatCode>General</c:formatCode>
                <c:ptCount val="60"/>
                <c:pt idx="0">
                  <c:v>1.4</c:v>
                </c:pt>
                <c:pt idx="1">
                  <c:v>5.9</c:v>
                </c:pt>
                <c:pt idx="2" formatCode="#,#00">
                  <c:v>-19.399999999999999</c:v>
                </c:pt>
                <c:pt idx="3" formatCode="#,#00">
                  <c:v>-26.8</c:v>
                </c:pt>
                <c:pt idx="4" formatCode="#,#00">
                  <c:v>-10.199999999999999</c:v>
                </c:pt>
                <c:pt idx="5" formatCode="#,#00">
                  <c:v>-2.2999999999999998</c:v>
                </c:pt>
                <c:pt idx="6">
                  <c:v>-4.5</c:v>
                </c:pt>
                <c:pt idx="7" formatCode="#,#00">
                  <c:v>0.7</c:v>
                </c:pt>
                <c:pt idx="8" formatCode="#,#00">
                  <c:v>1.3</c:v>
                </c:pt>
                <c:pt idx="9" formatCode="#,#00">
                  <c:v>3.2</c:v>
                </c:pt>
                <c:pt idx="10" formatCode="#,#00">
                  <c:v>-8.5</c:v>
                </c:pt>
                <c:pt idx="11" formatCode="#,#00">
                  <c:v>-3.3</c:v>
                </c:pt>
                <c:pt idx="12" formatCode="#,#00">
                  <c:v>-8.1</c:v>
                </c:pt>
                <c:pt idx="13" formatCode="#,#00">
                  <c:v>-4.7</c:v>
                </c:pt>
                <c:pt idx="14" formatCode="#,#00">
                  <c:v>23.5</c:v>
                </c:pt>
                <c:pt idx="15" formatCode="#,#00">
                  <c:v>29.4</c:v>
                </c:pt>
                <c:pt idx="16" formatCode="#,#00">
                  <c:v>14.2</c:v>
                </c:pt>
                <c:pt idx="17" formatCode="#,#00">
                  <c:v>8</c:v>
                </c:pt>
                <c:pt idx="18" formatCode="#,#00">
                  <c:v>6.7</c:v>
                </c:pt>
                <c:pt idx="19" formatCode="#,#00">
                  <c:v>1.7</c:v>
                </c:pt>
                <c:pt idx="20" formatCode="#,#00">
                  <c:v>4.4000000000000004</c:v>
                </c:pt>
                <c:pt idx="21" formatCode="#,#00">
                  <c:v>3.9</c:v>
                </c:pt>
                <c:pt idx="22" formatCode="#,#00">
                  <c:v>13.4</c:v>
                </c:pt>
                <c:pt idx="23" formatCode="#,#00">
                  <c:v>10.199999999999999</c:v>
                </c:pt>
                <c:pt idx="24" formatCode="#,#00">
                  <c:v>9.4</c:v>
                </c:pt>
                <c:pt idx="25" formatCode="#,#00">
                  <c:v>5</c:v>
                </c:pt>
                <c:pt idx="26" formatCode="#,#00">
                  <c:v>5.8</c:v>
                </c:pt>
                <c:pt idx="27">
                  <c:v>8.1</c:v>
                </c:pt>
                <c:pt idx="28">
                  <c:v>7.2</c:v>
                </c:pt>
                <c:pt idx="29" formatCode="#,#00">
                  <c:v>1.5</c:v>
                </c:pt>
                <c:pt idx="30" formatCode="#,#00">
                  <c:v>3.8</c:v>
                </c:pt>
                <c:pt idx="31" formatCode="#,#00">
                  <c:v>4.7</c:v>
                </c:pt>
                <c:pt idx="32" formatCode="#,#00">
                  <c:v>4.2</c:v>
                </c:pt>
                <c:pt idx="33" formatCode="#,#00">
                  <c:v>1.6</c:v>
                </c:pt>
                <c:pt idx="34" formatCode="#,#00">
                  <c:v>4.9000000000000004</c:v>
                </c:pt>
                <c:pt idx="35" formatCode="#,#00">
                  <c:v>3.3</c:v>
                </c:pt>
                <c:pt idx="36" formatCode="#,#00">
                  <c:v>5.9</c:v>
                </c:pt>
                <c:pt idx="37" formatCode="#,#00">
                  <c:v>5.6</c:v>
                </c:pt>
                <c:pt idx="38" formatCode="#,#00">
                  <c:v>5.7</c:v>
                </c:pt>
                <c:pt idx="39" formatCode="#,#00">
                  <c:v>3</c:v>
                </c:pt>
                <c:pt idx="40" formatCode="#,#00">
                  <c:v>3</c:v>
                </c:pt>
                <c:pt idx="41" formatCode="#,#00">
                  <c:v>4.0999999999999996</c:v>
                </c:pt>
                <c:pt idx="42" formatCode="#,#00">
                  <c:v>3</c:v>
                </c:pt>
                <c:pt idx="43" formatCode="#,#00">
                  <c:v>2.5</c:v>
                </c:pt>
                <c:pt idx="44" formatCode="#,#00">
                  <c:v>1.1000000000000001</c:v>
                </c:pt>
                <c:pt idx="45" formatCode="#,#00">
                  <c:v>0.6</c:v>
                </c:pt>
                <c:pt idx="46" formatCode="#,#00">
                  <c:v>1.3</c:v>
                </c:pt>
                <c:pt idx="47" formatCode="#,#00">
                  <c:v>0.2</c:v>
                </c:pt>
                <c:pt idx="48" formatCode="#,#00">
                  <c:v>1</c:v>
                </c:pt>
                <c:pt idx="49" formatCode="#,#00">
                  <c:v>2.4</c:v>
                </c:pt>
                <c:pt idx="50" formatCode="#,#00">
                  <c:v>1.9</c:v>
                </c:pt>
                <c:pt idx="51" formatCode="#,#00">
                  <c:v>-1.7</c:v>
                </c:pt>
                <c:pt idx="52" formatCode="#,#00">
                  <c:v>0.5</c:v>
                </c:pt>
                <c:pt idx="53" formatCode="#,#00">
                  <c:v>-1.1000000000000001</c:v>
                </c:pt>
                <c:pt idx="54" formatCode="#,#00">
                  <c:v>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D9B-4A80-8F1F-7395EC26A3B8}"/>
            </c:ext>
          </c:extLst>
        </c:ser>
        <c:ser>
          <c:idx val="0"/>
          <c:order val="1"/>
          <c:tx>
            <c:v>Volume</c:v>
          </c:tx>
          <c:spPr>
            <a:ln>
              <a:solidFill>
                <a:srgbClr val="008264"/>
              </a:solidFill>
              <a:prstDash val="dash"/>
            </a:ln>
          </c:spPr>
          <c:marker>
            <c:symbol val="none"/>
          </c:marker>
          <c:cat>
            <c:numRef>
              <c:f>'main graphs'!$B$166:$B$225</c:f>
              <c:numCache>
                <c:formatCode>General</c:formatCode>
                <c:ptCount val="60"/>
                <c:pt idx="5">
                  <c:v>2020</c:v>
                </c:pt>
                <c:pt idx="17">
                  <c:v>2021</c:v>
                </c:pt>
                <c:pt idx="29">
                  <c:v>2022</c:v>
                </c:pt>
                <c:pt idx="41">
                  <c:v>2023</c:v>
                </c:pt>
                <c:pt idx="53">
                  <c:v>2024</c:v>
                </c:pt>
              </c:numCache>
            </c:numRef>
          </c:cat>
          <c:val>
            <c:numRef>
              <c:f>'main graphs'!$AD$166:$AD$225</c:f>
              <c:numCache>
                <c:formatCode>#,#00</c:formatCode>
                <c:ptCount val="60"/>
                <c:pt idx="0">
                  <c:v>1.6</c:v>
                </c:pt>
                <c:pt idx="1">
                  <c:v>5.8</c:v>
                </c:pt>
                <c:pt idx="2">
                  <c:v>-20.399999999999999</c:v>
                </c:pt>
                <c:pt idx="3">
                  <c:v>-28.6</c:v>
                </c:pt>
                <c:pt idx="4">
                  <c:v>-11.6</c:v>
                </c:pt>
                <c:pt idx="5">
                  <c:v>-3.7</c:v>
                </c:pt>
                <c:pt idx="6">
                  <c:v>-7.6</c:v>
                </c:pt>
                <c:pt idx="7">
                  <c:v>-0.1</c:v>
                </c:pt>
                <c:pt idx="8">
                  <c:v>1.7</c:v>
                </c:pt>
                <c:pt idx="9">
                  <c:v>2.8</c:v>
                </c:pt>
                <c:pt idx="10">
                  <c:v>-8.8000000000000007</c:v>
                </c:pt>
                <c:pt idx="11">
                  <c:v>-3.4</c:v>
                </c:pt>
                <c:pt idx="12">
                  <c:v>-9.9</c:v>
                </c:pt>
                <c:pt idx="13">
                  <c:v>-6.7</c:v>
                </c:pt>
                <c:pt idx="14">
                  <c:v>24.5</c:v>
                </c:pt>
                <c:pt idx="15">
                  <c:v>31.7</c:v>
                </c:pt>
                <c:pt idx="16">
                  <c:v>15</c:v>
                </c:pt>
                <c:pt idx="17">
                  <c:v>8.6</c:v>
                </c:pt>
                <c:pt idx="18">
                  <c:v>8.6</c:v>
                </c:pt>
                <c:pt idx="19">
                  <c:v>0.5</c:v>
                </c:pt>
                <c:pt idx="20">
                  <c:v>3</c:v>
                </c:pt>
                <c:pt idx="21">
                  <c:v>3.1</c:v>
                </c:pt>
                <c:pt idx="22">
                  <c:v>12.7</c:v>
                </c:pt>
                <c:pt idx="23">
                  <c:v>8.6999999999999993</c:v>
                </c:pt>
                <c:pt idx="24">
                  <c:v>8.4</c:v>
                </c:pt>
                <c:pt idx="25">
                  <c:v>2.8</c:v>
                </c:pt>
                <c:pt idx="26">
                  <c:v>2.8</c:v>
                </c:pt>
                <c:pt idx="27">
                  <c:v>4</c:v>
                </c:pt>
                <c:pt idx="28">
                  <c:v>2.9</c:v>
                </c:pt>
                <c:pt idx="29">
                  <c:v>-3.2</c:v>
                </c:pt>
                <c:pt idx="30">
                  <c:v>-0.6</c:v>
                </c:pt>
                <c:pt idx="31">
                  <c:v>-1.1000000000000001</c:v>
                </c:pt>
                <c:pt idx="32">
                  <c:v>-2.1</c:v>
                </c:pt>
                <c:pt idx="33">
                  <c:v>-5.3</c:v>
                </c:pt>
                <c:pt idx="34">
                  <c:v>-2.2999999999999998</c:v>
                </c:pt>
                <c:pt idx="35">
                  <c:v>-3.8</c:v>
                </c:pt>
                <c:pt idx="36">
                  <c:v>-1.7</c:v>
                </c:pt>
                <c:pt idx="37">
                  <c:v>-2.6</c:v>
                </c:pt>
                <c:pt idx="38">
                  <c:v>-2.2000000000000002</c:v>
                </c:pt>
                <c:pt idx="39">
                  <c:v>-4.3</c:v>
                </c:pt>
                <c:pt idx="40">
                  <c:v>-3.6</c:v>
                </c:pt>
                <c:pt idx="41">
                  <c:v>-2.4</c:v>
                </c:pt>
                <c:pt idx="42">
                  <c:v>-3.6</c:v>
                </c:pt>
                <c:pt idx="43">
                  <c:v>-3.5</c:v>
                </c:pt>
                <c:pt idx="44">
                  <c:v>-3.9</c:v>
                </c:pt>
                <c:pt idx="45">
                  <c:v>-3.4</c:v>
                </c:pt>
                <c:pt idx="46">
                  <c:v>-2.1</c:v>
                </c:pt>
                <c:pt idx="47">
                  <c:v>-3</c:v>
                </c:pt>
                <c:pt idx="48">
                  <c:v>-2.1</c:v>
                </c:pt>
                <c:pt idx="49">
                  <c:v>0.5</c:v>
                </c:pt>
                <c:pt idx="50">
                  <c:v>0.2</c:v>
                </c:pt>
                <c:pt idx="51">
                  <c:v>-3.1</c:v>
                </c:pt>
                <c:pt idx="52">
                  <c:v>-0.7</c:v>
                </c:pt>
                <c:pt idx="53">
                  <c:v>-1.9</c:v>
                </c:pt>
                <c:pt idx="54">
                  <c:v>0.1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D9B-4A80-8F1F-7395EC26A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9457712"/>
        <c:axId val="869458272"/>
      </c:lineChart>
      <c:lineChart>
        <c:grouping val="standard"/>
        <c:varyColors val="0"/>
        <c:ser>
          <c:idx val="2"/>
          <c:order val="2"/>
          <c:spPr>
            <a:ln>
              <a:solidFill>
                <a:srgbClr val="FFFFFF"/>
              </a:solidFill>
            </a:ln>
          </c:spPr>
          <c:marker>
            <c:symbol val="none"/>
          </c:marker>
          <c:cat>
            <c:numRef>
              <c:f>'main graphs'!$B$166:$B$225</c:f>
              <c:numCache>
                <c:formatCode>General</c:formatCode>
                <c:ptCount val="60"/>
                <c:pt idx="5">
                  <c:v>2020</c:v>
                </c:pt>
                <c:pt idx="17">
                  <c:v>2021</c:v>
                </c:pt>
                <c:pt idx="29">
                  <c:v>2022</c:v>
                </c:pt>
                <c:pt idx="41">
                  <c:v>2023</c:v>
                </c:pt>
                <c:pt idx="53">
                  <c:v>2024</c:v>
                </c:pt>
              </c:numCache>
            </c:numRef>
          </c:cat>
          <c:val>
            <c:numRef>
              <c:f>'main graphs'!$FU$1:$FU$60</c:f>
              <c:numCache>
                <c:formatCode>General</c:formatCode>
                <c:ptCount val="8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D9B-4A80-8F1F-7395EC26A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69459392"/>
        <c:axId val="869458832"/>
      </c:lineChart>
      <c:catAx>
        <c:axId val="869457712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rgbClr val="A6A6A6"/>
              </a:solidFill>
              <a:prstDash val="sysDash"/>
              <a:round/>
              <a:headEnd type="none" w="med" len="med"/>
              <a:tailEnd type="none" w="med" len="med"/>
            </a:ln>
            <a:effectLst/>
          </c:spPr>
        </c:majorGridlines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prstDash val="solid"/>
            <a:round/>
          </a:ln>
          <a:effectLst/>
        </c:spPr>
        <c:txPr>
          <a:bodyPr rot="-60000000" vert="horz"/>
          <a:lstStyle/>
          <a:p>
            <a:pPr>
              <a:defRPr sz="1000" b="1"/>
            </a:pPr>
            <a:endParaRPr lang="it-IT"/>
          </a:p>
        </c:txPr>
        <c:crossAx val="869458272"/>
        <c:crosses val="autoZero"/>
        <c:auto val="1"/>
        <c:lblAlgn val="l"/>
        <c:lblOffset val="0"/>
        <c:tickMarkSkip val="3"/>
        <c:noMultiLvlLbl val="0"/>
      </c:catAx>
      <c:valAx>
        <c:axId val="869458272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A6A6A6"/>
              </a:solidFill>
              <a:prstDash val="sysDash"/>
              <a:round/>
              <a:headEnd type="none" w="med" len="med"/>
              <a:tailEnd type="none" w="med" len="med"/>
            </a:ln>
            <a:effectLst/>
          </c:spPr>
        </c:majorGridlines>
        <c:title>
          <c:tx>
            <c:rich>
              <a:bodyPr rot="0" vert="horz"/>
              <a:lstStyle/>
              <a:p>
                <a:pPr>
                  <a:defRPr/>
                </a:pPr>
                <a:r>
                  <a:rPr lang="it-IT"/>
                  <a:t>%</a:t>
                </a:r>
              </a:p>
            </c:rich>
          </c:tx>
          <c:layout>
            <c:manualLayout>
              <c:xMode val="edge"/>
              <c:yMode val="edge"/>
              <c:x val="2.2892471115543832E-2"/>
              <c:y val="1.0575664234016541E-2"/>
            </c:manualLayout>
          </c:layout>
          <c:overlay val="0"/>
        </c:title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vert="horz"/>
          <a:lstStyle/>
          <a:p>
            <a:pPr>
              <a:defRPr/>
            </a:pPr>
            <a:endParaRPr lang="it-IT"/>
          </a:p>
        </c:txPr>
        <c:crossAx val="869457712"/>
        <c:crosses val="autoZero"/>
        <c:crossBetween val="between"/>
        <c:majorUnit val="10"/>
      </c:valAx>
      <c:valAx>
        <c:axId val="869458832"/>
        <c:scaling>
          <c:orientation val="minMax"/>
        </c:scaling>
        <c:delete val="1"/>
        <c:axPos val="r"/>
        <c:numFmt formatCode="General" sourceLinked="1"/>
        <c:majorTickMark val="out"/>
        <c:minorTickMark val="none"/>
        <c:tickLblPos val="none"/>
        <c:crossAx val="869459392"/>
        <c:crosses val="max"/>
        <c:crossBetween val="between"/>
      </c:valAx>
      <c:catAx>
        <c:axId val="869459392"/>
        <c:scaling>
          <c:orientation val="minMax"/>
        </c:scaling>
        <c:delete val="1"/>
        <c:axPos val="t"/>
        <c:majorGridlines>
          <c:spPr>
            <a:ln w="15875" cap="flat" cmpd="sng" algn="ctr">
              <a:solidFill>
                <a:srgbClr val="A6A6A6"/>
              </a:solidFill>
              <a:prstDash val="solid"/>
              <a:round/>
              <a:headEnd type="none" w="med" len="med"/>
              <a:tailEnd type="none" w="med" len="med"/>
            </a:ln>
          </c:spPr>
        </c:majorGridlines>
        <c:numFmt formatCode="General" sourceLinked="1"/>
        <c:majorTickMark val="out"/>
        <c:minorTickMark val="none"/>
        <c:tickLblPos val="none"/>
        <c:crossAx val="869458832"/>
        <c:crosses val="max"/>
        <c:auto val="1"/>
        <c:lblAlgn val="ctr"/>
        <c:lblOffset val="100"/>
        <c:tickMarkSkip val="12"/>
        <c:noMultiLvlLbl val="0"/>
      </c:catAx>
      <c:spPr>
        <a:solidFill>
          <a:srgbClr val="FFFFFF"/>
        </a:solidFill>
        <a:ln w="9525" cap="flat" cmpd="sng" algn="ctr">
          <a:solidFill>
            <a:schemeClr val="bg1">
              <a:lumMod val="85000"/>
            </a:schemeClr>
          </a:solidFill>
          <a:prstDash val="solid"/>
          <a:round/>
          <a:headEnd type="none" w="med" len="med"/>
          <a:tailEnd type="none" w="med" len="med"/>
        </a:ln>
        <a:effectLst/>
      </c:spPr>
    </c:plotArea>
    <c:legend>
      <c:legendPos val="t"/>
      <c:legendEntry>
        <c:idx val="2"/>
        <c:delete val="1"/>
      </c:legendEntry>
      <c:layout>
        <c:manualLayout>
          <c:xMode val="edge"/>
          <c:yMode val="edge"/>
          <c:x val="0.33356304401355791"/>
          <c:y val="5.6222577659095514E-3"/>
          <c:w val="0.34360465438787746"/>
          <c:h val="9.2432504081716646E-2"/>
        </c:manualLayout>
      </c:layout>
      <c:overlay val="0"/>
    </c:legend>
    <c:plotVisOnly val="1"/>
    <c:dispBlanksAs val="gap"/>
    <c:showDLblsOverMax val="0"/>
  </c:chart>
  <c:spPr>
    <a:solidFill>
      <a:srgbClr val="FFFFFF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rgbClr val="000000"/>
          </a:solidFill>
          <a:latin typeface="Arial Narrow" panose="020B0606020202030204" pitchFamily="34" charset="0"/>
        </a:defRPr>
      </a:pPr>
      <a:endParaRPr lang="it-IT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it-I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29607597597597596"/>
          <c:y val="2.099985113805692E-2"/>
          <c:w val="0.68856861861861862"/>
          <c:h val="0.871557199096216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D22630"/>
            </a:solidFill>
            <a:ln>
              <a:solidFill>
                <a:srgbClr val="D22630"/>
              </a:solidFill>
            </a:ln>
          </c:spPr>
          <c:invertIfNegative val="0"/>
          <c:dLbls>
            <c:dLbl>
              <c:idx val="0"/>
              <c:layout>
                <c:manualLayout>
                  <c:x val="-4.6332165531559914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-1.7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46D7-43E1-87D3-3287C017C0E0}"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-0.8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46D7-43E1-87D3-3287C017C0E0}"/>
                </c:ext>
              </c:extLst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en-US"/>
                      <a:t>0.1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46D7-43E1-87D3-3287C017C0E0}"/>
                </c:ext>
              </c:extLst>
            </c:dLbl>
            <c:dLbl>
              <c:idx val="3"/>
              <c:layout/>
              <c:tx>
                <c:rich>
                  <a:bodyPr/>
                  <a:lstStyle/>
                  <a:p>
                    <a:r>
                      <a:rPr lang="en-US"/>
                      <a:t>0.6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46D7-43E1-87D3-3287C017C0E0}"/>
                </c:ext>
              </c:extLst>
            </c:dLbl>
            <c:dLbl>
              <c:idx val="4"/>
              <c:layout/>
              <c:tx>
                <c:rich>
                  <a:bodyPr/>
                  <a:lstStyle/>
                  <a:p>
                    <a:r>
                      <a:rPr lang="en-US"/>
                      <a:t>0.8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46D7-43E1-87D3-3287C017C0E0}"/>
                </c:ext>
              </c:extLst>
            </c:dLbl>
            <c:dLbl>
              <c:idx val="5"/>
              <c:layout/>
              <c:tx>
                <c:rich>
                  <a:bodyPr/>
                  <a:lstStyle/>
                  <a:p>
                    <a:r>
                      <a:rPr lang="en-US"/>
                      <a:t>0.9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46D7-43E1-87D3-3287C017C0E0}"/>
                </c:ext>
              </c:extLst>
            </c:dLbl>
            <c:dLbl>
              <c:idx val="6"/>
              <c:layout/>
              <c:tx>
                <c:rich>
                  <a:bodyPr/>
                  <a:lstStyle/>
                  <a:p>
                    <a:r>
                      <a:rPr lang="en-US"/>
                      <a:t>1.1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46D7-43E1-87D3-3287C017C0E0}"/>
                </c:ext>
              </c:extLst>
            </c:dLbl>
            <c:dLbl>
              <c:idx val="7"/>
              <c:layout/>
              <c:tx>
                <c:rich>
                  <a:bodyPr/>
                  <a:lstStyle/>
                  <a:p>
                    <a:r>
                      <a:rPr lang="en-US"/>
                      <a:t>1.1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46D7-43E1-87D3-3287C017C0E0}"/>
                </c:ext>
              </c:extLst>
            </c:dLbl>
            <c:dLbl>
              <c:idx val="8"/>
              <c:layout/>
              <c:tx>
                <c:rich>
                  <a:bodyPr/>
                  <a:lstStyle/>
                  <a:p>
                    <a:r>
                      <a:rPr lang="en-US"/>
                      <a:t>1.3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46D7-43E1-87D3-3287C017C0E0}"/>
                </c:ext>
              </c:extLst>
            </c:dLbl>
            <c:dLbl>
              <c:idx val="9"/>
              <c:layout/>
              <c:tx>
                <c:rich>
                  <a:bodyPr/>
                  <a:lstStyle/>
                  <a:p>
                    <a:r>
                      <a:rPr lang="en-US"/>
                      <a:t>1.4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46D7-43E1-87D3-3287C017C0E0}"/>
                </c:ext>
              </c:extLst>
            </c:dLbl>
            <c:dLbl>
              <c:idx val="10"/>
              <c:layout/>
              <c:tx>
                <c:rich>
                  <a:bodyPr/>
                  <a:lstStyle/>
                  <a:p>
                    <a:r>
                      <a:rPr lang="en-US"/>
                      <a:t>3.0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A-46D7-43E1-87D3-3287C017C0E0}"/>
                </c:ext>
              </c:extLst>
            </c:dLbl>
            <c:dLbl>
              <c:idx val="11"/>
              <c:layout/>
              <c:tx>
                <c:rich>
                  <a:bodyPr/>
                  <a:lstStyle/>
                  <a:p>
                    <a:r>
                      <a:rPr lang="en-US"/>
                      <a:t>3.5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,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46D7-43E1-87D3-3287C017C0E0}"/>
                </c:ext>
              </c:extLst>
            </c:dLbl>
            <c:dLbl>
              <c:idx val="12"/>
              <c:layout>
                <c:manualLayout>
                  <c:x val="-3.8138138138138137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6.0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separator>. </c:separator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C-46D7-43E1-87D3-3287C017C0E0}"/>
                </c:ext>
              </c:extLst>
            </c:dLbl>
            <c:numFmt formatCode="0.0" sourceLinked="0"/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eparator>. </c:separator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groupings!$A$18:$A$30</c:f>
              <c:strCache>
                <c:ptCount val="13"/>
                <c:pt idx="0">
                  <c:v>Sporting equipment, games and toys</c:v>
                </c:pt>
                <c:pt idx="1">
                  <c:v>Shoes, leather goods and travel items</c:v>
                </c:pt>
                <c:pt idx="2">
                  <c:v>Durable and non-durable household items</c:v>
                </c:pt>
                <c:pt idx="3">
                  <c:v>Optical instruments and photographic equipment</c:v>
                </c:pt>
                <c:pt idx="4">
                  <c:v>Clothing</c:v>
                </c:pt>
                <c:pt idx="5">
                  <c:v>Other goods</c:v>
                </c:pt>
                <c:pt idx="6">
                  <c:v>Electric household appliances, audio-video equipment</c:v>
                </c:pt>
                <c:pt idx="7">
                  <c:v>Tools</c:v>
                </c:pt>
                <c:pt idx="8">
                  <c:v>Furniture and textile items and household furnishings</c:v>
                </c:pt>
                <c:pt idx="9">
                  <c:v>Stationery, books, newspapers and magazines</c:v>
                </c:pt>
                <c:pt idx="10">
                  <c:v>Computers and telecommunications equipment</c:v>
                </c:pt>
                <c:pt idx="11">
                  <c:v>Pharmaceutical products</c:v>
                </c:pt>
                <c:pt idx="12">
                  <c:v>Cosmetic and toilet articles</c:v>
                </c:pt>
              </c:strCache>
            </c:strRef>
          </c:cat>
          <c:val>
            <c:numRef>
              <c:f>groupings!$B$18:$B$30</c:f>
              <c:numCache>
                <c:formatCode>0.0</c:formatCode>
                <c:ptCount val="13"/>
                <c:pt idx="0">
                  <c:v>-1.7</c:v>
                </c:pt>
                <c:pt idx="1">
                  <c:v>-0.8</c:v>
                </c:pt>
                <c:pt idx="2">
                  <c:v>0.1</c:v>
                </c:pt>
                <c:pt idx="3">
                  <c:v>0.6</c:v>
                </c:pt>
                <c:pt idx="4">
                  <c:v>0.8</c:v>
                </c:pt>
                <c:pt idx="5">
                  <c:v>0.9</c:v>
                </c:pt>
                <c:pt idx="6">
                  <c:v>1.1000000000000001</c:v>
                </c:pt>
                <c:pt idx="7">
                  <c:v>1.1000000000000001</c:v>
                </c:pt>
                <c:pt idx="8">
                  <c:v>1.3</c:v>
                </c:pt>
                <c:pt idx="9">
                  <c:v>1.4</c:v>
                </c:pt>
                <c:pt idx="10">
                  <c:v>3</c:v>
                </c:pt>
                <c:pt idx="11">
                  <c:v>3.5</c:v>
                </c:pt>
                <c:pt idx="12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D-46D7-43E1-87D3-3287C017C0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5"/>
        <c:axId val="876163344"/>
        <c:axId val="876163904"/>
      </c:barChart>
      <c:catAx>
        <c:axId val="876163344"/>
        <c:scaling>
          <c:orientation val="minMax"/>
        </c:scaling>
        <c:delete val="0"/>
        <c:axPos val="l"/>
        <c:majorGridlines>
          <c:spPr>
            <a:ln w="6350" cap="flat" cmpd="sng" algn="ctr">
              <a:solidFill>
                <a:srgbClr val="A6A6A6"/>
              </a:solidFill>
              <a:prstDash val="sysDot"/>
              <a:round/>
              <a:headEnd type="none" w="med" len="med"/>
              <a:tailEnd type="none" w="med" len="med"/>
            </a:ln>
          </c:spPr>
        </c:majorGridlines>
        <c:numFmt formatCode="General" sourceLinked="0"/>
        <c:majorTickMark val="none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prstDash val="solid"/>
            <a:round/>
          </a:ln>
          <a:effectLst/>
        </c:spPr>
        <c:txPr>
          <a:bodyPr/>
          <a:lstStyle/>
          <a:p>
            <a:pPr>
              <a:defRPr sz="900" b="0"/>
            </a:pPr>
            <a:endParaRPr lang="it-IT"/>
          </a:p>
        </c:txPr>
        <c:crossAx val="876163904"/>
        <c:crosses val="autoZero"/>
        <c:auto val="1"/>
        <c:lblAlgn val="ctr"/>
        <c:lblOffset val="0"/>
        <c:tickLblSkip val="1"/>
        <c:noMultiLvlLbl val="0"/>
      </c:catAx>
      <c:valAx>
        <c:axId val="876163904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rgbClr val="A6A6A6"/>
              </a:solidFill>
              <a:prstDash val="sysDot"/>
              <a:round/>
              <a:headEnd type="none" w="med" len="med"/>
              <a:tailEnd type="none" w="med" len="med"/>
            </a:ln>
          </c:spPr>
        </c:majorGridlines>
        <c:numFmt formatCode="0" sourceLinked="0"/>
        <c:majorTickMark val="none"/>
        <c:minorTickMark val="none"/>
        <c:tickLblPos val="nextTo"/>
        <c:spPr>
          <a:ln>
            <a:noFill/>
          </a:ln>
        </c:spPr>
        <c:crossAx val="876163344"/>
        <c:crosses val="autoZero"/>
        <c:crossBetween val="between"/>
      </c:valAx>
    </c:plotArea>
    <c:plotVisOnly val="1"/>
    <c:dispBlanksAs val="gap"/>
    <c:showDLblsOverMax val="0"/>
  </c:chart>
  <c:spPr>
    <a:solidFill>
      <a:srgbClr val="FFFFFF"/>
    </a:solidFill>
    <a:ln w="6350" cap="flat" cmpd="sng" algn="ctr">
      <a:noFill/>
      <a:prstDash val="solid"/>
      <a:round/>
    </a:ln>
    <a:effectLst/>
    <a:extLst>
      <a:ext uri="{91240B29-F687-4F45-9708-019B960494DF}">
        <a14:hiddenLine xmlns:a14="http://schemas.microsoft.com/office/drawing/2010/main" w="6350" cap="flat" cmpd="sng" algn="ctr">
          <a:solidFill>
            <a:sysClr val="windowText" lastClr="000000">
              <a:tint val="75000"/>
            </a:sysClr>
          </a:solidFill>
          <a:prstDash val="solid"/>
          <a:round/>
        </a14:hiddenLine>
      </a:ext>
    </a:extLst>
  </c:spPr>
  <c:txPr>
    <a:bodyPr/>
    <a:lstStyle/>
    <a:p>
      <a:pPr>
        <a:defRPr sz="900">
          <a:solidFill>
            <a:srgbClr val="000000"/>
          </a:solidFill>
          <a:latin typeface="Arial Narrow"/>
        </a:defRPr>
      </a:pPr>
      <a:endParaRPr lang="it-IT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ota o comunicato" ma:contentTypeID="0x010100B795A82E90F7744F8BBD5BCEA1E47B9D00412BB8B24175FB4599016A296A388103" ma:contentTypeVersion="2" ma:contentTypeDescription="" ma:contentTypeScope="" ma:versionID="fef993d87c238cc71779350178681a56">
  <xsd:schema xmlns:xsd="http://www.w3.org/2001/XMLSchema" xmlns:xs="http://www.w3.org/2001/XMLSchema" xmlns:p="http://schemas.microsoft.com/office/2006/metadata/properties" xmlns:ns2="2886d22a-1eb9-406b-961e-e52bb60f5915" targetNamespace="http://schemas.microsoft.com/office/2006/metadata/properties" ma:root="true" ma:fieldsID="6a986a9c8108b3d7a67e5da413ff238a" ns2:_="">
    <xsd:import namespace="2886d22a-1eb9-406b-961e-e52bb60f591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6d22a-1eb9-406b-961e-e52bb60f59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e ID documento" ma:description="Valore dell'ID documento assegnato all'elemento." ma:internalName="_dlc_DocId" ma:readOnly="true">
      <xsd:simpleType>
        <xsd:restriction base="dms:Text"/>
      </xsd:simpleType>
    </xsd:element>
    <xsd:element name="_dlc_DocIdUrl" ma:index="9" nillable="true" ma:displayName="ID documento" ma:description="Collegamento permanente al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FEE51-F27C-4B1C-868A-E52A67067FBC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457C05D-CBE7-434C-B07E-49F90D35983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576ECDC-0A84-4219-8C08-F9B34EC46C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68E0F5-7959-43D5-8BAE-AD7F4B5527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6d22a-1eb9-406b-961e-e52bb60f59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5AB69DB-508A-4294-973E-F49FF6F8A37D}">
  <ds:schemaRefs>
    <ds:schemaRef ds:uri="http://schemas.microsoft.com/office/2006/documentManagement/types"/>
    <ds:schemaRef ds:uri="http://schemas.openxmlformats.org/package/2006/metadata/core-properties"/>
    <ds:schemaRef ds:uri="2886d22a-1eb9-406b-961e-e52bb60f5915"/>
    <ds:schemaRef ds:uri="http://purl.org/dc/terms/"/>
    <ds:schemaRef ds:uri="http://purl.org/dc/dcmitype/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CAA45F18-754C-457F-AFF7-5920E8B9B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8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Retail_trade</vt:lpstr>
    </vt:vector>
  </TitlesOfParts>
  <Company>HP</Company>
  <LinksUpToDate>false</LinksUpToDate>
  <CharactersWithSpaces>14105</CharactersWithSpaces>
  <SharedDoc>false</SharedDoc>
  <HLinks>
    <vt:vector size="42" baseType="variant">
      <vt:variant>
        <vt:i4>196647</vt:i4>
      </vt:variant>
      <vt:variant>
        <vt:i4>24</vt:i4>
      </vt:variant>
      <vt:variant>
        <vt:i4>0</vt:i4>
      </vt:variant>
      <vt:variant>
        <vt:i4>5</vt:i4>
      </vt:variant>
      <vt:variant>
        <vt:lpwstr>mailto:ciavardini@istat.it</vt:lpwstr>
      </vt:variant>
      <vt:variant>
        <vt:lpwstr/>
      </vt:variant>
      <vt:variant>
        <vt:i4>6357072</vt:i4>
      </vt:variant>
      <vt:variant>
        <vt:i4>21</vt:i4>
      </vt:variant>
      <vt:variant>
        <vt:i4>0</vt:i4>
      </vt:variant>
      <vt:variant>
        <vt:i4>5</vt:i4>
      </vt:variant>
      <vt:variant>
        <vt:lpwstr>https://ec.europa.eu/eurostat/documents/10186/10693286/Time_series_treatment_guidance.pdf</vt:lpwstr>
      </vt:variant>
      <vt:variant>
        <vt:lpwstr/>
      </vt:variant>
      <vt:variant>
        <vt:i4>6946941</vt:i4>
      </vt:variant>
      <vt:variant>
        <vt:i4>18</vt:i4>
      </vt:variant>
      <vt:variant>
        <vt:i4>0</vt:i4>
      </vt:variant>
      <vt:variant>
        <vt:i4>5</vt:i4>
      </vt:variant>
      <vt:variant>
        <vt:lpwstr>http://www.istat.it/en</vt:lpwstr>
      </vt:variant>
      <vt:variant>
        <vt:lpwstr/>
      </vt:variant>
      <vt:variant>
        <vt:i4>7667829</vt:i4>
      </vt:variant>
      <vt:variant>
        <vt:i4>15</vt:i4>
      </vt:variant>
      <vt:variant>
        <vt:i4>0</vt:i4>
      </vt:variant>
      <vt:variant>
        <vt:i4>5</vt:i4>
      </vt:variant>
      <vt:variant>
        <vt:lpwstr>http://eur-lex.europa.eu/legal-content/EN/TXT/PDF/?uri=CELEX:31998R1165&amp;from=ENhttp://eur-lex.europa.eu/legal-content/EN/TXT/PDF/?uri=CELEX:31998R1165&amp;from=EN</vt:lpwstr>
      </vt:variant>
      <vt:variant>
        <vt:lpwstr/>
      </vt:variant>
      <vt:variant>
        <vt:i4>5570661</vt:i4>
      </vt:variant>
      <vt:variant>
        <vt:i4>12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http://ec.europa.eu/eurostat/ramon/nomenclatures/index.cfm?TargetUrl=LST_NOM_DTL&amp;StrNom=NACE_REV2&amp;StrLanguageCode=EN&amp;IntPcKey=&amp;StrLayoutCode=HIERARCHIC&amp;IntCurrentPage=1</vt:lpwstr>
      </vt:variant>
      <vt:variant>
        <vt:lpwstr/>
      </vt:variant>
      <vt:variant>
        <vt:i4>5570621</vt:i4>
      </vt:variant>
      <vt:variant>
        <vt:i4>9</vt:i4>
      </vt:variant>
      <vt:variant>
        <vt:i4>0</vt:i4>
      </vt:variant>
      <vt:variant>
        <vt:i4>5</vt:i4>
      </vt:variant>
      <vt:variant>
        <vt:lpwstr>https://en.wikipedia.org/wiki/Consumer_goods</vt:lpwstr>
      </vt:variant>
      <vt:variant>
        <vt:lpwstr/>
      </vt:variant>
      <vt:variant>
        <vt:i4>4522011</vt:i4>
      </vt:variant>
      <vt:variant>
        <vt:i4>6</vt:i4>
      </vt:variant>
      <vt:variant>
        <vt:i4>0</vt:i4>
      </vt:variant>
      <vt:variant>
        <vt:i4>5</vt:i4>
      </vt:variant>
      <vt:variant>
        <vt:lpwstr>https://en.wikipedia.org/wiki/Retail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Retail_trade</dc:title>
  <dc:subject/>
  <dc:creator>ISTAT</dc:creator>
  <cp:keywords/>
  <cp:lastModifiedBy>Fabiana Sartor</cp:lastModifiedBy>
  <cp:revision>51</cp:revision>
  <cp:lastPrinted>2017-12-04T10:46:00Z</cp:lastPrinted>
  <dcterms:created xsi:type="dcterms:W3CDTF">2024-04-03T12:11:00Z</dcterms:created>
  <dcterms:modified xsi:type="dcterms:W3CDTF">2024-08-30T08:23:00Z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2QYKZWF4TN2A-29-1359</vt:lpwstr>
  </property>
  <property fmtid="{D5CDD505-2E9C-101B-9397-08002B2CF9AE}" pid="3" name="_dlc_DocIdItemGuid">
    <vt:lpwstr>a6fc66f4-29ee-46df-b2ab-03f30ab8e9ab</vt:lpwstr>
  </property>
  <property fmtid="{D5CDD505-2E9C-101B-9397-08002B2CF9AE}" pid="4" name="_dlc_DocIdUrl">
    <vt:lpwstr>https://collaborazione.istat.it/siti/ed/ufficio_stampa/_layouts/DocIdRedir.aspx?ID=2QYKZWF4TN2A-29-1359, 2QYKZWF4TN2A-29-1359</vt:lpwstr>
  </property>
</Properties>
</file>