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678" w:rsidRDefault="00465631" w:rsidP="005334F1">
      <w:pPr>
        <w:spacing w:before="0" w:after="0"/>
        <w:ind w:left="1814"/>
        <w:rPr>
          <w:rFonts w:ascii="Arial" w:hAnsi="Arial" w:cs="Arial"/>
          <w:noProof/>
          <w:color w:val="5F5F5F"/>
          <w:sz w:val="28"/>
          <w:szCs w:val="28"/>
          <w:lang w:val="en-US"/>
        </w:rPr>
      </w:pPr>
      <w:r>
        <w:rPr>
          <w:rFonts w:ascii="Arial" w:hAnsi="Arial" w:cs="Arial"/>
          <w:noProof/>
          <w:color w:val="5F5F5F"/>
          <w:sz w:val="28"/>
          <w:szCs w:val="28"/>
        </w:rPr>
        <mc:AlternateContent>
          <mc:Choice Requires="wps">
            <w:drawing>
              <wp:anchor distT="0" distB="0" distL="114300" distR="114300" simplePos="0" relativeHeight="251658752" behindDoc="0" locked="0" layoutInCell="1" allowOverlap="1">
                <wp:simplePos x="0" y="0"/>
                <wp:positionH relativeFrom="margin">
                  <wp:posOffset>5477510</wp:posOffset>
                </wp:positionH>
                <wp:positionV relativeFrom="paragraph">
                  <wp:posOffset>-995045</wp:posOffset>
                </wp:positionV>
                <wp:extent cx="1114425" cy="847725"/>
                <wp:effectExtent l="0" t="0" r="9525" b="952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4425" cy="847725"/>
                        </a:xfrm>
                        <a:prstGeom prst="rect">
                          <a:avLst/>
                        </a:prstGeom>
                        <a:solidFill>
                          <a:sysClr val="window" lastClr="FFFFFF"/>
                        </a:solidFill>
                        <a:ln w="6350">
                          <a:noFill/>
                        </a:ln>
                      </wps:spPr>
                      <wps:txbx>
                        <w:txbxContent>
                          <w:p w:rsidR="00720463" w:rsidRDefault="00C66B19" w:rsidP="00465631">
                            <w:pPr>
                              <w:spacing w:before="0" w:after="120" w:line="180" w:lineRule="exact"/>
                              <w:rPr>
                                <w:rFonts w:ascii="Arial Narrow" w:hAnsi="Arial Narrow"/>
                                <w:sz w:val="18"/>
                                <w:szCs w:val="18"/>
                              </w:rPr>
                            </w:pPr>
                            <w:hyperlink r:id="rId13" w:history="1">
                              <w:r w:rsidR="00720463">
                                <w:rPr>
                                  <w:rStyle w:val="Collegamentoipertestuale"/>
                                  <w:rFonts w:ascii="Arial Narrow" w:hAnsi="Arial Narrow"/>
                                  <w:sz w:val="18"/>
                                  <w:szCs w:val="18"/>
                                </w:rPr>
                                <w:t>http://www.istat.it</w:t>
                              </w:r>
                            </w:hyperlink>
                          </w:p>
                          <w:p w:rsidR="00720463" w:rsidRDefault="00C66B19" w:rsidP="00465631">
                            <w:pPr>
                              <w:spacing w:before="0" w:after="0"/>
                              <w:rPr>
                                <w:rFonts w:ascii="Arial Narrow" w:hAnsi="Arial Narrow"/>
                                <w:b/>
                                <w:bCs/>
                                <w:sz w:val="18"/>
                                <w:szCs w:val="18"/>
                              </w:rPr>
                            </w:pPr>
                            <w:hyperlink r:id="rId14" w:history="1">
                              <w:r w:rsidR="00720463" w:rsidRPr="007E276D">
                                <w:rPr>
                                  <w:rStyle w:val="Collegamentoipertestuale"/>
                                  <w:rFonts w:ascii="Arial Narrow" w:hAnsi="Arial Narrow"/>
                                  <w:b/>
                                  <w:bCs/>
                                  <w:sz w:val="18"/>
                                  <w:szCs w:val="18"/>
                                </w:rPr>
                                <w:t>Contact Centre</w:t>
                              </w:r>
                            </w:hyperlink>
                          </w:p>
                          <w:p w:rsidR="00720463" w:rsidRDefault="00720463" w:rsidP="00465631">
                            <w:pPr>
                              <w:spacing w:line="180" w:lineRule="exact"/>
                              <w:rPr>
                                <w:rFonts w:ascii="Arial Narrow" w:hAnsi="Arial Narrow"/>
                                <w:b/>
                                <w:bCs/>
                                <w:sz w:val="18"/>
                                <w:szCs w:val="18"/>
                                <w:lang w:val="en-US"/>
                              </w:rPr>
                            </w:pPr>
                            <w:r w:rsidRPr="00965532">
                              <w:rPr>
                                <w:rFonts w:ascii="Arial Narrow" w:hAnsi="Arial Narrow"/>
                                <w:b/>
                                <w:bCs/>
                                <w:sz w:val="18"/>
                                <w:szCs w:val="18"/>
                                <w:lang w:val="en-US"/>
                              </w:rPr>
                              <w:t>Press office</w:t>
                            </w:r>
                            <w:r w:rsidRPr="00965532">
                              <w:rPr>
                                <w:rFonts w:ascii="Arial Narrow" w:hAnsi="Arial Narrow"/>
                                <w:b/>
                                <w:bCs/>
                                <w:sz w:val="18"/>
                                <w:szCs w:val="18"/>
                                <w:lang w:val="en-US"/>
                              </w:rPr>
                              <w:br/>
                            </w:r>
                            <w:r w:rsidRPr="00965532">
                              <w:rPr>
                                <w:rFonts w:ascii="Arial Narrow" w:hAnsi="Arial Narrow"/>
                                <w:sz w:val="18"/>
                                <w:szCs w:val="18"/>
                                <w:lang w:val="en-US"/>
                              </w:rPr>
                              <w:t xml:space="preserve">tel. </w:t>
                            </w:r>
                            <w:r>
                              <w:rPr>
                                <w:rFonts w:ascii="Arial Narrow" w:hAnsi="Arial Narrow"/>
                                <w:sz w:val="18"/>
                                <w:szCs w:val="18"/>
                                <w:lang w:val="en-US"/>
                              </w:rPr>
                              <w:t>+39 06 4673.2243/4</w:t>
                            </w:r>
                          </w:p>
                          <w:p w:rsidR="00720463" w:rsidRDefault="00C66B19" w:rsidP="00465631">
                            <w:pPr>
                              <w:spacing w:after="120" w:line="180" w:lineRule="exact"/>
                              <w:rPr>
                                <w:rFonts w:ascii="Arial Narrow" w:hAnsi="Arial Narrow"/>
                                <w:b/>
                                <w:bCs/>
                                <w:color w:val="7F7F7F"/>
                                <w:sz w:val="18"/>
                                <w:szCs w:val="18"/>
                                <w:lang w:val="en-US"/>
                              </w:rPr>
                            </w:pPr>
                            <w:hyperlink r:id="rId15" w:history="1">
                              <w:r w:rsidR="00720463">
                                <w:rPr>
                                  <w:rStyle w:val="Collegamentoipertestuale"/>
                                  <w:rFonts w:ascii="Arial Narrow" w:hAnsi="Arial Narrow"/>
                                  <w:b/>
                                  <w:bCs/>
                                  <w:sz w:val="18"/>
                                  <w:szCs w:val="18"/>
                                  <w:lang w:val="en-US"/>
                                </w:rPr>
                                <w:t>ufficiostampa@istat.it</w:t>
                              </w:r>
                            </w:hyperlink>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type id="_x0000_t202" coordsize="21600,21600" o:spt="202" path="m,l,21600r21600,l21600,xe">
                <v:stroke joinstyle="miter"/>
                <v:path gradientshapeok="t" o:connecttype="rect"/>
              </v:shapetype>
              <v:shape id="Casella di testo 1" o:spid="_x0000_s1026" type="#_x0000_t202" style="position:absolute;left:0;text-align:left;margin-left:431.3pt;margin-top:-78.35pt;width:87.75pt;height:66.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" fillcolor="window" stroked="f" strokeweight=".5pt">
                <v:path arrowok="t"/>
                <v:textbox inset="0,0,0,0">
                  <w:txbxContent>
                    <w:p w:rsidR="00720463" w:rsidRDefault="00133D36" w:rsidP="00465631">
                      <w:pPr>
                        <w:spacing w:before="0" w:after="120" w:line="180" w:lineRule="exact"/>
                        <w:rPr>
                          <w:rFonts w:ascii="Arial Narrow" w:hAnsi="Arial Narrow"/>
                          <w:sz w:val="18"/>
                          <w:szCs w:val="18"/>
                        </w:rPr>
                      </w:pPr>
                      <w:r>
                        <w:fldChar w:fldCharType="begin"/>
                      </w:r>
                      <w:r>
                        <w:instrText xml:space="preserve"> HYPERLINK "http://www.istat.it" </w:instrText>
                      </w:r>
                      <w:r>
                        <w:fldChar w:fldCharType="separate"/>
                      </w:r>
                      <w:r w:rsidR="00720463">
                        <w:rPr>
                          <w:rStyle w:val="Collegamentoipertestuale"/>
                          <w:rFonts w:ascii="Arial Narrow" w:hAnsi="Arial Narrow"/>
                          <w:sz w:val="18"/>
                          <w:szCs w:val="18"/>
                        </w:rPr>
                        <w:t>http://www.istat.it</w:t>
                      </w:r>
                      <w:r>
                        <w:rPr>
                          <w:rStyle w:val="Collegamentoipertestuale"/>
                          <w:rFonts w:ascii="Arial Narrow" w:hAnsi="Arial Narrow"/>
                          <w:sz w:val="18"/>
                          <w:szCs w:val="18"/>
                        </w:rPr>
                        <w:fldChar w:fldCharType="end"/>
                      </w:r>
                    </w:p>
                    <w:p w:rsidR="00720463" w:rsidRDefault="00127B28" w:rsidP="00465631">
                      <w:pPr>
                        <w:spacing w:before="0" w:after="0"/>
                        <w:rPr>
                          <w:rFonts w:ascii="Arial Narrow" w:hAnsi="Arial Narrow"/>
                          <w:b/>
                          <w:bCs/>
                          <w:sz w:val="18"/>
                          <w:szCs w:val="18"/>
                        </w:rPr>
                      </w:pPr>
                      <w:hyperlink r:id="rId16" w:history="1">
                        <w:proofErr w:type="spellStart"/>
                        <w:r w:rsidR="00720463" w:rsidRPr="007E276D">
                          <w:rPr>
                            <w:rStyle w:val="Collegamentoipertestuale"/>
                            <w:rFonts w:ascii="Arial Narrow" w:hAnsi="Arial Narrow"/>
                            <w:b/>
                            <w:bCs/>
                            <w:sz w:val="18"/>
                            <w:szCs w:val="18"/>
                          </w:rPr>
                          <w:t>Contact</w:t>
                        </w:r>
                        <w:proofErr w:type="spellEnd"/>
                        <w:r w:rsidR="00720463" w:rsidRPr="007E276D">
                          <w:rPr>
                            <w:rStyle w:val="Collegamentoipertestuale"/>
                            <w:rFonts w:ascii="Arial Narrow" w:hAnsi="Arial Narrow"/>
                            <w:b/>
                            <w:bCs/>
                            <w:sz w:val="18"/>
                            <w:szCs w:val="18"/>
                          </w:rPr>
                          <w:t xml:space="preserve"> Centre</w:t>
                        </w:r>
                      </w:hyperlink>
                    </w:p>
                    <w:p w:rsidR="00720463" w:rsidRDefault="00720463" w:rsidP="00465631">
                      <w:pPr>
                        <w:spacing w:line="180" w:lineRule="exact"/>
                        <w:rPr>
                          <w:rFonts w:ascii="Arial Narrow" w:hAnsi="Arial Narrow"/>
                          <w:b/>
                          <w:bCs/>
                          <w:sz w:val="18"/>
                          <w:szCs w:val="18"/>
                          <w:lang w:val="en-US"/>
                        </w:rPr>
                      </w:pPr>
                      <w:r w:rsidRPr="00965532">
                        <w:rPr>
                          <w:rFonts w:ascii="Arial Narrow" w:hAnsi="Arial Narrow"/>
                          <w:b/>
                          <w:bCs/>
                          <w:sz w:val="18"/>
                          <w:szCs w:val="18"/>
                          <w:lang w:val="en-US"/>
                        </w:rPr>
                        <w:t>Press office</w:t>
                      </w:r>
                      <w:r w:rsidRPr="00965532">
                        <w:rPr>
                          <w:rFonts w:ascii="Arial Narrow" w:hAnsi="Arial Narrow"/>
                          <w:b/>
                          <w:bCs/>
                          <w:sz w:val="18"/>
                          <w:szCs w:val="18"/>
                          <w:lang w:val="en-US"/>
                        </w:rPr>
                        <w:br/>
                      </w:r>
                      <w:r w:rsidRPr="00965532">
                        <w:rPr>
                          <w:rFonts w:ascii="Arial Narrow" w:hAnsi="Arial Narrow"/>
                          <w:sz w:val="18"/>
                          <w:szCs w:val="18"/>
                          <w:lang w:val="en-US"/>
                        </w:rPr>
                        <w:t xml:space="preserve">tel. </w:t>
                      </w:r>
                      <w:r>
                        <w:rPr>
                          <w:rFonts w:ascii="Arial Narrow" w:hAnsi="Arial Narrow"/>
                          <w:sz w:val="18"/>
                          <w:szCs w:val="18"/>
                          <w:lang w:val="en-US"/>
                        </w:rPr>
                        <w:t>+39 06 4673.2243/4</w:t>
                      </w:r>
                    </w:p>
                    <w:p w:rsidR="00720463" w:rsidRDefault="00127B28" w:rsidP="00465631">
                      <w:pPr>
                        <w:spacing w:after="120" w:line="180" w:lineRule="exact"/>
                        <w:rPr>
                          <w:rFonts w:ascii="Arial Narrow" w:hAnsi="Arial Narrow"/>
                          <w:b/>
                          <w:bCs/>
                          <w:color w:val="7F7F7F"/>
                          <w:sz w:val="18"/>
                          <w:szCs w:val="18"/>
                          <w:lang w:val="en-US"/>
                        </w:rPr>
                      </w:pPr>
                      <w:r>
                        <w:fldChar w:fldCharType="begin"/>
                      </w:r>
                      <w:r w:rsidRPr="00127B28">
                        <w:rPr>
                          <w:lang w:val="en-US"/>
                        </w:rPr>
                        <w:instrText xml:space="preserve"> HYPERLINK "file:///C:\\Users\\enzalucia.vaccaro\\My%20Documents\\TESTATINE\\ufficiostampa@istat.it" </w:instrText>
                      </w:r>
                      <w:r>
                        <w:fldChar w:fldCharType="separate"/>
                      </w:r>
                      <w:r w:rsidR="00720463">
                        <w:rPr>
                          <w:rStyle w:val="Collegamentoipertestuale"/>
                          <w:rFonts w:ascii="Arial Narrow" w:hAnsi="Arial Narrow"/>
                          <w:b/>
                          <w:bCs/>
                          <w:sz w:val="18"/>
                          <w:szCs w:val="18"/>
                          <w:lang w:val="en-US"/>
                        </w:rPr>
                        <w:t>ufficiostampa@istat.it</w:t>
                      </w:r>
                      <w:r>
                        <w:rPr>
                          <w:rStyle w:val="Collegamentoipertestuale"/>
                          <w:rFonts w:ascii="Arial Narrow" w:hAnsi="Arial Narrow"/>
                          <w:b/>
                          <w:bCs/>
                          <w:sz w:val="18"/>
                          <w:szCs w:val="18"/>
                          <w:lang w:val="en-US"/>
                        </w:rPr>
                        <w:fldChar w:fldCharType="end"/>
                      </w:r>
                    </w:p>
                  </w:txbxContent>
                </v:textbox>
                <w10:wrap anchorx="margin"/>
              </v:shape>
            </w:pict>
          </mc:Fallback>
        </mc:AlternateContent>
      </w:r>
    </w:p>
    <w:p w:rsidR="00E67075" w:rsidRDefault="00AE32CD" w:rsidP="005334F1">
      <w:pPr>
        <w:spacing w:before="0" w:after="0"/>
        <w:ind w:left="1814"/>
        <w:rPr>
          <w:rFonts w:ascii="Arial" w:hAnsi="Arial" w:cs="Arial"/>
          <w:color w:val="5F5F5F"/>
          <w:sz w:val="28"/>
          <w:szCs w:val="28"/>
          <w:lang w:val="en-US"/>
        </w:rPr>
      </w:pPr>
      <w:r>
        <w:rPr>
          <w:rFonts w:ascii="Arial" w:hAnsi="Arial" w:cs="Arial"/>
          <w:noProof/>
          <w:color w:val="5F5F5F"/>
          <w:sz w:val="28"/>
          <w:szCs w:val="28"/>
        </w:rPr>
        <mc:AlternateContent>
          <mc:Choice Requires="wps">
            <w:drawing>
              <wp:anchor distT="0" distB="0" distL="114300" distR="114300" simplePos="0" relativeHeight="251657728" behindDoc="0" locked="0" layoutInCell="1" allowOverlap="1" wp14:anchorId="23F1E1F4" wp14:editId="73DE0357">
                <wp:simplePos x="0" y="0"/>
                <wp:positionH relativeFrom="column">
                  <wp:posOffset>3863975</wp:posOffset>
                </wp:positionH>
                <wp:positionV relativeFrom="paragraph">
                  <wp:posOffset>-1040765</wp:posOffset>
                </wp:positionV>
                <wp:extent cx="1292860" cy="325120"/>
                <wp:effectExtent l="0" t="0" r="27940" b="30480"/>
                <wp:wrapNone/>
                <wp:docPr id="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25120"/>
                        </a:xfrm>
                        <a:prstGeom prst="rect">
                          <a:avLst/>
                        </a:prstGeom>
                        <a:solidFill>
                          <a:srgbClr val="FFFFFF"/>
                        </a:solidFill>
                        <a:ln w="9525">
                          <a:solidFill>
                            <a:srgbClr val="FFFFFF"/>
                          </a:solidFill>
                          <a:miter lim="800000"/>
                          <a:headEnd/>
                          <a:tailEnd/>
                        </a:ln>
                      </wps:spPr>
                      <wps:txbx>
                        <w:txbxContent>
                          <w:p w:rsidR="00720463" w:rsidRPr="001D2B97" w:rsidRDefault="00720463" w:rsidP="00EC67E6">
                            <w:pPr>
                              <w:jc w:val="right"/>
                              <w:rPr>
                                <w:rFonts w:ascii="Arial Narrow" w:hAnsi="Arial Narrow"/>
                                <w:b/>
                                <w:color w:val="5F5F5F"/>
                                <w:sz w:val="26"/>
                                <w:szCs w:val="26"/>
                              </w:rPr>
                            </w:pPr>
                            <w:r>
                              <w:rPr>
                                <w:rFonts w:ascii="Arial Narrow" w:hAnsi="Arial Narrow"/>
                                <w:b/>
                                <w:color w:val="5F5F5F"/>
                                <w:sz w:val="26"/>
                                <w:szCs w:val="26"/>
                              </w:rPr>
                              <w:t>2</w:t>
                            </w:r>
                            <w:r w:rsidR="003472D9">
                              <w:rPr>
                                <w:rFonts w:ascii="Arial Narrow" w:hAnsi="Arial Narrow"/>
                                <w:b/>
                                <w:color w:val="5F5F5F"/>
                                <w:sz w:val="26"/>
                                <w:szCs w:val="26"/>
                              </w:rPr>
                              <w:t>9</w:t>
                            </w:r>
                            <w:r>
                              <w:rPr>
                                <w:rFonts w:ascii="Arial Narrow" w:hAnsi="Arial Narrow"/>
                                <w:b/>
                                <w:color w:val="5F5F5F"/>
                                <w:sz w:val="26"/>
                                <w:szCs w:val="26"/>
                              </w:rPr>
                              <w:t xml:space="preserve"> </w:t>
                            </w:r>
                            <w:r w:rsidR="003472D9">
                              <w:rPr>
                                <w:rFonts w:ascii="Arial Narrow" w:hAnsi="Arial Narrow"/>
                                <w:b/>
                                <w:color w:val="5F5F5F"/>
                                <w:sz w:val="26"/>
                                <w:szCs w:val="26"/>
                              </w:rPr>
                              <w:t>July</w:t>
                            </w:r>
                            <w:r>
                              <w:rPr>
                                <w:rFonts w:ascii="Arial Narrow" w:hAnsi="Arial Narrow"/>
                                <w:b/>
                                <w:color w:val="5F5F5F"/>
                                <w:sz w:val="26"/>
                                <w:szCs w:val="26"/>
                              </w:rPr>
                              <w:t xml:space="preserve"> 2024</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23F1E1F4" id="_x0000_t202" coordsize="21600,21600" o:spt="202" path="m,l,21600r21600,l21600,xe">
                <v:stroke joinstyle="miter"/>
                <v:path gradientshapeok="t" o:connecttype="rect"/>
              </v:shapetype>
              <v:shape id="Casella di testo 2" o:spid="_x0000_s1027" type="#_x0000_t202" style="position:absolute;left:0;text-align:left;margin-left:304.25pt;margin-top:-81.95pt;width:101.8pt;height:25.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" strokecolor="white">
                <v:textbox style="mso-fit-shape-to-text:t" inset="0,0,0,0">
                  <w:txbxContent>
                    <w:p w:rsidR="00720463" w:rsidRPr="001D2B97" w:rsidRDefault="00720463" w:rsidP="00EC67E6">
                      <w:pPr>
                        <w:jc w:val="right"/>
                        <w:rPr>
                          <w:rFonts w:ascii="Arial Narrow" w:hAnsi="Arial Narrow"/>
                          <w:b/>
                          <w:color w:val="5F5F5F"/>
                          <w:sz w:val="26"/>
                          <w:szCs w:val="26"/>
                        </w:rPr>
                      </w:pPr>
                      <w:r>
                        <w:rPr>
                          <w:rFonts w:ascii="Arial Narrow" w:hAnsi="Arial Narrow"/>
                          <w:b/>
                          <w:color w:val="5F5F5F"/>
                          <w:sz w:val="26"/>
                          <w:szCs w:val="26"/>
                        </w:rPr>
                        <w:t>2</w:t>
                      </w:r>
                      <w:r w:rsidR="003472D9">
                        <w:rPr>
                          <w:rFonts w:ascii="Arial Narrow" w:hAnsi="Arial Narrow"/>
                          <w:b/>
                          <w:color w:val="5F5F5F"/>
                          <w:sz w:val="26"/>
                          <w:szCs w:val="26"/>
                        </w:rPr>
                        <w:t>9</w:t>
                      </w:r>
                      <w:r>
                        <w:rPr>
                          <w:rFonts w:ascii="Arial Narrow" w:hAnsi="Arial Narrow"/>
                          <w:b/>
                          <w:color w:val="5F5F5F"/>
                          <w:sz w:val="26"/>
                          <w:szCs w:val="26"/>
                        </w:rPr>
                        <w:t xml:space="preserve"> </w:t>
                      </w:r>
                      <w:proofErr w:type="spellStart"/>
                      <w:r w:rsidR="003472D9">
                        <w:rPr>
                          <w:rFonts w:ascii="Arial Narrow" w:hAnsi="Arial Narrow"/>
                          <w:b/>
                          <w:color w:val="5F5F5F"/>
                          <w:sz w:val="26"/>
                          <w:szCs w:val="26"/>
                        </w:rPr>
                        <w:t>July</w:t>
                      </w:r>
                      <w:proofErr w:type="spellEnd"/>
                      <w:r>
                        <w:rPr>
                          <w:rFonts w:ascii="Arial Narrow" w:hAnsi="Arial Narrow"/>
                          <w:b/>
                          <w:color w:val="5F5F5F"/>
                          <w:sz w:val="26"/>
                          <w:szCs w:val="26"/>
                        </w:rPr>
                        <w:t xml:space="preserve"> 2024</w:t>
                      </w:r>
                    </w:p>
                  </w:txbxContent>
                </v:textbox>
              </v:shape>
            </w:pict>
          </mc:Fallback>
        </mc:AlternateContent>
      </w:r>
      <w:r w:rsidR="003472D9" w:rsidRPr="00122AF9">
        <w:rPr>
          <w:rFonts w:ascii="Arial" w:hAnsi="Arial" w:cs="Arial"/>
          <w:noProof/>
          <w:color w:val="5F5F5F"/>
          <w:sz w:val="28"/>
          <w:szCs w:val="28"/>
          <w:lang w:val="en-US"/>
        </w:rPr>
        <w:t>June</w:t>
      </w:r>
      <w:r w:rsidR="00BE7E51">
        <w:rPr>
          <w:rFonts w:ascii="Arial" w:hAnsi="Arial" w:cs="Arial"/>
          <w:color w:val="5F5F5F"/>
          <w:sz w:val="28"/>
          <w:szCs w:val="28"/>
          <w:lang w:val="en-US"/>
        </w:rPr>
        <w:t xml:space="preserve"> 2024</w:t>
      </w:r>
    </w:p>
    <w:p w:rsidR="00D3228A" w:rsidRPr="001D2B97" w:rsidRDefault="00D3228A" w:rsidP="00DD5BE5">
      <w:pPr>
        <w:spacing w:before="0" w:after="0"/>
        <w:ind w:left="1843"/>
        <w:outlineLvl w:val="0"/>
        <w:rPr>
          <w:rFonts w:ascii="Calibri" w:hAnsi="Calibri" w:cs="Arial"/>
          <w:b/>
          <w:bCs/>
          <w:caps/>
          <w:color w:val="5F5F5F"/>
          <w:sz w:val="44"/>
          <w:szCs w:val="44"/>
          <w:lang w:val="en-US"/>
        </w:rPr>
      </w:pPr>
      <w:r w:rsidRPr="001D2B97">
        <w:rPr>
          <w:rFonts w:ascii="Calibri" w:hAnsi="Calibri" w:cs="Arial"/>
          <w:b/>
          <w:bCs/>
          <w:caps/>
          <w:color w:val="5F5F5F"/>
          <w:sz w:val="44"/>
          <w:szCs w:val="44"/>
          <w:lang w:val="en-US"/>
        </w:rPr>
        <w:t>Foreign trade with non-EU countries</w:t>
      </w:r>
    </w:p>
    <w:p w:rsidR="00B40BF0" w:rsidRDefault="00B40BF0" w:rsidP="00B40BF0">
      <w:pPr>
        <w:spacing w:before="0" w:line="230" w:lineRule="exact"/>
        <w:jc w:val="both"/>
        <w:rPr>
          <w:rFonts w:ascii="Arial" w:hAnsi="Arial" w:cs="Arial"/>
          <w:sz w:val="2"/>
          <w:szCs w:val="6"/>
          <w:lang w:val="en-GB"/>
        </w:rPr>
      </w:pPr>
    </w:p>
    <w:p w:rsidR="00722DE5" w:rsidRDefault="00722DE5" w:rsidP="00B40BF0">
      <w:pPr>
        <w:spacing w:before="0" w:line="230" w:lineRule="exact"/>
        <w:jc w:val="both"/>
        <w:rPr>
          <w:rFonts w:ascii="Arial" w:hAnsi="Arial" w:cs="Arial"/>
          <w:sz w:val="2"/>
          <w:szCs w:val="6"/>
          <w:lang w:val="en-GB"/>
        </w:rPr>
      </w:pPr>
    </w:p>
    <w:p w:rsidR="00FA672E" w:rsidRPr="00F93449" w:rsidRDefault="00FA672E" w:rsidP="00B40BF0">
      <w:pPr>
        <w:spacing w:before="0" w:line="230" w:lineRule="exact"/>
        <w:jc w:val="both"/>
        <w:rPr>
          <w:rFonts w:ascii="Arial" w:hAnsi="Arial" w:cs="Arial"/>
          <w:sz w:val="2"/>
          <w:szCs w:val="6"/>
          <w:lang w:val="en-GB"/>
        </w:rPr>
      </w:pPr>
    </w:p>
    <w:p w:rsidR="004B351A" w:rsidRPr="00871677" w:rsidRDefault="004B351A" w:rsidP="004B351A">
      <w:pPr>
        <w:numPr>
          <w:ilvl w:val="0"/>
          <w:numId w:val="33"/>
        </w:numPr>
        <w:spacing w:before="0" w:after="120" w:line="230" w:lineRule="exact"/>
        <w:ind w:left="284" w:hanging="284"/>
        <w:jc w:val="both"/>
        <w:rPr>
          <w:rFonts w:ascii="Arial" w:hAnsi="Arial" w:cs="Arial"/>
          <w:sz w:val="21"/>
          <w:szCs w:val="21"/>
          <w:lang w:val="en-GB"/>
        </w:rPr>
      </w:pPr>
      <w:r>
        <w:rPr>
          <w:rFonts w:ascii="Arial" w:hAnsi="Arial" w:cs="Arial"/>
          <w:sz w:val="21"/>
          <w:szCs w:val="21"/>
          <w:lang w:val="en-GB"/>
        </w:rPr>
        <w:t xml:space="preserve">Data </w:t>
      </w:r>
      <w:r w:rsidRPr="00871677">
        <w:rPr>
          <w:rFonts w:ascii="Arial" w:hAnsi="Arial" w:cs="Arial"/>
          <w:sz w:val="21"/>
          <w:szCs w:val="21"/>
          <w:lang w:val="en-GB"/>
        </w:rPr>
        <w:t>on Italy’s foreign trade with non-EU</w:t>
      </w:r>
      <w:r>
        <w:rPr>
          <w:rFonts w:ascii="Arial" w:hAnsi="Arial" w:cs="Arial"/>
          <w:sz w:val="21"/>
          <w:szCs w:val="21"/>
          <w:lang w:val="en-GB"/>
        </w:rPr>
        <w:t>27</w:t>
      </w:r>
      <w:r>
        <w:rPr>
          <w:rStyle w:val="Rimandonotaapidipagina"/>
          <w:rFonts w:ascii="Arial" w:hAnsi="Arial"/>
          <w:sz w:val="21"/>
          <w:szCs w:val="21"/>
          <w:lang w:val="en-GB"/>
        </w:rPr>
        <w:footnoteReference w:id="1"/>
      </w:r>
      <w:r w:rsidRPr="00871677">
        <w:rPr>
          <w:rFonts w:ascii="Arial" w:hAnsi="Arial" w:cs="Arial"/>
          <w:sz w:val="21"/>
          <w:szCs w:val="21"/>
          <w:lang w:val="en-GB"/>
        </w:rPr>
        <w:t xml:space="preserve"> countries in </w:t>
      </w:r>
      <w:r w:rsidR="004A4C3C">
        <w:rPr>
          <w:rFonts w:ascii="Arial" w:hAnsi="Arial" w:cs="Arial"/>
          <w:sz w:val="21"/>
          <w:szCs w:val="21"/>
          <w:lang w:val="en-GB"/>
        </w:rPr>
        <w:t>June</w:t>
      </w:r>
      <w:r w:rsidR="00D800F9">
        <w:rPr>
          <w:rFonts w:ascii="Arial" w:hAnsi="Arial" w:cs="Arial"/>
          <w:sz w:val="21"/>
          <w:szCs w:val="21"/>
          <w:lang w:val="en-GB"/>
        </w:rPr>
        <w:t xml:space="preserve"> 2024</w:t>
      </w:r>
      <w:r>
        <w:rPr>
          <w:rFonts w:ascii="Arial" w:hAnsi="Arial" w:cs="Arial"/>
          <w:sz w:val="21"/>
          <w:szCs w:val="21"/>
          <w:lang w:val="en-GB"/>
        </w:rPr>
        <w:t xml:space="preserve"> are preliminary. </w:t>
      </w:r>
      <w:r w:rsidRPr="00871677">
        <w:rPr>
          <w:rFonts w:ascii="Arial" w:hAnsi="Arial" w:cs="Arial"/>
          <w:sz w:val="21"/>
          <w:szCs w:val="21"/>
          <w:lang w:val="en-GB"/>
        </w:rPr>
        <w:t xml:space="preserve">The results of the survey on total foreign trade in </w:t>
      </w:r>
      <w:r w:rsidR="004A4C3C">
        <w:rPr>
          <w:rFonts w:ascii="Arial" w:hAnsi="Arial" w:cs="Arial"/>
          <w:sz w:val="21"/>
          <w:szCs w:val="21"/>
          <w:lang w:val="en-GB"/>
        </w:rPr>
        <w:t>June</w:t>
      </w:r>
      <w:r w:rsidR="00D109FF">
        <w:rPr>
          <w:rFonts w:ascii="Arial" w:hAnsi="Arial" w:cs="Arial"/>
          <w:sz w:val="21"/>
          <w:szCs w:val="21"/>
          <w:lang w:val="en-GB"/>
        </w:rPr>
        <w:t xml:space="preserve"> </w:t>
      </w:r>
      <w:r w:rsidR="00D800F9">
        <w:rPr>
          <w:rFonts w:ascii="Arial" w:hAnsi="Arial" w:cs="Arial"/>
          <w:sz w:val="21"/>
          <w:szCs w:val="21"/>
          <w:lang w:val="en-GB"/>
        </w:rPr>
        <w:t>2024</w:t>
      </w:r>
      <w:r w:rsidRPr="00871677">
        <w:rPr>
          <w:rFonts w:ascii="Arial" w:hAnsi="Arial" w:cs="Arial"/>
          <w:sz w:val="21"/>
          <w:szCs w:val="21"/>
          <w:lang w:val="en-GB"/>
        </w:rPr>
        <w:t xml:space="preserve"> w</w:t>
      </w:r>
      <w:r>
        <w:rPr>
          <w:rFonts w:ascii="Arial" w:hAnsi="Arial" w:cs="Arial"/>
          <w:sz w:val="21"/>
          <w:szCs w:val="21"/>
          <w:lang w:val="en-GB"/>
        </w:rPr>
        <w:t>i</w:t>
      </w:r>
      <w:r w:rsidR="001E3F88">
        <w:rPr>
          <w:rFonts w:ascii="Arial" w:hAnsi="Arial" w:cs="Arial"/>
          <w:sz w:val="21"/>
          <w:szCs w:val="21"/>
          <w:lang w:val="en-GB"/>
        </w:rPr>
        <w:t xml:space="preserve">ll be disseminated on coming </w:t>
      </w:r>
      <w:r w:rsidR="004A4C3C">
        <w:rPr>
          <w:rFonts w:ascii="Arial" w:hAnsi="Arial" w:cs="Arial"/>
          <w:sz w:val="21"/>
          <w:szCs w:val="21"/>
          <w:lang w:val="en-GB"/>
        </w:rPr>
        <w:t>9</w:t>
      </w:r>
      <w:r w:rsidR="001E3F88">
        <w:rPr>
          <w:rFonts w:ascii="Arial" w:hAnsi="Arial" w:cs="Arial"/>
          <w:sz w:val="21"/>
          <w:szCs w:val="21"/>
          <w:lang w:val="en-GB"/>
        </w:rPr>
        <w:t xml:space="preserve"> </w:t>
      </w:r>
      <w:r w:rsidR="004A4C3C">
        <w:rPr>
          <w:rFonts w:ascii="Arial" w:hAnsi="Arial" w:cs="Arial"/>
          <w:sz w:val="21"/>
          <w:szCs w:val="21"/>
          <w:lang w:val="en-GB"/>
        </w:rPr>
        <w:t>August</w:t>
      </w:r>
      <w:r w:rsidR="0035531B">
        <w:rPr>
          <w:rFonts w:ascii="Arial" w:hAnsi="Arial" w:cs="Arial"/>
          <w:sz w:val="21"/>
          <w:szCs w:val="21"/>
          <w:lang w:val="en-GB"/>
        </w:rPr>
        <w:t xml:space="preserve"> 2024</w:t>
      </w:r>
      <w:r>
        <w:rPr>
          <w:rFonts w:ascii="Arial" w:hAnsi="Arial" w:cs="Arial"/>
          <w:sz w:val="21"/>
          <w:szCs w:val="21"/>
          <w:lang w:val="en-GB"/>
        </w:rPr>
        <w:t>.</w:t>
      </w:r>
    </w:p>
    <w:p w:rsidR="004B351A" w:rsidRDefault="004B351A" w:rsidP="004B351A">
      <w:pPr>
        <w:numPr>
          <w:ilvl w:val="0"/>
          <w:numId w:val="33"/>
        </w:numPr>
        <w:spacing w:before="0" w:after="120" w:line="230" w:lineRule="exact"/>
        <w:ind w:left="284" w:hanging="284"/>
        <w:jc w:val="both"/>
        <w:rPr>
          <w:rFonts w:ascii="Arial" w:hAnsi="Arial" w:cs="Arial"/>
          <w:sz w:val="21"/>
          <w:szCs w:val="21"/>
          <w:lang w:val="en-GB"/>
        </w:rPr>
      </w:pPr>
      <w:r>
        <w:rPr>
          <w:rFonts w:ascii="Arial" w:hAnsi="Arial" w:cs="Arial"/>
          <w:sz w:val="21"/>
          <w:szCs w:val="21"/>
          <w:lang w:val="en-GB"/>
        </w:rPr>
        <w:t xml:space="preserve">In </w:t>
      </w:r>
      <w:r w:rsidR="004A4C3C">
        <w:rPr>
          <w:rFonts w:ascii="Arial" w:hAnsi="Arial" w:cs="Arial"/>
          <w:sz w:val="21"/>
          <w:szCs w:val="21"/>
          <w:lang w:val="en-GB"/>
        </w:rPr>
        <w:t xml:space="preserve">June </w:t>
      </w:r>
      <w:r w:rsidR="00CF3C39">
        <w:rPr>
          <w:rFonts w:ascii="Arial" w:hAnsi="Arial" w:cs="Arial"/>
          <w:sz w:val="21"/>
          <w:szCs w:val="21"/>
          <w:lang w:val="en-GB"/>
        </w:rPr>
        <w:t>2024</w:t>
      </w:r>
      <w:r>
        <w:rPr>
          <w:rFonts w:ascii="Arial" w:hAnsi="Arial" w:cs="Arial"/>
          <w:sz w:val="21"/>
          <w:szCs w:val="21"/>
          <w:lang w:val="en-GB"/>
        </w:rPr>
        <w:t xml:space="preserve">, </w:t>
      </w:r>
      <w:r w:rsidR="00507B28">
        <w:rPr>
          <w:rFonts w:ascii="Arial" w:hAnsi="Arial" w:cs="Arial"/>
          <w:sz w:val="21"/>
          <w:szCs w:val="21"/>
          <w:lang w:val="en-GB"/>
        </w:rPr>
        <w:t>exports to n</w:t>
      </w:r>
      <w:r w:rsidR="00E62EE9">
        <w:rPr>
          <w:rFonts w:ascii="Arial" w:hAnsi="Arial" w:cs="Arial"/>
          <w:sz w:val="21"/>
          <w:szCs w:val="21"/>
          <w:lang w:val="en-GB"/>
        </w:rPr>
        <w:t xml:space="preserve">on-EU27 countries </w:t>
      </w:r>
      <w:r w:rsidR="004A4C3C">
        <w:rPr>
          <w:rFonts w:ascii="Arial" w:hAnsi="Arial" w:cs="Arial"/>
          <w:sz w:val="21"/>
          <w:szCs w:val="21"/>
          <w:lang w:val="en-GB"/>
        </w:rPr>
        <w:t>de</w:t>
      </w:r>
      <w:r w:rsidR="00E62EE9">
        <w:rPr>
          <w:rFonts w:ascii="Arial" w:hAnsi="Arial" w:cs="Arial"/>
          <w:sz w:val="21"/>
          <w:szCs w:val="21"/>
          <w:lang w:val="en-GB"/>
        </w:rPr>
        <w:t xml:space="preserve">creased by </w:t>
      </w:r>
      <w:r w:rsidR="004A4C3C">
        <w:rPr>
          <w:rFonts w:ascii="Arial" w:hAnsi="Arial" w:cs="Arial"/>
          <w:sz w:val="21"/>
          <w:szCs w:val="21"/>
          <w:lang w:val="en-GB"/>
        </w:rPr>
        <w:t>5</w:t>
      </w:r>
      <w:r w:rsidR="00FE10CF">
        <w:rPr>
          <w:rFonts w:ascii="Arial" w:hAnsi="Arial" w:cs="Arial"/>
          <w:sz w:val="21"/>
          <w:szCs w:val="21"/>
          <w:lang w:val="en-GB"/>
        </w:rPr>
        <w:t>.</w:t>
      </w:r>
      <w:r w:rsidR="004A4C3C">
        <w:rPr>
          <w:rFonts w:ascii="Arial" w:hAnsi="Arial" w:cs="Arial"/>
          <w:sz w:val="21"/>
          <w:szCs w:val="21"/>
          <w:lang w:val="en-GB"/>
        </w:rPr>
        <w:t>3</w:t>
      </w:r>
      <w:r w:rsidRPr="005E4757">
        <w:rPr>
          <w:rFonts w:ascii="Arial" w:hAnsi="Arial" w:cs="Arial"/>
          <w:sz w:val="21"/>
          <w:szCs w:val="21"/>
          <w:lang w:val="en-GB"/>
        </w:rPr>
        <w:t xml:space="preserve">% and imports </w:t>
      </w:r>
      <w:r w:rsidR="00FE10CF">
        <w:rPr>
          <w:rFonts w:ascii="Arial" w:hAnsi="Arial" w:cs="Arial"/>
          <w:sz w:val="21"/>
          <w:szCs w:val="21"/>
          <w:lang w:val="en-GB"/>
        </w:rPr>
        <w:t>d</w:t>
      </w:r>
      <w:r w:rsidR="00CC1784">
        <w:rPr>
          <w:rFonts w:ascii="Arial" w:hAnsi="Arial" w:cs="Arial"/>
          <w:sz w:val="21"/>
          <w:szCs w:val="21"/>
          <w:lang w:val="en-GB"/>
        </w:rPr>
        <w:t>ropped</w:t>
      </w:r>
      <w:r>
        <w:rPr>
          <w:rFonts w:ascii="Arial" w:hAnsi="Arial" w:cs="Arial"/>
          <w:sz w:val="21"/>
          <w:szCs w:val="21"/>
          <w:lang w:val="en-GB"/>
        </w:rPr>
        <w:t xml:space="preserve"> </w:t>
      </w:r>
      <w:r w:rsidRPr="005E4757">
        <w:rPr>
          <w:rFonts w:ascii="Arial" w:hAnsi="Arial" w:cs="Arial"/>
          <w:sz w:val="21"/>
          <w:szCs w:val="21"/>
          <w:lang w:val="en-GB"/>
        </w:rPr>
        <w:t xml:space="preserve">by </w:t>
      </w:r>
      <w:r w:rsidR="004A4C3C">
        <w:rPr>
          <w:rFonts w:ascii="Arial" w:hAnsi="Arial" w:cs="Arial"/>
          <w:sz w:val="21"/>
          <w:szCs w:val="21"/>
          <w:lang w:val="en-GB"/>
        </w:rPr>
        <w:t>10</w:t>
      </w:r>
      <w:r w:rsidRPr="005E4757">
        <w:rPr>
          <w:rFonts w:ascii="Arial" w:hAnsi="Arial" w:cs="Arial"/>
          <w:sz w:val="21"/>
          <w:szCs w:val="21"/>
          <w:lang w:val="en-GB"/>
        </w:rPr>
        <w:t>.</w:t>
      </w:r>
      <w:r w:rsidR="004A4C3C">
        <w:rPr>
          <w:rFonts w:ascii="Arial" w:hAnsi="Arial" w:cs="Arial"/>
          <w:sz w:val="21"/>
          <w:szCs w:val="21"/>
          <w:lang w:val="en-GB"/>
        </w:rPr>
        <w:t>2</w:t>
      </w:r>
      <w:r w:rsidRPr="005E4757">
        <w:rPr>
          <w:rFonts w:ascii="Arial" w:hAnsi="Arial" w:cs="Arial"/>
          <w:sz w:val="21"/>
          <w:szCs w:val="21"/>
          <w:lang w:val="en-GB"/>
        </w:rPr>
        <w:t>% compared with the same month of the previous year.</w:t>
      </w:r>
    </w:p>
    <w:p w:rsidR="004B351A" w:rsidRPr="004A4C3C" w:rsidRDefault="004B351A" w:rsidP="004A4C3C">
      <w:pPr>
        <w:numPr>
          <w:ilvl w:val="0"/>
          <w:numId w:val="33"/>
        </w:numPr>
        <w:spacing w:before="0" w:after="120" w:line="230" w:lineRule="exact"/>
        <w:ind w:left="284" w:hanging="284"/>
        <w:jc w:val="both"/>
        <w:rPr>
          <w:rFonts w:ascii="Arial" w:hAnsi="Arial" w:cs="Arial"/>
          <w:sz w:val="21"/>
          <w:szCs w:val="21"/>
          <w:lang w:val="en-GB"/>
        </w:rPr>
      </w:pPr>
      <w:r w:rsidRPr="0057520A">
        <w:rPr>
          <w:rFonts w:ascii="Arial" w:hAnsi="Arial" w:cs="Arial"/>
          <w:sz w:val="21"/>
          <w:szCs w:val="21"/>
          <w:lang w:val="en-GB"/>
        </w:rPr>
        <w:t xml:space="preserve">In </w:t>
      </w:r>
      <w:r w:rsidR="004A4C3C">
        <w:rPr>
          <w:rFonts w:ascii="Arial" w:hAnsi="Arial" w:cs="Arial"/>
          <w:sz w:val="21"/>
          <w:szCs w:val="21"/>
          <w:lang w:val="en-GB"/>
        </w:rPr>
        <w:t>June</w:t>
      </w:r>
      <w:r w:rsidR="00FE10CF" w:rsidRPr="004A4C3C">
        <w:rPr>
          <w:rFonts w:ascii="Arial" w:hAnsi="Arial" w:cs="Arial"/>
          <w:sz w:val="21"/>
          <w:szCs w:val="21"/>
          <w:lang w:val="en-GB"/>
        </w:rPr>
        <w:t xml:space="preserve"> </w:t>
      </w:r>
      <w:r w:rsidR="00CF3C39" w:rsidRPr="004A4C3C">
        <w:rPr>
          <w:rFonts w:ascii="Arial" w:hAnsi="Arial" w:cs="Arial"/>
          <w:sz w:val="21"/>
          <w:szCs w:val="21"/>
          <w:lang w:val="en-GB"/>
        </w:rPr>
        <w:t>2024</w:t>
      </w:r>
      <w:r w:rsidRPr="004A4C3C">
        <w:rPr>
          <w:rFonts w:ascii="Arial" w:hAnsi="Arial" w:cs="Arial"/>
          <w:sz w:val="21"/>
          <w:szCs w:val="21"/>
          <w:lang w:val="en-GB"/>
        </w:rPr>
        <w:t xml:space="preserve">, in seasonally adjusted terms, exports </w:t>
      </w:r>
      <w:r w:rsidR="0090255C" w:rsidRPr="004A4C3C">
        <w:rPr>
          <w:rFonts w:ascii="Arial" w:hAnsi="Arial" w:cs="Arial"/>
          <w:sz w:val="21"/>
          <w:szCs w:val="21"/>
          <w:lang w:val="en-GB"/>
        </w:rPr>
        <w:t>de</w:t>
      </w:r>
      <w:r w:rsidRPr="004A4C3C">
        <w:rPr>
          <w:rFonts w:ascii="Arial" w:hAnsi="Arial" w:cs="Arial"/>
          <w:sz w:val="21"/>
          <w:szCs w:val="21"/>
          <w:lang w:val="en-GB"/>
        </w:rPr>
        <w:t xml:space="preserve">creased by </w:t>
      </w:r>
      <w:r w:rsidR="004A4C3C">
        <w:rPr>
          <w:rFonts w:ascii="Arial" w:hAnsi="Arial" w:cs="Arial"/>
          <w:sz w:val="21"/>
          <w:szCs w:val="21"/>
          <w:lang w:val="en-GB"/>
        </w:rPr>
        <w:t>0</w:t>
      </w:r>
      <w:r w:rsidRPr="004A4C3C">
        <w:rPr>
          <w:rFonts w:ascii="Arial" w:hAnsi="Arial" w:cs="Arial"/>
          <w:sz w:val="21"/>
          <w:szCs w:val="21"/>
          <w:lang w:val="en-GB"/>
        </w:rPr>
        <w:t>.</w:t>
      </w:r>
      <w:r w:rsidR="004A4C3C">
        <w:rPr>
          <w:rFonts w:ascii="Arial" w:hAnsi="Arial" w:cs="Arial"/>
          <w:sz w:val="21"/>
          <w:szCs w:val="21"/>
          <w:lang w:val="en-GB"/>
        </w:rPr>
        <w:t>8</w:t>
      </w:r>
      <w:r w:rsidRPr="004A4C3C">
        <w:rPr>
          <w:rFonts w:ascii="Arial" w:hAnsi="Arial" w:cs="Arial"/>
          <w:sz w:val="21"/>
          <w:szCs w:val="21"/>
          <w:lang w:val="en-GB"/>
        </w:rPr>
        <w:t xml:space="preserve">% and imports </w:t>
      </w:r>
      <w:r w:rsidR="00CC1784">
        <w:rPr>
          <w:rFonts w:ascii="Arial" w:hAnsi="Arial" w:cs="Arial"/>
          <w:sz w:val="21"/>
          <w:szCs w:val="21"/>
          <w:lang w:val="en-GB"/>
        </w:rPr>
        <w:t xml:space="preserve">declined </w:t>
      </w:r>
      <w:r w:rsidRPr="004A4C3C">
        <w:rPr>
          <w:rFonts w:ascii="Arial" w:hAnsi="Arial" w:cs="Arial"/>
          <w:sz w:val="21"/>
          <w:szCs w:val="21"/>
          <w:lang w:val="en-GB"/>
        </w:rPr>
        <w:t xml:space="preserve">by </w:t>
      </w:r>
      <w:r w:rsidR="004A4C3C">
        <w:rPr>
          <w:rFonts w:ascii="Arial" w:hAnsi="Arial" w:cs="Arial"/>
          <w:sz w:val="21"/>
          <w:szCs w:val="21"/>
          <w:lang w:val="en-GB"/>
        </w:rPr>
        <w:t>3</w:t>
      </w:r>
      <w:r w:rsidRPr="004A4C3C">
        <w:rPr>
          <w:rFonts w:ascii="Arial" w:hAnsi="Arial" w:cs="Arial"/>
          <w:sz w:val="21"/>
          <w:szCs w:val="21"/>
          <w:lang w:val="en-GB"/>
        </w:rPr>
        <w:t>.</w:t>
      </w:r>
      <w:r w:rsidR="004A4C3C">
        <w:rPr>
          <w:rFonts w:ascii="Arial" w:hAnsi="Arial" w:cs="Arial"/>
          <w:sz w:val="21"/>
          <w:szCs w:val="21"/>
          <w:lang w:val="en-GB"/>
        </w:rPr>
        <w:t>5</w:t>
      </w:r>
      <w:r w:rsidRPr="004A4C3C">
        <w:rPr>
          <w:rFonts w:ascii="Arial" w:hAnsi="Arial" w:cs="Arial"/>
          <w:sz w:val="21"/>
          <w:szCs w:val="21"/>
          <w:lang w:val="en-GB"/>
        </w:rPr>
        <w:t xml:space="preserve">% compared with </w:t>
      </w:r>
      <w:r w:rsidR="004A4C3C">
        <w:rPr>
          <w:rFonts w:ascii="Arial" w:hAnsi="Arial" w:cs="Arial"/>
          <w:sz w:val="21"/>
          <w:szCs w:val="21"/>
          <w:lang w:val="en-GB"/>
        </w:rPr>
        <w:t>May</w:t>
      </w:r>
      <w:r w:rsidR="00FE10CF" w:rsidRPr="004A4C3C">
        <w:rPr>
          <w:rFonts w:ascii="Arial" w:hAnsi="Arial" w:cs="Arial"/>
          <w:sz w:val="21"/>
          <w:szCs w:val="21"/>
          <w:lang w:val="en-GB"/>
        </w:rPr>
        <w:t xml:space="preserve"> </w:t>
      </w:r>
      <w:r w:rsidR="007B3A01" w:rsidRPr="004A4C3C">
        <w:rPr>
          <w:rFonts w:ascii="Arial" w:hAnsi="Arial" w:cs="Arial"/>
          <w:sz w:val="21"/>
          <w:szCs w:val="21"/>
          <w:lang w:val="en-GB"/>
        </w:rPr>
        <w:t>2024</w:t>
      </w:r>
      <w:r w:rsidRPr="004A4C3C">
        <w:rPr>
          <w:rFonts w:ascii="Arial" w:hAnsi="Arial" w:cs="Arial"/>
          <w:sz w:val="21"/>
          <w:szCs w:val="21"/>
          <w:lang w:val="en-GB"/>
        </w:rPr>
        <w:t xml:space="preserve">. Over the last three months, seasonally adjusted data, compared with the previous three </w:t>
      </w:r>
      <w:r w:rsidR="00E62EE9" w:rsidRPr="004A4C3C">
        <w:rPr>
          <w:rFonts w:ascii="Arial" w:hAnsi="Arial" w:cs="Arial"/>
          <w:sz w:val="21"/>
          <w:szCs w:val="21"/>
          <w:lang w:val="en-GB"/>
        </w:rPr>
        <w:t xml:space="preserve">months, showed a </w:t>
      </w:r>
      <w:r w:rsidR="0090255C" w:rsidRPr="004A4C3C">
        <w:rPr>
          <w:rFonts w:ascii="Arial" w:hAnsi="Arial" w:cs="Arial"/>
          <w:sz w:val="21"/>
          <w:szCs w:val="21"/>
          <w:lang w:val="en-GB"/>
        </w:rPr>
        <w:t>0</w:t>
      </w:r>
      <w:r w:rsidR="00E62EE9" w:rsidRPr="004A4C3C">
        <w:rPr>
          <w:rFonts w:ascii="Arial" w:hAnsi="Arial" w:cs="Arial"/>
          <w:sz w:val="21"/>
          <w:szCs w:val="21"/>
          <w:lang w:val="en-GB"/>
        </w:rPr>
        <w:t>.</w:t>
      </w:r>
      <w:r w:rsidR="00030C81">
        <w:rPr>
          <w:rFonts w:ascii="Arial" w:hAnsi="Arial" w:cs="Arial"/>
          <w:sz w:val="21"/>
          <w:szCs w:val="21"/>
          <w:lang w:val="en-GB"/>
        </w:rPr>
        <w:t>2</w:t>
      </w:r>
      <w:r w:rsidRPr="004A4C3C">
        <w:rPr>
          <w:rFonts w:ascii="Arial" w:hAnsi="Arial" w:cs="Arial"/>
          <w:sz w:val="21"/>
          <w:szCs w:val="21"/>
          <w:lang w:val="en-GB"/>
        </w:rPr>
        <w:t xml:space="preserve">% </w:t>
      </w:r>
      <w:r w:rsidR="00561B06">
        <w:rPr>
          <w:rFonts w:ascii="Arial" w:hAnsi="Arial" w:cs="Arial"/>
          <w:sz w:val="21"/>
          <w:szCs w:val="21"/>
          <w:lang w:val="en-GB"/>
        </w:rPr>
        <w:t>in</w:t>
      </w:r>
      <w:r w:rsidRPr="004A4C3C">
        <w:rPr>
          <w:rFonts w:ascii="Arial" w:hAnsi="Arial" w:cs="Arial"/>
          <w:sz w:val="21"/>
          <w:szCs w:val="21"/>
          <w:lang w:val="en-GB"/>
        </w:rPr>
        <w:t>cr</w:t>
      </w:r>
      <w:r w:rsidR="00E62EE9" w:rsidRPr="004A4C3C">
        <w:rPr>
          <w:rFonts w:ascii="Arial" w:hAnsi="Arial" w:cs="Arial"/>
          <w:sz w:val="21"/>
          <w:szCs w:val="21"/>
          <w:lang w:val="en-GB"/>
        </w:rPr>
        <w:t xml:space="preserve">ease in outgoing flows and a </w:t>
      </w:r>
      <w:r w:rsidR="00030C81">
        <w:rPr>
          <w:rFonts w:ascii="Arial" w:hAnsi="Arial" w:cs="Arial"/>
          <w:sz w:val="21"/>
          <w:szCs w:val="21"/>
          <w:lang w:val="en-GB"/>
        </w:rPr>
        <w:t>2</w:t>
      </w:r>
      <w:r w:rsidR="00E62EE9" w:rsidRPr="004A4C3C">
        <w:rPr>
          <w:rFonts w:ascii="Arial" w:hAnsi="Arial" w:cs="Arial"/>
          <w:sz w:val="21"/>
          <w:szCs w:val="21"/>
          <w:lang w:val="en-GB"/>
        </w:rPr>
        <w:t>.</w:t>
      </w:r>
      <w:r w:rsidR="00030C81">
        <w:rPr>
          <w:rFonts w:ascii="Arial" w:hAnsi="Arial" w:cs="Arial"/>
          <w:sz w:val="21"/>
          <w:szCs w:val="21"/>
          <w:lang w:val="en-GB"/>
        </w:rPr>
        <w:t>6</w:t>
      </w:r>
      <w:r w:rsidRPr="004A4C3C">
        <w:rPr>
          <w:rFonts w:ascii="Arial" w:hAnsi="Arial" w:cs="Arial"/>
          <w:sz w:val="21"/>
          <w:szCs w:val="21"/>
          <w:lang w:val="en-GB"/>
        </w:rPr>
        <w:t xml:space="preserve">% </w:t>
      </w:r>
      <w:r w:rsidR="00564AB9" w:rsidRPr="004A4C3C">
        <w:rPr>
          <w:rFonts w:ascii="Arial" w:hAnsi="Arial" w:cs="Arial"/>
          <w:sz w:val="21"/>
          <w:szCs w:val="21"/>
          <w:lang w:val="en-GB"/>
        </w:rPr>
        <w:t>in</w:t>
      </w:r>
      <w:r w:rsidR="00FE10CF" w:rsidRPr="004A4C3C">
        <w:rPr>
          <w:rFonts w:ascii="Arial" w:hAnsi="Arial" w:cs="Arial"/>
          <w:sz w:val="21"/>
          <w:szCs w:val="21"/>
          <w:lang w:val="en-GB"/>
        </w:rPr>
        <w:t>crease</w:t>
      </w:r>
      <w:r w:rsidR="00A852AF" w:rsidRPr="004A4C3C">
        <w:rPr>
          <w:rFonts w:ascii="Arial" w:hAnsi="Arial" w:cs="Arial"/>
          <w:sz w:val="21"/>
          <w:szCs w:val="21"/>
          <w:lang w:val="en-GB"/>
        </w:rPr>
        <w:t xml:space="preserve"> </w:t>
      </w:r>
      <w:r w:rsidRPr="004A4C3C">
        <w:rPr>
          <w:rFonts w:ascii="Arial" w:hAnsi="Arial" w:cs="Arial"/>
          <w:sz w:val="21"/>
          <w:szCs w:val="21"/>
          <w:lang w:val="en-GB"/>
        </w:rPr>
        <w:t xml:space="preserve">in incoming flows. </w:t>
      </w:r>
    </w:p>
    <w:p w:rsidR="004B351A" w:rsidRPr="005E3F8F" w:rsidRDefault="004B351A" w:rsidP="004B351A">
      <w:pPr>
        <w:numPr>
          <w:ilvl w:val="0"/>
          <w:numId w:val="33"/>
        </w:numPr>
        <w:spacing w:before="0" w:after="120" w:line="230" w:lineRule="exact"/>
        <w:ind w:left="284" w:hanging="284"/>
        <w:jc w:val="both"/>
        <w:rPr>
          <w:rFonts w:ascii="Arial" w:hAnsi="Arial" w:cs="Arial"/>
          <w:sz w:val="21"/>
          <w:szCs w:val="21"/>
          <w:lang w:val="en-GB"/>
        </w:rPr>
      </w:pPr>
      <w:r w:rsidRPr="00B364A4">
        <w:rPr>
          <w:rFonts w:ascii="Arial" w:hAnsi="Arial" w:cs="Arial"/>
          <w:sz w:val="21"/>
          <w:szCs w:val="21"/>
          <w:lang w:val="en-GB"/>
        </w:rPr>
        <w:t xml:space="preserve">In </w:t>
      </w:r>
      <w:r w:rsidR="00030C81">
        <w:rPr>
          <w:rFonts w:ascii="Arial" w:hAnsi="Arial" w:cs="Arial"/>
          <w:sz w:val="21"/>
          <w:szCs w:val="21"/>
          <w:lang w:val="en-GB"/>
        </w:rPr>
        <w:t xml:space="preserve">June </w:t>
      </w:r>
      <w:r>
        <w:rPr>
          <w:rFonts w:ascii="Arial" w:hAnsi="Arial" w:cs="Arial"/>
          <w:sz w:val="21"/>
          <w:szCs w:val="21"/>
          <w:lang w:val="en-GB"/>
        </w:rPr>
        <w:t>202</w:t>
      </w:r>
      <w:r w:rsidR="00CF3C39">
        <w:rPr>
          <w:rFonts w:ascii="Arial" w:hAnsi="Arial" w:cs="Arial"/>
          <w:sz w:val="21"/>
          <w:szCs w:val="21"/>
          <w:lang w:val="en-GB"/>
        </w:rPr>
        <w:t>4</w:t>
      </w:r>
      <w:r>
        <w:rPr>
          <w:rFonts w:ascii="Arial" w:hAnsi="Arial" w:cs="Arial"/>
          <w:sz w:val="21"/>
          <w:szCs w:val="21"/>
          <w:lang w:val="en-GB"/>
        </w:rPr>
        <w:t xml:space="preserve">, </w:t>
      </w:r>
      <w:r w:rsidRPr="00B364A4">
        <w:rPr>
          <w:rFonts w:ascii="Arial" w:hAnsi="Arial" w:cs="Arial"/>
          <w:sz w:val="21"/>
          <w:szCs w:val="21"/>
          <w:lang w:val="en-GB"/>
        </w:rPr>
        <w:t xml:space="preserve">the trade balance </w:t>
      </w:r>
      <w:r>
        <w:rPr>
          <w:rFonts w:ascii="Arial" w:hAnsi="Arial" w:cs="Arial"/>
          <w:sz w:val="21"/>
          <w:szCs w:val="21"/>
          <w:lang w:val="en-GB"/>
        </w:rPr>
        <w:t xml:space="preserve">with non-EU27 </w:t>
      </w:r>
      <w:r w:rsidRPr="00B364A4">
        <w:rPr>
          <w:rFonts w:ascii="Arial" w:hAnsi="Arial" w:cs="Arial"/>
          <w:sz w:val="21"/>
          <w:szCs w:val="21"/>
          <w:lang w:val="en-GB"/>
        </w:rPr>
        <w:t xml:space="preserve">countries registered a </w:t>
      </w:r>
      <w:r>
        <w:rPr>
          <w:rFonts w:ascii="Arial" w:hAnsi="Arial" w:cs="Arial"/>
          <w:sz w:val="21"/>
          <w:szCs w:val="21"/>
          <w:lang w:val="en-GB"/>
        </w:rPr>
        <w:t>surplus</w:t>
      </w:r>
      <w:r w:rsidRPr="00B364A4">
        <w:rPr>
          <w:rFonts w:ascii="Arial" w:hAnsi="Arial" w:cs="Arial"/>
          <w:sz w:val="21"/>
          <w:szCs w:val="21"/>
          <w:lang w:val="en-GB"/>
        </w:rPr>
        <w:t xml:space="preserve"> of</w:t>
      </w:r>
      <w:r w:rsidR="00E62EE9">
        <w:rPr>
          <w:rFonts w:ascii="Arial" w:hAnsi="Arial" w:cs="Arial"/>
          <w:sz w:val="21"/>
          <w:szCs w:val="21"/>
          <w:lang w:val="en-GB"/>
        </w:rPr>
        <w:t xml:space="preserve"> </w:t>
      </w:r>
      <w:r w:rsidR="00030C81">
        <w:rPr>
          <w:rFonts w:ascii="Arial" w:hAnsi="Arial" w:cs="Arial"/>
          <w:sz w:val="21"/>
          <w:szCs w:val="21"/>
          <w:lang w:val="en-GB"/>
        </w:rPr>
        <w:t>6</w:t>
      </w:r>
      <w:r w:rsidR="00E62EE9">
        <w:rPr>
          <w:rFonts w:ascii="Arial" w:hAnsi="Arial" w:cs="Arial"/>
          <w:sz w:val="21"/>
          <w:szCs w:val="21"/>
          <w:lang w:val="en-GB"/>
        </w:rPr>
        <w:t>,</w:t>
      </w:r>
      <w:r w:rsidR="00030C81">
        <w:rPr>
          <w:rFonts w:ascii="Arial" w:hAnsi="Arial" w:cs="Arial"/>
          <w:sz w:val="21"/>
          <w:szCs w:val="21"/>
          <w:lang w:val="en-GB"/>
        </w:rPr>
        <w:t>036</w:t>
      </w:r>
      <w:r>
        <w:rPr>
          <w:rFonts w:ascii="Arial" w:hAnsi="Arial" w:cs="Arial"/>
          <w:sz w:val="21"/>
          <w:szCs w:val="21"/>
          <w:lang w:val="en-GB"/>
        </w:rPr>
        <w:t xml:space="preserve"> </w:t>
      </w:r>
      <w:r w:rsidRPr="00B364A4">
        <w:rPr>
          <w:rFonts w:ascii="Arial" w:hAnsi="Arial" w:cs="Arial"/>
          <w:sz w:val="21"/>
          <w:szCs w:val="21"/>
          <w:lang w:val="en-GB"/>
        </w:rPr>
        <w:t xml:space="preserve">million euro </w:t>
      </w:r>
      <w:r w:rsidR="00833AFC">
        <w:rPr>
          <w:rFonts w:ascii="Arial" w:hAnsi="Arial" w:cs="Arial"/>
          <w:sz w:val="21"/>
          <w:szCs w:val="21"/>
          <w:lang w:val="en-GB"/>
        </w:rPr>
        <w:t>compared with</w:t>
      </w:r>
      <w:r w:rsidRPr="00B364A4">
        <w:rPr>
          <w:rFonts w:ascii="Arial" w:hAnsi="Arial" w:cs="Arial"/>
          <w:sz w:val="21"/>
          <w:szCs w:val="21"/>
          <w:lang w:val="en-GB"/>
        </w:rPr>
        <w:t xml:space="preserve"> </w:t>
      </w:r>
      <w:r>
        <w:rPr>
          <w:rFonts w:ascii="Arial" w:hAnsi="Arial" w:cs="Arial"/>
          <w:sz w:val="21"/>
          <w:szCs w:val="21"/>
          <w:lang w:val="en-GB"/>
        </w:rPr>
        <w:t xml:space="preserve">a </w:t>
      </w:r>
      <w:r w:rsidR="003038D3">
        <w:rPr>
          <w:rFonts w:ascii="Arial" w:hAnsi="Arial" w:cs="Arial"/>
          <w:sz w:val="21"/>
          <w:szCs w:val="21"/>
          <w:lang w:val="en-GB"/>
        </w:rPr>
        <w:t>surplus</w:t>
      </w:r>
      <w:r w:rsidRPr="00B364A4">
        <w:rPr>
          <w:rFonts w:ascii="Arial" w:hAnsi="Arial" w:cs="Arial"/>
          <w:sz w:val="21"/>
          <w:szCs w:val="21"/>
          <w:lang w:val="en-GB"/>
        </w:rPr>
        <w:t xml:space="preserve"> of </w:t>
      </w:r>
      <w:r w:rsidR="00030C81">
        <w:rPr>
          <w:rFonts w:ascii="Arial" w:hAnsi="Arial" w:cs="Arial"/>
          <w:sz w:val="21"/>
          <w:szCs w:val="21"/>
          <w:lang w:val="en-GB"/>
        </w:rPr>
        <w:t>5</w:t>
      </w:r>
      <w:r w:rsidR="004D0C0C">
        <w:rPr>
          <w:rFonts w:ascii="Arial" w:hAnsi="Arial" w:cs="Arial"/>
          <w:sz w:val="21"/>
          <w:szCs w:val="21"/>
          <w:lang w:val="en-GB"/>
        </w:rPr>
        <w:t>,</w:t>
      </w:r>
      <w:r w:rsidR="00030C81">
        <w:rPr>
          <w:rFonts w:ascii="Arial" w:hAnsi="Arial" w:cs="Arial"/>
          <w:sz w:val="21"/>
          <w:szCs w:val="21"/>
          <w:lang w:val="en-GB"/>
        </w:rPr>
        <w:t>267</w:t>
      </w:r>
      <w:r w:rsidRPr="001C696B">
        <w:rPr>
          <w:rFonts w:ascii="Arial" w:hAnsi="Arial" w:cs="Arial"/>
          <w:sz w:val="21"/>
          <w:szCs w:val="21"/>
          <w:lang w:val="en-GB"/>
        </w:rPr>
        <w:t xml:space="preserve"> million euro in </w:t>
      </w:r>
      <w:r w:rsidR="00030C81">
        <w:rPr>
          <w:rFonts w:ascii="Arial" w:hAnsi="Arial" w:cs="Arial"/>
          <w:sz w:val="21"/>
          <w:szCs w:val="21"/>
          <w:lang w:val="en-GB"/>
        </w:rPr>
        <w:t>June</w:t>
      </w:r>
      <w:r w:rsidR="009C3F19">
        <w:rPr>
          <w:rFonts w:ascii="Arial" w:hAnsi="Arial" w:cs="Arial"/>
          <w:sz w:val="21"/>
          <w:szCs w:val="21"/>
          <w:lang w:val="en-GB"/>
        </w:rPr>
        <w:t xml:space="preserve"> </w:t>
      </w:r>
      <w:r w:rsidR="00E62EE9">
        <w:rPr>
          <w:rFonts w:ascii="Arial" w:hAnsi="Arial" w:cs="Arial"/>
          <w:sz w:val="21"/>
          <w:szCs w:val="21"/>
          <w:lang w:val="en-GB"/>
        </w:rPr>
        <w:t>2023</w:t>
      </w:r>
      <w:r w:rsidRPr="001C696B">
        <w:rPr>
          <w:rFonts w:ascii="Arial" w:hAnsi="Arial" w:cs="Arial"/>
          <w:sz w:val="21"/>
          <w:szCs w:val="21"/>
          <w:lang w:val="en-GB"/>
        </w:rPr>
        <w:t xml:space="preserve">; excluding energy, the </w:t>
      </w:r>
      <w:r>
        <w:rPr>
          <w:rFonts w:ascii="Arial" w:hAnsi="Arial" w:cs="Arial"/>
          <w:sz w:val="21"/>
          <w:szCs w:val="21"/>
          <w:lang w:val="en-GB"/>
        </w:rPr>
        <w:t>surplus</w:t>
      </w:r>
      <w:r w:rsidRPr="001C696B">
        <w:rPr>
          <w:rFonts w:ascii="Arial" w:hAnsi="Arial" w:cs="Arial"/>
          <w:sz w:val="21"/>
          <w:szCs w:val="21"/>
          <w:lang w:val="en-GB"/>
        </w:rPr>
        <w:t xml:space="preserve"> was equal to </w:t>
      </w:r>
      <w:r w:rsidR="00720463">
        <w:rPr>
          <w:rFonts w:ascii="Arial" w:hAnsi="Arial" w:cs="Arial"/>
          <w:sz w:val="21"/>
          <w:szCs w:val="21"/>
          <w:lang w:val="en-GB"/>
        </w:rPr>
        <w:t>9</w:t>
      </w:r>
      <w:r w:rsidR="004D0C0C">
        <w:rPr>
          <w:rFonts w:ascii="Arial" w:hAnsi="Arial" w:cs="Arial"/>
          <w:sz w:val="21"/>
          <w:szCs w:val="21"/>
          <w:lang w:val="en-GB"/>
        </w:rPr>
        <w:t>,</w:t>
      </w:r>
      <w:r w:rsidR="00030C81">
        <w:rPr>
          <w:rFonts w:ascii="Arial" w:hAnsi="Arial" w:cs="Arial"/>
          <w:sz w:val="21"/>
          <w:szCs w:val="21"/>
          <w:lang w:val="en-GB"/>
        </w:rPr>
        <w:t>654</w:t>
      </w:r>
      <w:r>
        <w:rPr>
          <w:rFonts w:ascii="Arial" w:hAnsi="Arial" w:cs="Arial"/>
          <w:sz w:val="21"/>
          <w:szCs w:val="21"/>
          <w:lang w:val="en-GB"/>
        </w:rPr>
        <w:t xml:space="preserve"> </w:t>
      </w:r>
      <w:r w:rsidRPr="001C696B">
        <w:rPr>
          <w:rFonts w:ascii="Arial" w:hAnsi="Arial" w:cs="Arial"/>
          <w:sz w:val="21"/>
          <w:szCs w:val="21"/>
          <w:lang w:val="en-GB"/>
        </w:rPr>
        <w:t xml:space="preserve">million euro, </w:t>
      </w:r>
      <w:r w:rsidR="00030C81">
        <w:rPr>
          <w:rFonts w:ascii="Arial" w:hAnsi="Arial" w:cs="Arial"/>
          <w:sz w:val="21"/>
          <w:szCs w:val="21"/>
          <w:lang w:val="en-GB"/>
        </w:rPr>
        <w:t>down</w:t>
      </w:r>
      <w:r w:rsidR="00833AFC">
        <w:rPr>
          <w:rFonts w:ascii="Arial" w:hAnsi="Arial" w:cs="Arial"/>
          <w:sz w:val="21"/>
          <w:szCs w:val="21"/>
          <w:lang w:val="en-GB"/>
        </w:rPr>
        <w:t xml:space="preserve"> </w:t>
      </w:r>
      <w:r w:rsidR="00E62EE9">
        <w:rPr>
          <w:rFonts w:ascii="Arial" w:hAnsi="Arial" w:cs="Arial"/>
          <w:sz w:val="21"/>
          <w:szCs w:val="21"/>
          <w:lang w:val="en-GB"/>
        </w:rPr>
        <w:t>compared with</w:t>
      </w:r>
      <w:r w:rsidRPr="001C696B">
        <w:rPr>
          <w:rFonts w:ascii="Arial" w:hAnsi="Arial" w:cs="Arial"/>
          <w:sz w:val="21"/>
          <w:szCs w:val="21"/>
          <w:lang w:val="en-GB"/>
        </w:rPr>
        <w:t xml:space="preserve"> a </w:t>
      </w:r>
      <w:r w:rsidR="00030C81">
        <w:rPr>
          <w:rFonts w:ascii="Arial" w:hAnsi="Arial" w:cs="Arial"/>
          <w:sz w:val="21"/>
          <w:szCs w:val="21"/>
          <w:lang w:val="en-GB"/>
        </w:rPr>
        <w:t>10</w:t>
      </w:r>
      <w:r w:rsidR="00E62EE9">
        <w:rPr>
          <w:rFonts w:ascii="Arial" w:hAnsi="Arial" w:cs="Arial"/>
          <w:sz w:val="21"/>
          <w:szCs w:val="21"/>
          <w:lang w:val="en-GB"/>
        </w:rPr>
        <w:t>,</w:t>
      </w:r>
      <w:r w:rsidR="0090255C">
        <w:rPr>
          <w:rFonts w:ascii="Arial" w:hAnsi="Arial" w:cs="Arial"/>
          <w:sz w:val="21"/>
          <w:szCs w:val="21"/>
          <w:lang w:val="en-GB"/>
        </w:rPr>
        <w:t>2</w:t>
      </w:r>
      <w:r w:rsidR="00030C81">
        <w:rPr>
          <w:rFonts w:ascii="Arial" w:hAnsi="Arial" w:cs="Arial"/>
          <w:sz w:val="21"/>
          <w:szCs w:val="21"/>
          <w:lang w:val="en-GB"/>
        </w:rPr>
        <w:t>82</w:t>
      </w:r>
      <w:r>
        <w:rPr>
          <w:rFonts w:ascii="Arial" w:hAnsi="Arial" w:cs="Arial"/>
          <w:sz w:val="21"/>
          <w:szCs w:val="21"/>
          <w:lang w:val="en-GB"/>
        </w:rPr>
        <w:t>-</w:t>
      </w:r>
      <w:r w:rsidRPr="005E3F8F">
        <w:rPr>
          <w:rFonts w:ascii="Arial" w:hAnsi="Arial" w:cs="Arial"/>
          <w:sz w:val="21"/>
          <w:szCs w:val="21"/>
          <w:lang w:val="en-GB"/>
        </w:rPr>
        <w:t xml:space="preserve">million-euro surplus in </w:t>
      </w:r>
      <w:r w:rsidR="00030C81">
        <w:rPr>
          <w:rFonts w:ascii="Arial" w:hAnsi="Arial" w:cs="Arial"/>
          <w:sz w:val="21"/>
          <w:szCs w:val="21"/>
          <w:lang w:val="en-GB"/>
        </w:rPr>
        <w:t>June</w:t>
      </w:r>
      <w:r w:rsidR="009C3F19">
        <w:rPr>
          <w:rFonts w:ascii="Arial" w:hAnsi="Arial" w:cs="Arial"/>
          <w:sz w:val="21"/>
          <w:szCs w:val="21"/>
          <w:lang w:val="en-GB"/>
        </w:rPr>
        <w:t xml:space="preserve"> </w:t>
      </w:r>
      <w:r w:rsidR="00E62EE9">
        <w:rPr>
          <w:rFonts w:ascii="Arial" w:hAnsi="Arial" w:cs="Arial"/>
          <w:sz w:val="21"/>
          <w:szCs w:val="21"/>
          <w:lang w:val="en-GB"/>
        </w:rPr>
        <w:t>2023</w:t>
      </w:r>
      <w:r w:rsidRPr="005E3F8F">
        <w:rPr>
          <w:rFonts w:ascii="Arial" w:hAnsi="Arial" w:cs="Arial"/>
          <w:sz w:val="21"/>
          <w:szCs w:val="21"/>
          <w:lang w:val="en-GB"/>
        </w:rPr>
        <w:t>.</w:t>
      </w:r>
    </w:p>
    <w:p w:rsidR="00EF0048" w:rsidRDefault="00EF0048" w:rsidP="005B2799">
      <w:pPr>
        <w:spacing w:before="0" w:after="120" w:line="230" w:lineRule="exact"/>
        <w:ind w:left="284"/>
        <w:jc w:val="both"/>
        <w:rPr>
          <w:rFonts w:ascii="Arial" w:hAnsi="Arial" w:cs="Arial"/>
          <w:sz w:val="21"/>
          <w:szCs w:val="21"/>
          <w:lang w:val="en-GB"/>
        </w:rPr>
      </w:pPr>
    </w:p>
    <w:p w:rsidR="005644C3" w:rsidRPr="009A3E7D" w:rsidRDefault="005644C3" w:rsidP="005B2799">
      <w:pPr>
        <w:spacing w:before="0" w:after="120" w:line="230" w:lineRule="exact"/>
        <w:ind w:left="284"/>
        <w:jc w:val="both"/>
        <w:rPr>
          <w:rFonts w:ascii="Arial" w:hAnsi="Arial" w:cs="Arial"/>
          <w:sz w:val="21"/>
          <w:szCs w:val="21"/>
          <w:lang w:val="en-GB"/>
        </w:rPr>
      </w:pPr>
    </w:p>
    <w:p w:rsidR="001943A5" w:rsidRPr="00F93449" w:rsidRDefault="001943A5" w:rsidP="00D3228A">
      <w:pPr>
        <w:jc w:val="both"/>
        <w:rPr>
          <w:rFonts w:ascii="Arial" w:hAnsi="Arial" w:cs="Arial"/>
          <w:sz w:val="2"/>
          <w:szCs w:val="10"/>
          <w:lang w:val="en-GB"/>
        </w:rPr>
      </w:pPr>
    </w:p>
    <w:p w:rsidR="00D3228A" w:rsidRDefault="00506535" w:rsidP="009C3547">
      <w:pPr>
        <w:tabs>
          <w:tab w:val="left" w:pos="7230"/>
        </w:tabs>
        <w:spacing w:before="0" w:after="60"/>
        <w:jc w:val="both"/>
        <w:rPr>
          <w:rFonts w:ascii="Arial Narrow" w:hAnsi="Arial Narrow" w:cs="Arial"/>
          <w:color w:val="5F5F5F"/>
          <w:lang w:val="en-GB"/>
        </w:rPr>
      </w:pPr>
      <w:r w:rsidRPr="005334F1">
        <w:rPr>
          <w:rFonts w:ascii="Arial Narrow" w:hAnsi="Arial Narrow" w:cs="Arial"/>
          <w:b/>
          <w:bCs/>
          <w:color w:val="E42618"/>
          <w:sz w:val="22"/>
          <w:szCs w:val="22"/>
          <w:lang w:val="en-GB"/>
        </w:rPr>
        <w:t>CHART</w:t>
      </w:r>
      <w:r w:rsidR="00D3228A" w:rsidRPr="005334F1">
        <w:rPr>
          <w:rFonts w:ascii="Arial Narrow" w:hAnsi="Arial Narrow" w:cs="Arial"/>
          <w:b/>
          <w:bCs/>
          <w:color w:val="E42618"/>
          <w:sz w:val="22"/>
          <w:szCs w:val="22"/>
          <w:lang w:val="en-GB"/>
        </w:rPr>
        <w:t xml:space="preserve"> 1</w:t>
      </w:r>
      <w:r w:rsidR="00D3228A" w:rsidRPr="008F0D36">
        <w:rPr>
          <w:rFonts w:ascii="Arial Narrow" w:hAnsi="Arial Narrow" w:cs="Arial"/>
          <w:b/>
          <w:bCs/>
          <w:color w:val="E42618"/>
          <w:sz w:val="22"/>
          <w:szCs w:val="22"/>
          <w:lang w:val="en-GB"/>
        </w:rPr>
        <w:t>.</w:t>
      </w:r>
      <w:r w:rsidR="00D3228A" w:rsidRPr="00506535">
        <w:rPr>
          <w:rFonts w:ascii="Arial Narrow" w:hAnsi="Arial Narrow" w:cs="Arial"/>
          <w:b/>
          <w:bCs/>
          <w:color w:val="5F5F5F"/>
          <w:sz w:val="22"/>
          <w:szCs w:val="22"/>
          <w:lang w:val="en-GB"/>
        </w:rPr>
        <w:t xml:space="preserve"> </w:t>
      </w:r>
      <w:r w:rsidR="005950A2">
        <w:rPr>
          <w:rFonts w:ascii="Arial Narrow" w:hAnsi="Arial Narrow" w:cs="Arial"/>
          <w:b/>
          <w:bCs/>
          <w:color w:val="5F5F5F"/>
          <w:sz w:val="22"/>
          <w:szCs w:val="22"/>
          <w:lang w:val="en-US"/>
        </w:rPr>
        <w:t>TRADE FLOWS</w:t>
      </w:r>
      <w:r w:rsidR="00A30FCF">
        <w:rPr>
          <w:rFonts w:ascii="Arial Narrow" w:hAnsi="Arial Narrow" w:cs="Arial"/>
          <w:b/>
          <w:bCs/>
          <w:color w:val="5F5F5F"/>
          <w:sz w:val="22"/>
          <w:szCs w:val="22"/>
          <w:lang w:val="en-US"/>
        </w:rPr>
        <w:t xml:space="preserve">  </w:t>
      </w:r>
      <w:r w:rsidR="003240C8">
        <w:rPr>
          <w:rFonts w:ascii="Arial Narrow" w:hAnsi="Arial Narrow" w:cs="Arial"/>
          <w:b/>
          <w:bCs/>
          <w:color w:val="5F5F5F"/>
          <w:sz w:val="22"/>
          <w:szCs w:val="22"/>
          <w:lang w:val="en-US"/>
        </w:rPr>
        <w:t>WITH NON</w:t>
      </w:r>
      <w:r w:rsidRPr="001367A1">
        <w:rPr>
          <w:rFonts w:ascii="Arial Narrow" w:hAnsi="Arial Narrow" w:cs="Arial"/>
          <w:b/>
          <w:bCs/>
          <w:color w:val="5F5F5F"/>
          <w:sz w:val="22"/>
          <w:szCs w:val="22"/>
          <w:lang w:val="en-US"/>
        </w:rPr>
        <w:t>–EU</w:t>
      </w:r>
      <w:r w:rsidR="0082490F">
        <w:rPr>
          <w:rFonts w:ascii="Arial Narrow" w:hAnsi="Arial Narrow" w:cs="Arial"/>
          <w:b/>
          <w:bCs/>
          <w:color w:val="5F5F5F"/>
          <w:sz w:val="22"/>
          <w:szCs w:val="22"/>
          <w:lang w:val="en-US"/>
        </w:rPr>
        <w:t>27</w:t>
      </w:r>
      <w:r w:rsidRPr="001367A1">
        <w:rPr>
          <w:rFonts w:ascii="Arial Narrow" w:hAnsi="Arial Narrow" w:cs="Arial"/>
          <w:b/>
          <w:bCs/>
          <w:color w:val="5F5F5F"/>
          <w:sz w:val="22"/>
          <w:szCs w:val="22"/>
          <w:lang w:val="en-US"/>
        </w:rPr>
        <w:t xml:space="preserve"> COUNTRIES</w:t>
      </w:r>
      <w:r w:rsidR="005950A2" w:rsidRPr="005950A2">
        <w:rPr>
          <w:rFonts w:ascii="Arial Narrow" w:hAnsi="Arial Narrow" w:cs="Arial"/>
          <w:b/>
          <w:bCs/>
          <w:color w:val="5F5F5F"/>
          <w:sz w:val="22"/>
          <w:szCs w:val="22"/>
          <w:lang w:val="en-US"/>
        </w:rPr>
        <w:t xml:space="preserve"> </w:t>
      </w:r>
      <w:r w:rsidR="005950A2">
        <w:rPr>
          <w:rFonts w:ascii="Arial Narrow" w:hAnsi="Arial Narrow" w:cs="Arial"/>
          <w:b/>
          <w:bCs/>
          <w:color w:val="5F5F5F"/>
          <w:sz w:val="22"/>
          <w:szCs w:val="22"/>
          <w:lang w:val="en-US"/>
        </w:rPr>
        <w:t>AND</w:t>
      </w:r>
      <w:r w:rsidR="005950A2" w:rsidRPr="00E67075">
        <w:rPr>
          <w:rFonts w:ascii="Arial Narrow" w:hAnsi="Arial Narrow" w:cs="Arial"/>
          <w:b/>
          <w:bCs/>
          <w:color w:val="5F5F5F"/>
          <w:sz w:val="22"/>
          <w:szCs w:val="22"/>
          <w:lang w:val="en-US"/>
        </w:rPr>
        <w:t xml:space="preserve"> TRADE</w:t>
      </w:r>
      <w:r w:rsidR="005950A2">
        <w:rPr>
          <w:rFonts w:ascii="Arial Narrow" w:hAnsi="Arial Narrow" w:cs="Arial"/>
          <w:b/>
          <w:bCs/>
          <w:color w:val="5F5F5F"/>
          <w:sz w:val="22"/>
          <w:szCs w:val="22"/>
          <w:lang w:val="en-US"/>
        </w:rPr>
        <w:t xml:space="preserve"> </w:t>
      </w:r>
      <w:r w:rsidR="005950A2" w:rsidRPr="001367A1">
        <w:rPr>
          <w:rFonts w:ascii="Arial Narrow" w:hAnsi="Arial Narrow" w:cs="Arial"/>
          <w:b/>
          <w:bCs/>
          <w:color w:val="5F5F5F"/>
          <w:sz w:val="22"/>
          <w:szCs w:val="22"/>
          <w:lang w:val="en-US"/>
        </w:rPr>
        <w:t>BALANCE</w:t>
      </w:r>
      <w:r w:rsidR="00E64C38">
        <w:rPr>
          <w:rFonts w:ascii="Arial Narrow" w:hAnsi="Arial Narrow" w:cs="Arial"/>
          <w:b/>
          <w:bCs/>
          <w:color w:val="5F5F5F"/>
          <w:sz w:val="22"/>
          <w:szCs w:val="22"/>
          <w:lang w:val="en-US"/>
        </w:rPr>
        <w:t>S</w:t>
      </w:r>
      <w:r w:rsidR="00D3228A" w:rsidRPr="00506535">
        <w:rPr>
          <w:rFonts w:ascii="Arial Narrow" w:hAnsi="Arial Narrow" w:cs="Arial"/>
          <w:b/>
          <w:bCs/>
          <w:color w:val="5F5F5F"/>
          <w:sz w:val="22"/>
          <w:szCs w:val="22"/>
          <w:lang w:val="en-GB"/>
        </w:rPr>
        <w:br/>
      </w:r>
      <w:r w:rsidRPr="00506535">
        <w:rPr>
          <w:rFonts w:ascii="Arial Narrow" w:hAnsi="Arial Narrow" w:cs="Arial"/>
          <w:color w:val="5F5F5F"/>
          <w:lang w:val="en-GB"/>
        </w:rPr>
        <w:t>January</w:t>
      </w:r>
      <w:r w:rsidR="00D3228A" w:rsidRPr="00506535">
        <w:rPr>
          <w:rFonts w:ascii="Arial Narrow" w:hAnsi="Arial Narrow" w:cs="Arial"/>
          <w:color w:val="5F5F5F"/>
          <w:lang w:val="en-GB"/>
        </w:rPr>
        <w:t xml:space="preserve"> 201</w:t>
      </w:r>
      <w:r w:rsidR="00BE7E51">
        <w:rPr>
          <w:rFonts w:ascii="Arial Narrow" w:hAnsi="Arial Narrow" w:cs="Arial"/>
          <w:color w:val="5F5F5F"/>
          <w:lang w:val="en-GB"/>
        </w:rPr>
        <w:t>9</w:t>
      </w:r>
      <w:r w:rsidR="00D3228A" w:rsidRPr="00506535">
        <w:rPr>
          <w:rFonts w:ascii="Arial Narrow" w:hAnsi="Arial Narrow" w:cs="Arial"/>
          <w:color w:val="5F5F5F"/>
          <w:lang w:val="en-GB"/>
        </w:rPr>
        <w:t xml:space="preserve"> - </w:t>
      </w:r>
      <w:r w:rsidR="003472D9">
        <w:rPr>
          <w:rFonts w:ascii="Arial Narrow" w:hAnsi="Arial Narrow" w:cs="Arial"/>
          <w:color w:val="5F5F5F"/>
          <w:lang w:val="en-GB"/>
        </w:rPr>
        <w:t>June</w:t>
      </w:r>
      <w:r w:rsidR="008071ED" w:rsidRPr="008071ED">
        <w:rPr>
          <w:rFonts w:ascii="Arial Narrow" w:hAnsi="Arial Narrow" w:cs="Arial"/>
          <w:color w:val="5F5F5F"/>
          <w:lang w:val="en-GB"/>
        </w:rPr>
        <w:t xml:space="preserve"> </w:t>
      </w:r>
      <w:r w:rsidR="00BE7E51">
        <w:rPr>
          <w:rFonts w:ascii="Arial Narrow" w:hAnsi="Arial Narrow" w:cs="Arial"/>
          <w:color w:val="5F5F5F"/>
          <w:lang w:val="en-GB"/>
        </w:rPr>
        <w:t>2024</w:t>
      </w:r>
      <w:r w:rsidR="00D3228A" w:rsidRPr="00506535">
        <w:rPr>
          <w:rFonts w:ascii="Arial Narrow" w:hAnsi="Arial Narrow" w:cs="Arial"/>
          <w:color w:val="5F5F5F"/>
          <w:lang w:val="en-GB"/>
        </w:rPr>
        <w:t xml:space="preserve">, </w:t>
      </w:r>
      <w:r w:rsidR="00203195">
        <w:rPr>
          <w:rFonts w:ascii="Arial Narrow" w:hAnsi="Arial Narrow" w:cs="Arial"/>
          <w:color w:val="5F5F5F"/>
          <w:lang w:val="en-GB"/>
        </w:rPr>
        <w:t xml:space="preserve">monthly </w:t>
      </w:r>
      <w:r w:rsidR="005950A2">
        <w:rPr>
          <w:rFonts w:ascii="Arial Narrow" w:hAnsi="Arial Narrow" w:cs="Arial"/>
          <w:color w:val="5F5F5F"/>
          <w:lang w:val="en-GB"/>
        </w:rPr>
        <w:t>import and export, 3 months moving average</w:t>
      </w:r>
      <w:r w:rsidR="00203195">
        <w:rPr>
          <w:rFonts w:ascii="Arial Narrow" w:hAnsi="Arial Narrow" w:cs="Arial"/>
          <w:color w:val="5F5F5F"/>
          <w:lang w:val="en-GB"/>
        </w:rPr>
        <w:t xml:space="preserve"> (left scale) and </w:t>
      </w:r>
      <w:r w:rsidR="00E64C38">
        <w:rPr>
          <w:rFonts w:ascii="Arial Narrow" w:hAnsi="Arial Narrow" w:cs="Arial"/>
          <w:color w:val="5F5F5F"/>
          <w:lang w:val="en-GB"/>
        </w:rPr>
        <w:t xml:space="preserve">trade </w:t>
      </w:r>
      <w:r w:rsidR="00203195">
        <w:rPr>
          <w:rFonts w:ascii="Arial Narrow" w:hAnsi="Arial Narrow" w:cs="Arial"/>
          <w:color w:val="5F5F5F"/>
          <w:lang w:val="en-GB"/>
        </w:rPr>
        <w:t xml:space="preserve">balances in </w:t>
      </w:r>
      <w:r w:rsidR="000C0786">
        <w:rPr>
          <w:rFonts w:ascii="Arial Narrow" w:hAnsi="Arial Narrow" w:cs="Arial"/>
          <w:color w:val="5F5F5F"/>
          <w:lang w:val="en-GB"/>
        </w:rPr>
        <w:t>b</w:t>
      </w:r>
      <w:r>
        <w:rPr>
          <w:rFonts w:ascii="Arial Narrow" w:hAnsi="Arial Narrow" w:cs="Arial"/>
          <w:color w:val="5F5F5F"/>
          <w:lang w:val="en-GB"/>
        </w:rPr>
        <w:t>illions of euros</w:t>
      </w:r>
      <w:r w:rsidR="00D3228A" w:rsidRPr="00506535">
        <w:rPr>
          <w:rFonts w:ascii="Arial Narrow" w:hAnsi="Arial Narrow" w:cs="Arial"/>
          <w:color w:val="5F5F5F"/>
          <w:lang w:val="en-GB"/>
        </w:rPr>
        <w:t xml:space="preserve"> </w:t>
      </w:r>
      <w:r w:rsidR="00203195">
        <w:rPr>
          <w:rFonts w:ascii="Arial Narrow" w:hAnsi="Arial Narrow" w:cs="Arial"/>
          <w:color w:val="5F5F5F"/>
          <w:lang w:val="en-GB"/>
        </w:rPr>
        <w:t>(</w:t>
      </w:r>
      <w:r w:rsidR="005950A2">
        <w:rPr>
          <w:rFonts w:ascii="Arial Narrow" w:hAnsi="Arial Narrow" w:cs="Arial"/>
          <w:color w:val="5F5F5F"/>
          <w:lang w:val="en-GB"/>
        </w:rPr>
        <w:t xml:space="preserve">right scale), </w:t>
      </w:r>
      <w:r w:rsidR="000C0786">
        <w:rPr>
          <w:rFonts w:ascii="Arial Narrow" w:hAnsi="Arial Narrow" w:cs="Arial"/>
          <w:color w:val="5F5F5F"/>
          <w:lang w:val="en-GB"/>
        </w:rPr>
        <w:t>seasonally</w:t>
      </w:r>
      <w:r w:rsidR="005950A2">
        <w:rPr>
          <w:rFonts w:ascii="Arial Narrow" w:hAnsi="Arial Narrow" w:cs="Arial"/>
          <w:color w:val="5F5F5F"/>
          <w:lang w:val="en-GB"/>
        </w:rPr>
        <w:t xml:space="preserve"> </w:t>
      </w:r>
      <w:r w:rsidR="000C0786">
        <w:rPr>
          <w:rFonts w:ascii="Arial Narrow" w:hAnsi="Arial Narrow" w:cs="Arial"/>
          <w:color w:val="5F5F5F"/>
          <w:lang w:val="en-GB"/>
        </w:rPr>
        <w:t xml:space="preserve">adjusted </w:t>
      </w:r>
      <w:r>
        <w:rPr>
          <w:rFonts w:ascii="Arial Narrow" w:hAnsi="Arial Narrow" w:cs="Arial"/>
          <w:color w:val="5F5F5F"/>
          <w:lang w:val="en-GB"/>
        </w:rPr>
        <w:t>data</w:t>
      </w:r>
      <w:r w:rsidR="00203195">
        <w:rPr>
          <w:rFonts w:ascii="Arial Narrow" w:hAnsi="Arial Narrow" w:cs="Arial"/>
          <w:color w:val="5F5F5F"/>
          <w:lang w:val="en-GB"/>
        </w:rPr>
        <w:t xml:space="preserve">  </w:t>
      </w:r>
    </w:p>
    <w:p w:rsidR="009C3547" w:rsidRPr="00203195" w:rsidRDefault="00122AF9" w:rsidP="0033735D">
      <w:pPr>
        <w:tabs>
          <w:tab w:val="left" w:pos="7230"/>
        </w:tabs>
        <w:spacing w:before="0" w:after="0"/>
        <w:jc w:val="both"/>
        <w:rPr>
          <w:rFonts w:cs="Arial"/>
          <w:color w:val="5F5F5F"/>
          <w:lang w:val="en-US"/>
        </w:rPr>
      </w:pPr>
      <w:r>
        <w:rPr>
          <w:noProof/>
        </w:rPr>
        <w:drawing>
          <wp:inline distT="0" distB="0" distL="0" distR="0" wp14:anchorId="54C43E13" wp14:editId="667E2165">
            <wp:extent cx="6480175" cy="3240000"/>
            <wp:effectExtent l="0" t="0" r="0" b="0"/>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C3547" w:rsidRDefault="009C3547" w:rsidP="003F60D1">
      <w:pPr>
        <w:widowControl/>
        <w:overflowPunct/>
        <w:autoSpaceDE/>
        <w:autoSpaceDN/>
        <w:adjustRightInd/>
        <w:spacing w:before="0" w:after="0"/>
        <w:rPr>
          <w:rFonts w:ascii="Arial Narrow" w:hAnsi="Arial Narrow"/>
          <w:b/>
          <w:bCs/>
          <w:color w:val="E42618"/>
          <w:sz w:val="22"/>
          <w:szCs w:val="22"/>
          <w:lang w:val="en-US"/>
        </w:rPr>
      </w:pPr>
    </w:p>
    <w:p w:rsidR="005644C3" w:rsidRDefault="005644C3" w:rsidP="003F60D1">
      <w:pPr>
        <w:widowControl/>
        <w:overflowPunct/>
        <w:autoSpaceDE/>
        <w:autoSpaceDN/>
        <w:adjustRightInd/>
        <w:spacing w:before="0" w:after="0"/>
        <w:rPr>
          <w:rFonts w:ascii="Arial Narrow" w:hAnsi="Arial Narrow"/>
          <w:b/>
          <w:bCs/>
          <w:color w:val="E42618"/>
          <w:sz w:val="22"/>
          <w:szCs w:val="22"/>
          <w:lang w:val="en-US"/>
        </w:rPr>
      </w:pPr>
    </w:p>
    <w:p w:rsidR="00F35FAF" w:rsidRDefault="00F35FAF" w:rsidP="003F60D1">
      <w:pPr>
        <w:widowControl/>
        <w:overflowPunct/>
        <w:autoSpaceDE/>
        <w:autoSpaceDN/>
        <w:adjustRightInd/>
        <w:spacing w:before="0" w:after="0"/>
        <w:rPr>
          <w:rFonts w:ascii="Arial Narrow" w:hAnsi="Arial Narrow"/>
          <w:b/>
          <w:bCs/>
          <w:color w:val="E42618"/>
          <w:sz w:val="22"/>
          <w:szCs w:val="22"/>
          <w:lang w:val="en-US"/>
        </w:rPr>
      </w:pPr>
    </w:p>
    <w:p w:rsidR="007B3A01" w:rsidRDefault="007B3A01" w:rsidP="003F60D1">
      <w:pPr>
        <w:widowControl/>
        <w:overflowPunct/>
        <w:autoSpaceDE/>
        <w:autoSpaceDN/>
        <w:adjustRightInd/>
        <w:spacing w:before="0" w:after="0"/>
        <w:rPr>
          <w:rFonts w:ascii="Arial Narrow" w:hAnsi="Arial Narrow"/>
          <w:b/>
          <w:bCs/>
          <w:color w:val="E42618"/>
          <w:sz w:val="22"/>
          <w:szCs w:val="22"/>
          <w:lang w:val="en-US"/>
        </w:rPr>
      </w:pPr>
    </w:p>
    <w:p w:rsidR="007B3A01" w:rsidRDefault="007B3A01" w:rsidP="003F60D1">
      <w:pPr>
        <w:widowControl/>
        <w:overflowPunct/>
        <w:autoSpaceDE/>
        <w:autoSpaceDN/>
        <w:adjustRightInd/>
        <w:spacing w:before="0" w:after="0"/>
        <w:rPr>
          <w:rFonts w:ascii="Arial Narrow" w:hAnsi="Arial Narrow"/>
          <w:b/>
          <w:bCs/>
          <w:color w:val="E42618"/>
          <w:sz w:val="22"/>
          <w:szCs w:val="22"/>
          <w:lang w:val="en-US"/>
        </w:rPr>
      </w:pPr>
    </w:p>
    <w:p w:rsidR="00D3228A" w:rsidRPr="00913DD9" w:rsidRDefault="00506535" w:rsidP="003F60D1">
      <w:pPr>
        <w:widowControl/>
        <w:overflowPunct/>
        <w:autoSpaceDE/>
        <w:autoSpaceDN/>
        <w:adjustRightInd/>
        <w:spacing w:before="0" w:after="0"/>
        <w:rPr>
          <w:rFonts w:ascii="Arial Narrow" w:hAnsi="Arial Narrow" w:cs="Arial"/>
          <w:b/>
          <w:bCs/>
          <w:color w:val="5F5F5F"/>
          <w:sz w:val="22"/>
          <w:szCs w:val="22"/>
          <w:lang w:val="en-US"/>
        </w:rPr>
      </w:pPr>
      <w:r w:rsidRPr="00203195">
        <w:rPr>
          <w:rFonts w:ascii="Arial Narrow" w:hAnsi="Arial Narrow"/>
          <w:b/>
          <w:bCs/>
          <w:color w:val="E42618"/>
          <w:sz w:val="22"/>
          <w:szCs w:val="22"/>
          <w:lang w:val="en-US"/>
        </w:rPr>
        <w:lastRenderedPageBreak/>
        <w:t>CHART</w:t>
      </w:r>
      <w:r w:rsidR="00D3228A" w:rsidRPr="00203195">
        <w:rPr>
          <w:rFonts w:ascii="Arial Narrow" w:hAnsi="Arial Narrow"/>
          <w:b/>
          <w:bCs/>
          <w:color w:val="E42618"/>
          <w:sz w:val="22"/>
          <w:szCs w:val="22"/>
          <w:lang w:val="en-US"/>
        </w:rPr>
        <w:t xml:space="preserve"> 2.</w:t>
      </w:r>
      <w:r w:rsidR="00D3228A" w:rsidRPr="00203195">
        <w:rPr>
          <w:rFonts w:ascii="Arial Narrow" w:hAnsi="Arial Narrow" w:cs="Arial"/>
          <w:b/>
          <w:bCs/>
          <w:color w:val="5F5F5F"/>
          <w:sz w:val="22"/>
          <w:szCs w:val="22"/>
          <w:lang w:val="en-US"/>
        </w:rPr>
        <w:t xml:space="preserve"> </w:t>
      </w:r>
      <w:r w:rsidR="003A40E0">
        <w:rPr>
          <w:rFonts w:ascii="Arial Narrow" w:hAnsi="Arial Narrow" w:cs="Arial"/>
          <w:b/>
          <w:bCs/>
          <w:color w:val="5F5F5F"/>
          <w:sz w:val="22"/>
          <w:szCs w:val="22"/>
          <w:lang w:val="en-US"/>
        </w:rPr>
        <w:t xml:space="preserve">TRADE FLOWS </w:t>
      </w:r>
      <w:r w:rsidR="003A40E0" w:rsidRPr="001367A1">
        <w:rPr>
          <w:rFonts w:ascii="Arial Narrow" w:hAnsi="Arial Narrow" w:cs="Arial"/>
          <w:b/>
          <w:bCs/>
          <w:color w:val="5F5F5F"/>
          <w:sz w:val="22"/>
          <w:szCs w:val="22"/>
          <w:lang w:val="en-US"/>
        </w:rPr>
        <w:t>WITH NON–EU</w:t>
      </w:r>
      <w:r w:rsidR="0082490F">
        <w:rPr>
          <w:rFonts w:ascii="Arial Narrow" w:hAnsi="Arial Narrow" w:cs="Arial"/>
          <w:b/>
          <w:bCs/>
          <w:color w:val="5F5F5F"/>
          <w:sz w:val="22"/>
          <w:szCs w:val="22"/>
          <w:lang w:val="en-US"/>
        </w:rPr>
        <w:t>27</w:t>
      </w:r>
      <w:r w:rsidR="003A40E0" w:rsidRPr="001367A1">
        <w:rPr>
          <w:rFonts w:ascii="Arial Narrow" w:hAnsi="Arial Narrow" w:cs="Arial"/>
          <w:b/>
          <w:bCs/>
          <w:color w:val="5F5F5F"/>
          <w:sz w:val="22"/>
          <w:szCs w:val="22"/>
          <w:lang w:val="en-US"/>
        </w:rPr>
        <w:t xml:space="preserve"> COUNTRIES</w:t>
      </w:r>
      <w:r w:rsidR="00D3228A" w:rsidRPr="00154916">
        <w:rPr>
          <w:rFonts w:ascii="Arial Narrow" w:hAnsi="Arial Narrow" w:cs="Arial"/>
          <w:b/>
          <w:bCs/>
          <w:color w:val="5F5F5F"/>
          <w:sz w:val="22"/>
          <w:szCs w:val="22"/>
          <w:lang w:val="en-US"/>
        </w:rPr>
        <w:t xml:space="preserve">, </w:t>
      </w:r>
      <w:r w:rsidR="008142B3">
        <w:rPr>
          <w:rFonts w:ascii="Arial Narrow" w:hAnsi="Arial Narrow" w:cs="Arial"/>
          <w:b/>
          <w:bCs/>
          <w:color w:val="5F5F5F"/>
          <w:sz w:val="22"/>
          <w:szCs w:val="22"/>
          <w:lang w:val="en-US"/>
        </w:rPr>
        <w:t>MONTH ON SAME MONTH A YEAR AGO</w:t>
      </w:r>
      <w:r w:rsidR="00154916" w:rsidRPr="00154916">
        <w:rPr>
          <w:rFonts w:ascii="Arial Narrow" w:hAnsi="Arial Narrow" w:cs="Arial"/>
          <w:b/>
          <w:bCs/>
          <w:color w:val="5F5F5F"/>
          <w:sz w:val="22"/>
          <w:szCs w:val="22"/>
          <w:lang w:val="en-US"/>
        </w:rPr>
        <w:t xml:space="preserve"> PERCENTAGE CHANGE</w:t>
      </w:r>
      <w:r w:rsidR="0018217F">
        <w:rPr>
          <w:rFonts w:ascii="Arial Narrow" w:hAnsi="Arial Narrow" w:cs="Arial"/>
          <w:b/>
          <w:bCs/>
          <w:color w:val="5F5F5F"/>
          <w:sz w:val="22"/>
          <w:szCs w:val="22"/>
          <w:lang w:val="en-US"/>
        </w:rPr>
        <w:t>S</w:t>
      </w:r>
      <w:r w:rsidR="00913DD9">
        <w:rPr>
          <w:rFonts w:ascii="Arial Narrow" w:hAnsi="Arial Narrow" w:cs="Arial"/>
          <w:b/>
          <w:bCs/>
          <w:color w:val="5F5F5F"/>
          <w:sz w:val="22"/>
          <w:szCs w:val="22"/>
          <w:lang w:val="en-US"/>
        </w:rPr>
        <w:t xml:space="preserve"> </w:t>
      </w:r>
      <w:r w:rsidR="00670038" w:rsidRPr="00506535">
        <w:rPr>
          <w:rFonts w:ascii="Arial Narrow" w:hAnsi="Arial Narrow" w:cs="Arial"/>
          <w:color w:val="5F5F5F"/>
          <w:lang w:val="en-GB"/>
        </w:rPr>
        <w:t>January 20</w:t>
      </w:r>
      <w:r w:rsidR="00BE7E51">
        <w:rPr>
          <w:rFonts w:ascii="Arial Narrow" w:hAnsi="Arial Narrow" w:cs="Arial"/>
          <w:color w:val="5F5F5F"/>
          <w:lang w:val="en-GB"/>
        </w:rPr>
        <w:t>20</w:t>
      </w:r>
      <w:r w:rsidR="00670038" w:rsidRPr="00506535">
        <w:rPr>
          <w:rFonts w:ascii="Arial Narrow" w:hAnsi="Arial Narrow" w:cs="Arial"/>
          <w:color w:val="5F5F5F"/>
          <w:lang w:val="en-GB"/>
        </w:rPr>
        <w:t xml:space="preserve"> - </w:t>
      </w:r>
      <w:r w:rsidR="003472D9">
        <w:rPr>
          <w:rFonts w:ascii="Arial Narrow" w:hAnsi="Arial Narrow" w:cs="Arial"/>
          <w:color w:val="5F5F5F"/>
          <w:lang w:val="en-GB"/>
        </w:rPr>
        <w:t>June</w:t>
      </w:r>
      <w:r w:rsidR="003472D9" w:rsidRPr="008071ED">
        <w:rPr>
          <w:rFonts w:ascii="Arial Narrow" w:hAnsi="Arial Narrow" w:cs="Arial"/>
          <w:color w:val="5F5F5F"/>
          <w:lang w:val="en-GB"/>
        </w:rPr>
        <w:t xml:space="preserve"> </w:t>
      </w:r>
      <w:r w:rsidR="00BE7E51">
        <w:rPr>
          <w:rFonts w:ascii="Arial Narrow" w:hAnsi="Arial Narrow" w:cs="Arial"/>
          <w:color w:val="5F5F5F"/>
          <w:lang w:val="en-GB"/>
        </w:rPr>
        <w:t>2024</w:t>
      </w:r>
      <w:r w:rsidR="00D3228A" w:rsidRPr="00154916">
        <w:rPr>
          <w:rFonts w:ascii="Arial Narrow" w:hAnsi="Arial Narrow" w:cs="Arial"/>
          <w:color w:val="5F5F5F"/>
          <w:lang w:val="en-US"/>
        </w:rPr>
        <w:t xml:space="preserve">, </w:t>
      </w:r>
      <w:r w:rsidR="000C0786">
        <w:rPr>
          <w:rFonts w:ascii="Arial Narrow" w:hAnsi="Arial Narrow" w:cs="Arial"/>
          <w:color w:val="5F5F5F"/>
          <w:lang w:val="en-US"/>
        </w:rPr>
        <w:t>n</w:t>
      </w:r>
      <w:r w:rsidR="003A40E0">
        <w:rPr>
          <w:rFonts w:ascii="Arial Narrow" w:hAnsi="Arial Narrow" w:cs="Arial"/>
          <w:color w:val="5F5F5F"/>
          <w:lang w:val="en-US"/>
        </w:rPr>
        <w:t>on-</w:t>
      </w:r>
      <w:r w:rsidR="00202550" w:rsidRPr="00202550">
        <w:rPr>
          <w:rFonts w:ascii="Arial Narrow" w:hAnsi="Arial Narrow" w:cs="Arial Narrow"/>
          <w:color w:val="5F5F5F"/>
          <w:lang w:val="en-GB"/>
        </w:rPr>
        <w:t xml:space="preserve"> </w:t>
      </w:r>
      <w:r w:rsidR="00202550">
        <w:rPr>
          <w:rFonts w:ascii="Arial Narrow" w:hAnsi="Arial Narrow" w:cs="Arial Narrow"/>
          <w:color w:val="5F5F5F"/>
          <w:lang w:val="en-GB"/>
        </w:rPr>
        <w:t>seasonal</w:t>
      </w:r>
      <w:r w:rsidR="003A7705">
        <w:rPr>
          <w:rFonts w:ascii="Arial Narrow" w:hAnsi="Arial Narrow" w:cs="Arial Narrow"/>
          <w:color w:val="5F5F5F"/>
          <w:lang w:val="en-GB"/>
        </w:rPr>
        <w:t>l</w:t>
      </w:r>
      <w:r w:rsidR="00202550">
        <w:rPr>
          <w:rFonts w:ascii="Arial Narrow" w:hAnsi="Arial Narrow" w:cs="Arial Narrow"/>
          <w:color w:val="5F5F5F"/>
          <w:lang w:val="en-GB"/>
        </w:rPr>
        <w:t>y</w:t>
      </w:r>
      <w:r w:rsidR="00202550">
        <w:rPr>
          <w:rFonts w:ascii="Arial Narrow" w:hAnsi="Arial Narrow" w:cs="Arial"/>
          <w:color w:val="5F5F5F"/>
          <w:lang w:val="en-US"/>
        </w:rPr>
        <w:t xml:space="preserve"> </w:t>
      </w:r>
      <w:r w:rsidR="00154916">
        <w:rPr>
          <w:rFonts w:ascii="Arial Narrow" w:hAnsi="Arial Narrow" w:cs="Arial"/>
          <w:color w:val="5F5F5F"/>
          <w:lang w:val="en-US"/>
        </w:rPr>
        <w:t>adjusted data</w:t>
      </w:r>
      <w:r w:rsidR="00202550">
        <w:rPr>
          <w:rFonts w:ascii="Arial Narrow" w:hAnsi="Arial Narrow" w:cs="Arial"/>
          <w:color w:val="5F5F5F"/>
          <w:lang w:val="en-US"/>
        </w:rPr>
        <w:t xml:space="preserve"> </w:t>
      </w:r>
    </w:p>
    <w:p w:rsidR="00D3228A" w:rsidRDefault="00122AF9" w:rsidP="00D3228A">
      <w:pPr>
        <w:pStyle w:val="Rientrocorpodeltesto"/>
        <w:ind w:left="964" w:hanging="964"/>
        <w:jc w:val="both"/>
        <w:rPr>
          <w:lang w:val="en-GB"/>
        </w:rPr>
      </w:pPr>
      <w:r>
        <w:rPr>
          <w:noProof/>
        </w:rPr>
        <w:drawing>
          <wp:inline distT="0" distB="0" distL="0" distR="0" wp14:anchorId="2C0189E1" wp14:editId="2489BD31">
            <wp:extent cx="6660000" cy="2160000"/>
            <wp:effectExtent l="0" t="0" r="7620" b="0"/>
            <wp:docPr id="5" name="Gra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67075" w:rsidRDefault="00E67075" w:rsidP="009B3E4F">
      <w:pPr>
        <w:spacing w:before="0" w:after="120"/>
        <w:jc w:val="both"/>
        <w:rPr>
          <w:rFonts w:ascii="Arial Narrow" w:hAnsi="Arial Narrow"/>
          <w:b/>
          <w:bCs/>
          <w:color w:val="E42618"/>
          <w:sz w:val="22"/>
          <w:szCs w:val="22"/>
          <w:lang w:val="en-GB"/>
        </w:rPr>
      </w:pPr>
    </w:p>
    <w:p w:rsidR="00FA187B" w:rsidRDefault="00FA187B" w:rsidP="00FA187B">
      <w:pPr>
        <w:spacing w:before="0" w:after="0"/>
        <w:jc w:val="both"/>
        <w:rPr>
          <w:rFonts w:ascii="Arial Narrow" w:hAnsi="Arial Narrow"/>
          <w:b/>
          <w:bCs/>
          <w:color w:val="E42618"/>
          <w:sz w:val="22"/>
          <w:szCs w:val="22"/>
          <w:lang w:val="en-GB"/>
        </w:rPr>
      </w:pPr>
    </w:p>
    <w:p w:rsidR="0018217F" w:rsidRPr="00203195" w:rsidRDefault="00D3228A" w:rsidP="00DD5BE5">
      <w:pPr>
        <w:pStyle w:val="Default"/>
        <w:outlineLvl w:val="0"/>
        <w:rPr>
          <w:rFonts w:cs="Arial"/>
          <w:b/>
          <w:bCs/>
          <w:color w:val="5F5F5F"/>
          <w:sz w:val="22"/>
          <w:szCs w:val="22"/>
          <w:lang w:val="en-US"/>
        </w:rPr>
      </w:pPr>
      <w:r w:rsidRPr="005334F1">
        <w:rPr>
          <w:b/>
          <w:bCs/>
          <w:color w:val="E42618"/>
          <w:sz w:val="22"/>
          <w:szCs w:val="22"/>
          <w:lang w:val="en-GB"/>
        </w:rPr>
        <w:t>TABLE 1</w:t>
      </w:r>
      <w:r w:rsidRPr="00A913D0">
        <w:rPr>
          <w:b/>
          <w:bCs/>
          <w:color w:val="E42618"/>
          <w:sz w:val="22"/>
          <w:szCs w:val="22"/>
          <w:lang w:val="en-GB"/>
        </w:rPr>
        <w:t>.</w:t>
      </w:r>
      <w:r w:rsidRPr="00D3228A">
        <w:rPr>
          <w:b/>
          <w:bCs/>
          <w:color w:val="7F7F7F"/>
          <w:sz w:val="22"/>
          <w:szCs w:val="22"/>
          <w:lang w:val="en-GB"/>
        </w:rPr>
        <w:t xml:space="preserve"> </w:t>
      </w:r>
      <w:r w:rsidRPr="007F72A8">
        <w:rPr>
          <w:rFonts w:cs="Arial"/>
          <w:b/>
          <w:bCs/>
          <w:color w:val="5F5F5F"/>
          <w:sz w:val="22"/>
          <w:szCs w:val="22"/>
          <w:lang w:val="en-US"/>
        </w:rPr>
        <w:t>EXPORTS, IMPORTS AND TR</w:t>
      </w:r>
      <w:r w:rsidR="0018217F" w:rsidRPr="007F72A8">
        <w:rPr>
          <w:rFonts w:cs="Arial"/>
          <w:b/>
          <w:bCs/>
          <w:color w:val="5F5F5F"/>
          <w:sz w:val="22"/>
          <w:szCs w:val="22"/>
          <w:lang w:val="en-US"/>
        </w:rPr>
        <w:t>ADE BALANCE WITH NON-EU</w:t>
      </w:r>
      <w:r w:rsidR="0082490F">
        <w:rPr>
          <w:rFonts w:cs="Arial"/>
          <w:b/>
          <w:bCs/>
          <w:color w:val="5F5F5F"/>
          <w:sz w:val="22"/>
          <w:szCs w:val="22"/>
          <w:lang w:val="en-US"/>
        </w:rPr>
        <w:t>27</w:t>
      </w:r>
      <w:r w:rsidR="0018217F" w:rsidRPr="007F72A8">
        <w:rPr>
          <w:rFonts w:cs="Arial"/>
          <w:b/>
          <w:bCs/>
          <w:color w:val="5F5F5F"/>
          <w:sz w:val="22"/>
          <w:szCs w:val="22"/>
          <w:lang w:val="en-US"/>
        </w:rPr>
        <w:t xml:space="preserve"> COUNTRIES</w:t>
      </w:r>
      <w:r w:rsidR="00203195" w:rsidRPr="00203195">
        <w:rPr>
          <w:rFonts w:cs="Arial"/>
          <w:b/>
          <w:bCs/>
          <w:color w:val="5F5F5F"/>
          <w:sz w:val="22"/>
          <w:szCs w:val="22"/>
          <w:lang w:val="en-US"/>
        </w:rPr>
        <w:t xml:space="preserve"> </w:t>
      </w:r>
    </w:p>
    <w:p w:rsidR="009572B9" w:rsidRDefault="003472D9" w:rsidP="00DD5BE5">
      <w:pPr>
        <w:spacing w:before="0" w:after="120"/>
        <w:jc w:val="both"/>
        <w:outlineLvl w:val="0"/>
        <w:rPr>
          <w:rFonts w:ascii="Arial Narrow" w:hAnsi="Arial Narrow"/>
          <w:b/>
          <w:bCs/>
          <w:color w:val="E42618"/>
          <w:sz w:val="22"/>
          <w:szCs w:val="22"/>
          <w:lang w:val="en-GB"/>
        </w:rPr>
      </w:pPr>
      <w:r>
        <w:rPr>
          <w:rFonts w:ascii="Arial Narrow" w:hAnsi="Arial Narrow" w:cs="Arial"/>
          <w:color w:val="5F5F5F"/>
          <w:lang w:val="en-GB"/>
        </w:rPr>
        <w:t>June</w:t>
      </w:r>
      <w:r w:rsidRPr="008071ED">
        <w:rPr>
          <w:rFonts w:ascii="Arial Narrow" w:hAnsi="Arial Narrow" w:cs="Arial"/>
          <w:color w:val="5F5F5F"/>
          <w:lang w:val="en-GB"/>
        </w:rPr>
        <w:t xml:space="preserve"> </w:t>
      </w:r>
      <w:r w:rsidR="00BE7E51">
        <w:rPr>
          <w:rFonts w:ascii="Arial Narrow" w:hAnsi="Arial Narrow" w:cs="Arial"/>
          <w:color w:val="5F5F5F"/>
          <w:lang w:val="en-GB"/>
        </w:rPr>
        <w:t>2024</w:t>
      </w:r>
      <w:r w:rsidR="00A67990">
        <w:rPr>
          <w:rFonts w:ascii="Arial Narrow" w:hAnsi="Arial Narrow" w:cs="Arial Narrow"/>
          <w:color w:val="5F5F5F"/>
          <w:lang w:val="en-GB"/>
        </w:rPr>
        <w:t xml:space="preserve">, </w:t>
      </w:r>
      <w:r w:rsidR="00194A1C" w:rsidRPr="00194A1C">
        <w:rPr>
          <w:rFonts w:ascii="Arial Narrow" w:hAnsi="Arial Narrow" w:cs="Arial Narrow"/>
          <w:color w:val="5F5F5F"/>
          <w:lang w:val="en-GB"/>
        </w:rPr>
        <w:t>months on same months a year ago and months on previous months percentage changes, trade balance in millions of euros</w:t>
      </w:r>
    </w:p>
    <w:tbl>
      <w:tblPr>
        <w:tblW w:w="10259"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643"/>
        <w:gridCol w:w="1643"/>
        <w:gridCol w:w="1097"/>
        <w:gridCol w:w="1287"/>
        <w:gridCol w:w="1418"/>
        <w:gridCol w:w="992"/>
        <w:gridCol w:w="851"/>
        <w:gridCol w:w="1328"/>
      </w:tblGrid>
      <w:tr w:rsidR="00476594" w:rsidRPr="009572B9" w:rsidTr="00720463">
        <w:trPr>
          <w:trHeight w:val="255"/>
        </w:trPr>
        <w:tc>
          <w:tcPr>
            <w:tcW w:w="1643" w:type="dxa"/>
            <w:vMerge w:val="restart"/>
            <w:vAlign w:val="center"/>
          </w:tcPr>
          <w:p w:rsidR="00476594" w:rsidRPr="00D3228A" w:rsidRDefault="00476594" w:rsidP="00720463">
            <w:pPr>
              <w:pStyle w:val="Rientrocorpodeltesto"/>
              <w:spacing w:before="40" w:after="20"/>
              <w:ind w:left="0"/>
              <w:jc w:val="both"/>
              <w:rPr>
                <w:rFonts w:ascii="Arial Narrow" w:hAnsi="Arial Narrow"/>
                <w:sz w:val="18"/>
                <w:szCs w:val="18"/>
                <w:lang w:val="en-GB"/>
              </w:rPr>
            </w:pPr>
          </w:p>
        </w:tc>
        <w:tc>
          <w:tcPr>
            <w:tcW w:w="4027" w:type="dxa"/>
            <w:gridSpan w:val="3"/>
            <w:shd w:val="clear" w:color="auto" w:fill="D9D9D9"/>
            <w:vAlign w:val="center"/>
          </w:tcPr>
          <w:p w:rsidR="00476594" w:rsidRPr="009572B9" w:rsidRDefault="00476594" w:rsidP="00720463">
            <w:pPr>
              <w:pStyle w:val="Rientrocorpodeltesto"/>
              <w:spacing w:before="40" w:after="20"/>
              <w:ind w:left="0"/>
              <w:jc w:val="center"/>
              <w:rPr>
                <w:rFonts w:ascii="Arial Narrow" w:hAnsi="Arial Narrow"/>
                <w:sz w:val="18"/>
                <w:szCs w:val="18"/>
                <w:lang w:val="en-GB"/>
              </w:rPr>
            </w:pPr>
            <w:r w:rsidRPr="009572B9">
              <w:rPr>
                <w:rFonts w:ascii="Arial Narrow" w:hAnsi="Arial Narrow"/>
                <w:b/>
                <w:sz w:val="18"/>
                <w:szCs w:val="18"/>
                <w:lang w:val="en-GB"/>
              </w:rPr>
              <w:t>SEASONALLY ADJUSTED</w:t>
            </w:r>
          </w:p>
        </w:tc>
        <w:tc>
          <w:tcPr>
            <w:tcW w:w="4589" w:type="dxa"/>
            <w:gridSpan w:val="4"/>
            <w:shd w:val="clear" w:color="auto" w:fill="auto"/>
            <w:vAlign w:val="center"/>
          </w:tcPr>
          <w:p w:rsidR="00476594" w:rsidRPr="009572B9" w:rsidRDefault="00476594" w:rsidP="00720463">
            <w:pPr>
              <w:pStyle w:val="Rientrocorpodeltesto"/>
              <w:spacing w:before="40" w:after="20"/>
              <w:ind w:left="0"/>
              <w:jc w:val="center"/>
              <w:rPr>
                <w:rFonts w:ascii="Arial Narrow" w:hAnsi="Arial Narrow"/>
                <w:b/>
                <w:sz w:val="18"/>
                <w:szCs w:val="18"/>
                <w:u w:val="single"/>
                <w:lang w:val="en-GB"/>
              </w:rPr>
            </w:pPr>
            <w:r w:rsidRPr="00850129">
              <w:rPr>
                <w:rFonts w:ascii="Arial Narrow" w:hAnsi="Arial Narrow"/>
                <w:b/>
                <w:sz w:val="18"/>
                <w:szCs w:val="18"/>
                <w:lang w:val="en-GB"/>
              </w:rPr>
              <w:t>NON</w:t>
            </w:r>
            <w:r>
              <w:rPr>
                <w:rFonts w:ascii="Arial Narrow" w:hAnsi="Arial Narrow"/>
                <w:b/>
                <w:sz w:val="18"/>
                <w:szCs w:val="18"/>
                <w:lang w:val="en-GB"/>
              </w:rPr>
              <w:t>-</w:t>
            </w:r>
            <w:r w:rsidRPr="00850129">
              <w:rPr>
                <w:rFonts w:ascii="Arial Narrow" w:hAnsi="Arial Narrow"/>
                <w:b/>
                <w:sz w:val="18"/>
                <w:szCs w:val="18"/>
                <w:lang w:val="en-GB"/>
              </w:rPr>
              <w:t>SEASONALLY</w:t>
            </w:r>
            <w:r>
              <w:rPr>
                <w:rFonts w:ascii="Arial Narrow" w:hAnsi="Arial Narrow"/>
                <w:b/>
                <w:sz w:val="18"/>
                <w:szCs w:val="18"/>
                <w:lang w:val="en-GB"/>
              </w:rPr>
              <w:t xml:space="preserve"> </w:t>
            </w:r>
            <w:r w:rsidRPr="00850129">
              <w:rPr>
                <w:rFonts w:ascii="Arial Narrow" w:hAnsi="Arial Narrow"/>
                <w:b/>
                <w:sz w:val="18"/>
                <w:szCs w:val="18"/>
                <w:lang w:val="en-GB"/>
              </w:rPr>
              <w:t>ADJUSTED</w:t>
            </w:r>
          </w:p>
        </w:tc>
      </w:tr>
      <w:tr w:rsidR="00476594" w:rsidRPr="00A93C40" w:rsidTr="00720463">
        <w:trPr>
          <w:trHeight w:val="255"/>
        </w:trPr>
        <w:tc>
          <w:tcPr>
            <w:tcW w:w="1643" w:type="dxa"/>
            <w:vMerge/>
            <w:vAlign w:val="center"/>
          </w:tcPr>
          <w:p w:rsidR="00476594" w:rsidRPr="00D3228A" w:rsidRDefault="00476594" w:rsidP="00720463">
            <w:pPr>
              <w:pStyle w:val="Rientrocorpodeltesto"/>
              <w:spacing w:before="40" w:after="20"/>
              <w:ind w:left="0"/>
              <w:jc w:val="center"/>
              <w:rPr>
                <w:rFonts w:ascii="Arial Narrow" w:hAnsi="Arial Narrow"/>
                <w:sz w:val="18"/>
                <w:szCs w:val="18"/>
                <w:lang w:val="en-GB"/>
              </w:rPr>
            </w:pPr>
          </w:p>
        </w:tc>
        <w:tc>
          <w:tcPr>
            <w:tcW w:w="1643" w:type="dxa"/>
            <w:shd w:val="clear" w:color="auto" w:fill="D9D9D9"/>
            <w:vAlign w:val="center"/>
          </w:tcPr>
          <w:p w:rsidR="00476594" w:rsidRPr="009572B9" w:rsidRDefault="00476594" w:rsidP="00720463">
            <w:pPr>
              <w:pStyle w:val="Rientrocorpodeltesto"/>
              <w:spacing w:before="40" w:after="20"/>
              <w:ind w:left="0"/>
              <w:jc w:val="center"/>
              <w:rPr>
                <w:rFonts w:ascii="Arial Narrow" w:hAnsi="Arial Narrow"/>
                <w:b/>
                <w:sz w:val="18"/>
                <w:szCs w:val="18"/>
                <w:lang w:val="en-GB"/>
              </w:rPr>
            </w:pPr>
            <w:r w:rsidRPr="009572B9">
              <w:rPr>
                <w:rFonts w:ascii="Arial Narrow" w:hAnsi="Arial Narrow"/>
                <w:b/>
                <w:sz w:val="18"/>
                <w:szCs w:val="18"/>
                <w:lang w:val="en-GB"/>
              </w:rPr>
              <w:t>Millions of euros</w:t>
            </w:r>
          </w:p>
        </w:tc>
        <w:tc>
          <w:tcPr>
            <w:tcW w:w="2384" w:type="dxa"/>
            <w:gridSpan w:val="2"/>
            <w:shd w:val="clear" w:color="auto" w:fill="auto"/>
            <w:vAlign w:val="center"/>
          </w:tcPr>
          <w:p w:rsidR="00476594" w:rsidRPr="009572B9" w:rsidRDefault="00476594" w:rsidP="00720463">
            <w:pPr>
              <w:pStyle w:val="Rientrocorpodeltesto"/>
              <w:spacing w:before="40" w:after="20"/>
              <w:ind w:left="0"/>
              <w:jc w:val="center"/>
              <w:rPr>
                <w:rFonts w:ascii="Arial Narrow" w:hAnsi="Arial Narrow"/>
                <w:sz w:val="18"/>
                <w:szCs w:val="18"/>
                <w:lang w:val="en-GB"/>
              </w:rPr>
            </w:pPr>
            <w:r w:rsidRPr="00194A1C">
              <w:rPr>
                <w:rFonts w:ascii="Arial Narrow" w:hAnsi="Arial Narrow"/>
                <w:b/>
                <w:sz w:val="18"/>
                <w:szCs w:val="18"/>
                <w:lang w:val="en-GB"/>
              </w:rPr>
              <w:t>Months on previous months</w:t>
            </w:r>
          </w:p>
        </w:tc>
        <w:tc>
          <w:tcPr>
            <w:tcW w:w="2410" w:type="dxa"/>
            <w:gridSpan w:val="2"/>
            <w:shd w:val="clear" w:color="auto" w:fill="D9D9D9"/>
            <w:vAlign w:val="center"/>
          </w:tcPr>
          <w:p w:rsidR="00476594" w:rsidRPr="009572B9" w:rsidRDefault="00476594" w:rsidP="00720463">
            <w:pPr>
              <w:pStyle w:val="Rientrocorpodeltesto"/>
              <w:spacing w:before="40" w:after="20"/>
              <w:ind w:left="0"/>
              <w:jc w:val="center"/>
              <w:rPr>
                <w:rFonts w:ascii="Arial Narrow" w:hAnsi="Arial Narrow"/>
                <w:b/>
                <w:sz w:val="18"/>
                <w:szCs w:val="18"/>
                <w:lang w:val="en-GB"/>
              </w:rPr>
            </w:pPr>
            <w:r w:rsidRPr="009572B9">
              <w:rPr>
                <w:rFonts w:ascii="Arial Narrow" w:hAnsi="Arial Narrow"/>
                <w:b/>
                <w:sz w:val="18"/>
                <w:szCs w:val="18"/>
                <w:lang w:val="en-GB"/>
              </w:rPr>
              <w:t>Millions of euros</w:t>
            </w:r>
          </w:p>
        </w:tc>
        <w:tc>
          <w:tcPr>
            <w:tcW w:w="2179" w:type="dxa"/>
            <w:gridSpan w:val="2"/>
            <w:shd w:val="clear" w:color="auto" w:fill="auto"/>
            <w:vAlign w:val="center"/>
          </w:tcPr>
          <w:p w:rsidR="00476594" w:rsidRPr="009572B9" w:rsidRDefault="00476594" w:rsidP="00720463">
            <w:pPr>
              <w:pStyle w:val="Rientrocorpodeltesto"/>
              <w:spacing w:before="40" w:after="20"/>
              <w:ind w:left="0"/>
              <w:jc w:val="center"/>
              <w:rPr>
                <w:rFonts w:ascii="Arial Narrow" w:hAnsi="Arial Narrow"/>
                <w:b/>
                <w:sz w:val="18"/>
                <w:szCs w:val="18"/>
                <w:lang w:val="en-GB"/>
              </w:rPr>
            </w:pPr>
            <w:r w:rsidRPr="00194A1C">
              <w:rPr>
                <w:rFonts w:ascii="Arial Narrow" w:hAnsi="Arial Narrow"/>
                <w:b/>
                <w:sz w:val="18"/>
                <w:szCs w:val="18"/>
                <w:lang w:val="en-GB"/>
              </w:rPr>
              <w:t>Months on same months a year ago</w:t>
            </w:r>
          </w:p>
        </w:tc>
      </w:tr>
      <w:tr w:rsidR="00476594" w:rsidRPr="003472D9" w:rsidTr="00720463">
        <w:trPr>
          <w:trHeight w:val="255"/>
        </w:trPr>
        <w:tc>
          <w:tcPr>
            <w:tcW w:w="1643" w:type="dxa"/>
            <w:vMerge/>
            <w:vAlign w:val="center"/>
          </w:tcPr>
          <w:p w:rsidR="00476594" w:rsidRPr="00D3228A" w:rsidRDefault="00476594" w:rsidP="00720463">
            <w:pPr>
              <w:pStyle w:val="Rientrocorpodeltesto"/>
              <w:spacing w:before="40" w:after="20"/>
              <w:ind w:left="0"/>
              <w:jc w:val="both"/>
              <w:rPr>
                <w:rFonts w:ascii="Arial Narrow" w:hAnsi="Arial Narrow"/>
                <w:sz w:val="18"/>
                <w:szCs w:val="18"/>
                <w:lang w:val="en-GB"/>
              </w:rPr>
            </w:pPr>
          </w:p>
        </w:tc>
        <w:tc>
          <w:tcPr>
            <w:tcW w:w="1643" w:type="dxa"/>
            <w:shd w:val="clear" w:color="auto" w:fill="auto"/>
            <w:vAlign w:val="center"/>
          </w:tcPr>
          <w:p w:rsidR="00476594" w:rsidRPr="009572B9" w:rsidRDefault="003472D9" w:rsidP="00983891">
            <w:pPr>
              <w:pStyle w:val="Rientrocorpodeltesto"/>
              <w:spacing w:before="40" w:after="20"/>
              <w:ind w:left="0"/>
              <w:jc w:val="center"/>
              <w:rPr>
                <w:rFonts w:ascii="Arial Narrow" w:hAnsi="Arial Narrow"/>
                <w:sz w:val="18"/>
                <w:szCs w:val="18"/>
                <w:lang w:val="en-GB"/>
              </w:rPr>
            </w:pPr>
            <w:r>
              <w:rPr>
                <w:rFonts w:ascii="Arial Narrow" w:hAnsi="Arial Narrow"/>
                <w:sz w:val="18"/>
                <w:szCs w:val="18"/>
                <w:lang w:val="en-GB"/>
              </w:rPr>
              <w:t>Jun.</w:t>
            </w:r>
            <w:r w:rsidR="00476594">
              <w:rPr>
                <w:rFonts w:ascii="Arial Narrow" w:hAnsi="Arial Narrow"/>
                <w:sz w:val="18"/>
                <w:szCs w:val="18"/>
                <w:lang w:val="en-GB"/>
              </w:rPr>
              <w:t xml:space="preserve"> 2024</w:t>
            </w:r>
          </w:p>
        </w:tc>
        <w:tc>
          <w:tcPr>
            <w:tcW w:w="1097" w:type="dxa"/>
            <w:shd w:val="clear" w:color="auto" w:fill="auto"/>
            <w:vAlign w:val="center"/>
          </w:tcPr>
          <w:p w:rsidR="00476594" w:rsidRPr="009572B9" w:rsidRDefault="003472D9" w:rsidP="00720463">
            <w:pPr>
              <w:pStyle w:val="Rientrocorpodeltesto"/>
              <w:spacing w:before="40" w:after="20"/>
              <w:ind w:left="0"/>
              <w:jc w:val="center"/>
              <w:rPr>
                <w:rFonts w:ascii="Arial Narrow" w:hAnsi="Arial Narrow"/>
                <w:sz w:val="18"/>
                <w:szCs w:val="18"/>
                <w:u w:val="single"/>
                <w:lang w:val="en-GB"/>
              </w:rPr>
            </w:pPr>
            <w:r>
              <w:rPr>
                <w:rFonts w:ascii="Arial Narrow" w:hAnsi="Arial Narrow"/>
                <w:sz w:val="18"/>
                <w:szCs w:val="18"/>
                <w:u w:val="single"/>
                <w:lang w:val="en-GB"/>
              </w:rPr>
              <w:t>Jun.</w:t>
            </w:r>
            <w:r w:rsidR="00476594">
              <w:rPr>
                <w:rFonts w:ascii="Arial Narrow" w:hAnsi="Arial Narrow"/>
                <w:sz w:val="18"/>
                <w:szCs w:val="18"/>
                <w:u w:val="single"/>
                <w:lang w:val="en-GB"/>
              </w:rPr>
              <w:t xml:space="preserve"> 24</w:t>
            </w:r>
          </w:p>
          <w:p w:rsidR="00476594" w:rsidRPr="009572B9" w:rsidRDefault="003472D9" w:rsidP="003472D9">
            <w:pPr>
              <w:pStyle w:val="Rientrocorpodeltesto"/>
              <w:spacing w:before="40" w:after="20"/>
              <w:ind w:left="0"/>
              <w:jc w:val="center"/>
              <w:rPr>
                <w:rFonts w:ascii="Arial Narrow" w:hAnsi="Arial Narrow"/>
                <w:sz w:val="18"/>
                <w:szCs w:val="18"/>
                <w:lang w:val="en-GB"/>
              </w:rPr>
            </w:pPr>
            <w:r>
              <w:rPr>
                <w:rFonts w:ascii="Arial Narrow" w:hAnsi="Arial Narrow"/>
                <w:sz w:val="18"/>
                <w:szCs w:val="18"/>
                <w:lang w:val="en-GB"/>
              </w:rPr>
              <w:t>May</w:t>
            </w:r>
            <w:r w:rsidR="00476594">
              <w:rPr>
                <w:rFonts w:ascii="Arial Narrow" w:hAnsi="Arial Narrow"/>
                <w:sz w:val="18"/>
                <w:szCs w:val="18"/>
                <w:lang w:val="en-GB"/>
              </w:rPr>
              <w:t xml:space="preserve"> 24</w:t>
            </w:r>
          </w:p>
        </w:tc>
        <w:tc>
          <w:tcPr>
            <w:tcW w:w="1287" w:type="dxa"/>
            <w:shd w:val="clear" w:color="auto" w:fill="auto"/>
            <w:vAlign w:val="center"/>
          </w:tcPr>
          <w:p w:rsidR="00476594" w:rsidRPr="009572B9" w:rsidRDefault="003472D9" w:rsidP="00720463">
            <w:pPr>
              <w:pStyle w:val="Rientrocorpodeltesto"/>
              <w:spacing w:before="40" w:after="20"/>
              <w:ind w:left="0" w:right="-70"/>
              <w:jc w:val="center"/>
              <w:rPr>
                <w:rFonts w:ascii="Arial Narrow" w:hAnsi="Arial Narrow"/>
                <w:sz w:val="18"/>
                <w:szCs w:val="18"/>
                <w:u w:val="single"/>
                <w:lang w:val="en-GB"/>
              </w:rPr>
            </w:pPr>
            <w:r>
              <w:rPr>
                <w:rFonts w:ascii="Arial Narrow" w:hAnsi="Arial Narrow"/>
                <w:sz w:val="18"/>
                <w:szCs w:val="18"/>
                <w:u w:val="single"/>
                <w:lang w:val="en-GB"/>
              </w:rPr>
              <w:t>Apr</w:t>
            </w:r>
            <w:r w:rsidR="00634795">
              <w:rPr>
                <w:rFonts w:ascii="Arial Narrow" w:hAnsi="Arial Narrow"/>
                <w:sz w:val="18"/>
                <w:szCs w:val="18"/>
                <w:u w:val="single"/>
                <w:lang w:val="en-GB"/>
              </w:rPr>
              <w:t>.</w:t>
            </w:r>
            <w:r w:rsidR="00476594" w:rsidRPr="009572B9">
              <w:rPr>
                <w:rFonts w:ascii="Arial Narrow" w:hAnsi="Arial Narrow"/>
                <w:sz w:val="18"/>
                <w:szCs w:val="18"/>
                <w:u w:val="single"/>
                <w:lang w:val="en-GB"/>
              </w:rPr>
              <w:t>-</w:t>
            </w:r>
            <w:r>
              <w:rPr>
                <w:rFonts w:ascii="Arial Narrow" w:hAnsi="Arial Narrow"/>
                <w:sz w:val="18"/>
                <w:szCs w:val="18"/>
                <w:u w:val="single"/>
                <w:lang w:val="en-GB"/>
              </w:rPr>
              <w:t>Jun.</w:t>
            </w:r>
            <w:r w:rsidR="00476594">
              <w:rPr>
                <w:rFonts w:ascii="Arial Narrow" w:hAnsi="Arial Narrow"/>
                <w:sz w:val="18"/>
                <w:szCs w:val="18"/>
                <w:u w:val="single"/>
                <w:lang w:val="en-GB"/>
              </w:rPr>
              <w:t xml:space="preserve"> 24</w:t>
            </w:r>
          </w:p>
          <w:p w:rsidR="00476594" w:rsidRPr="000A1349" w:rsidRDefault="003472D9" w:rsidP="003472D9">
            <w:pPr>
              <w:pStyle w:val="Rientrocorpodeltesto"/>
              <w:spacing w:before="40" w:after="20"/>
              <w:ind w:left="0" w:right="-70"/>
              <w:jc w:val="center"/>
              <w:rPr>
                <w:rFonts w:ascii="Arial Narrow" w:hAnsi="Arial Narrow"/>
                <w:sz w:val="18"/>
                <w:szCs w:val="18"/>
                <w:lang w:val="en-GB"/>
              </w:rPr>
            </w:pPr>
            <w:r>
              <w:rPr>
                <w:rFonts w:ascii="Arial Narrow" w:hAnsi="Arial Narrow"/>
                <w:sz w:val="18"/>
                <w:szCs w:val="18"/>
                <w:lang w:val="en-GB"/>
              </w:rPr>
              <w:t>Jan</w:t>
            </w:r>
            <w:r w:rsidR="00476594">
              <w:rPr>
                <w:rFonts w:ascii="Arial Narrow" w:hAnsi="Arial Narrow"/>
                <w:sz w:val="18"/>
                <w:szCs w:val="18"/>
                <w:lang w:val="en-GB"/>
              </w:rPr>
              <w:t>.-</w:t>
            </w:r>
            <w:r>
              <w:rPr>
                <w:rFonts w:ascii="Arial Narrow" w:hAnsi="Arial Narrow"/>
                <w:sz w:val="18"/>
                <w:szCs w:val="18"/>
                <w:lang w:val="en-GB"/>
              </w:rPr>
              <w:t>Mar</w:t>
            </w:r>
            <w:r w:rsidR="00476594">
              <w:rPr>
                <w:rFonts w:ascii="Arial Narrow" w:hAnsi="Arial Narrow"/>
                <w:sz w:val="18"/>
                <w:szCs w:val="18"/>
                <w:lang w:val="en-GB"/>
              </w:rPr>
              <w:t>. 2</w:t>
            </w:r>
            <w:r w:rsidR="008932C5">
              <w:rPr>
                <w:rFonts w:ascii="Arial Narrow" w:hAnsi="Arial Narrow"/>
                <w:sz w:val="18"/>
                <w:szCs w:val="18"/>
                <w:lang w:val="en-GB"/>
              </w:rPr>
              <w:t>4</w:t>
            </w:r>
          </w:p>
        </w:tc>
        <w:tc>
          <w:tcPr>
            <w:tcW w:w="1418" w:type="dxa"/>
            <w:shd w:val="clear" w:color="auto" w:fill="auto"/>
            <w:vAlign w:val="center"/>
          </w:tcPr>
          <w:p w:rsidR="00476594" w:rsidRPr="009572B9" w:rsidRDefault="003472D9" w:rsidP="00983891">
            <w:pPr>
              <w:pStyle w:val="Rientrocorpodeltesto"/>
              <w:tabs>
                <w:tab w:val="left" w:pos="994"/>
              </w:tabs>
              <w:spacing w:before="40" w:after="20"/>
              <w:ind w:left="-57"/>
              <w:jc w:val="center"/>
              <w:rPr>
                <w:rFonts w:ascii="Arial Narrow" w:hAnsi="Arial Narrow"/>
                <w:sz w:val="18"/>
                <w:szCs w:val="18"/>
                <w:lang w:val="en-GB"/>
              </w:rPr>
            </w:pPr>
            <w:r>
              <w:rPr>
                <w:rFonts w:ascii="Arial Narrow" w:hAnsi="Arial Narrow"/>
                <w:sz w:val="18"/>
                <w:szCs w:val="18"/>
                <w:lang w:val="en-GB"/>
              </w:rPr>
              <w:t>Jun.</w:t>
            </w:r>
            <w:r w:rsidR="00634795">
              <w:rPr>
                <w:rFonts w:ascii="Arial Narrow" w:hAnsi="Arial Narrow"/>
                <w:sz w:val="18"/>
                <w:szCs w:val="18"/>
                <w:lang w:val="en-GB"/>
              </w:rPr>
              <w:t xml:space="preserve"> 2024</w:t>
            </w:r>
          </w:p>
        </w:tc>
        <w:tc>
          <w:tcPr>
            <w:tcW w:w="992" w:type="dxa"/>
            <w:shd w:val="clear" w:color="auto" w:fill="auto"/>
            <w:vAlign w:val="center"/>
          </w:tcPr>
          <w:p w:rsidR="00476594" w:rsidRPr="009572B9" w:rsidRDefault="00476594" w:rsidP="003472D9">
            <w:pPr>
              <w:pStyle w:val="Rientrocorpodeltesto"/>
              <w:spacing w:before="40" w:after="20"/>
              <w:ind w:left="-57"/>
              <w:jc w:val="center"/>
              <w:rPr>
                <w:rFonts w:ascii="Arial Narrow" w:hAnsi="Arial Narrow"/>
                <w:sz w:val="18"/>
                <w:szCs w:val="18"/>
                <w:lang w:val="en-GB"/>
              </w:rPr>
            </w:pPr>
            <w:r w:rsidRPr="009572B9">
              <w:rPr>
                <w:rFonts w:ascii="Arial Narrow" w:hAnsi="Arial Narrow"/>
                <w:sz w:val="18"/>
                <w:szCs w:val="18"/>
                <w:lang w:val="en-GB"/>
              </w:rPr>
              <w:t>Jan.-</w:t>
            </w:r>
            <w:r>
              <w:rPr>
                <w:rFonts w:ascii="Arial Narrow" w:hAnsi="Arial Narrow"/>
                <w:sz w:val="18"/>
                <w:szCs w:val="18"/>
                <w:lang w:val="en-GB"/>
              </w:rPr>
              <w:t xml:space="preserve"> </w:t>
            </w:r>
            <w:r w:rsidR="003472D9">
              <w:rPr>
                <w:rFonts w:ascii="Arial Narrow" w:hAnsi="Arial Narrow"/>
                <w:sz w:val="18"/>
                <w:szCs w:val="18"/>
                <w:lang w:val="en-GB"/>
              </w:rPr>
              <w:t>Jun.</w:t>
            </w:r>
            <w:r>
              <w:rPr>
                <w:rFonts w:ascii="Arial Narrow" w:hAnsi="Arial Narrow"/>
                <w:sz w:val="18"/>
                <w:szCs w:val="18"/>
                <w:lang w:val="en-GB"/>
              </w:rPr>
              <w:t xml:space="preserve"> 24</w:t>
            </w:r>
          </w:p>
        </w:tc>
        <w:tc>
          <w:tcPr>
            <w:tcW w:w="851" w:type="dxa"/>
            <w:shd w:val="clear" w:color="auto" w:fill="auto"/>
            <w:vAlign w:val="center"/>
          </w:tcPr>
          <w:p w:rsidR="00476594" w:rsidRPr="009572B9" w:rsidRDefault="003472D9" w:rsidP="00720463">
            <w:pPr>
              <w:pStyle w:val="Rientrocorpodeltesto"/>
              <w:spacing w:before="40" w:after="20"/>
              <w:ind w:left="0"/>
              <w:jc w:val="center"/>
              <w:rPr>
                <w:rFonts w:ascii="Arial Narrow" w:hAnsi="Arial Narrow"/>
                <w:sz w:val="18"/>
                <w:szCs w:val="18"/>
                <w:u w:val="single"/>
                <w:lang w:val="en-GB"/>
              </w:rPr>
            </w:pPr>
            <w:r>
              <w:rPr>
                <w:rFonts w:ascii="Arial Narrow" w:hAnsi="Arial Narrow"/>
                <w:sz w:val="18"/>
                <w:szCs w:val="18"/>
                <w:u w:val="single"/>
                <w:lang w:val="en-GB"/>
              </w:rPr>
              <w:t>Jun.</w:t>
            </w:r>
            <w:r w:rsidR="00476594">
              <w:rPr>
                <w:rFonts w:ascii="Arial Narrow" w:hAnsi="Arial Narrow"/>
                <w:sz w:val="18"/>
                <w:szCs w:val="18"/>
                <w:u w:val="single"/>
                <w:lang w:val="en-GB"/>
              </w:rPr>
              <w:t xml:space="preserve"> 24</w:t>
            </w:r>
          </w:p>
          <w:p w:rsidR="00476594" w:rsidRPr="009572B9" w:rsidRDefault="003472D9" w:rsidP="00983891">
            <w:pPr>
              <w:pStyle w:val="Rientrocorpodeltesto"/>
              <w:spacing w:before="40" w:after="20"/>
              <w:ind w:left="0"/>
              <w:jc w:val="center"/>
              <w:rPr>
                <w:rFonts w:ascii="Arial Narrow" w:hAnsi="Arial Narrow"/>
                <w:sz w:val="18"/>
                <w:szCs w:val="18"/>
                <w:lang w:val="en-GB"/>
              </w:rPr>
            </w:pPr>
            <w:r>
              <w:rPr>
                <w:rFonts w:ascii="Arial Narrow" w:hAnsi="Arial Narrow"/>
                <w:sz w:val="18"/>
                <w:szCs w:val="18"/>
                <w:lang w:val="en-GB"/>
              </w:rPr>
              <w:t>Jun.</w:t>
            </w:r>
            <w:r w:rsidR="00476594">
              <w:rPr>
                <w:rFonts w:ascii="Arial Narrow" w:hAnsi="Arial Narrow"/>
                <w:sz w:val="18"/>
                <w:szCs w:val="18"/>
                <w:lang w:val="en-GB"/>
              </w:rPr>
              <w:t xml:space="preserve"> 23</w:t>
            </w:r>
          </w:p>
        </w:tc>
        <w:tc>
          <w:tcPr>
            <w:tcW w:w="1328" w:type="dxa"/>
            <w:shd w:val="clear" w:color="auto" w:fill="auto"/>
            <w:vAlign w:val="center"/>
          </w:tcPr>
          <w:p w:rsidR="00476594" w:rsidRPr="009572B9" w:rsidRDefault="00476594" w:rsidP="00720463">
            <w:pPr>
              <w:pStyle w:val="Rientrocorpodeltesto"/>
              <w:spacing w:before="40" w:after="20"/>
              <w:ind w:left="0"/>
              <w:jc w:val="center"/>
              <w:rPr>
                <w:rFonts w:ascii="Arial Narrow" w:hAnsi="Arial Narrow"/>
                <w:sz w:val="18"/>
                <w:szCs w:val="18"/>
                <w:u w:val="single"/>
                <w:lang w:val="en-GB"/>
              </w:rPr>
            </w:pPr>
            <w:r w:rsidRPr="009572B9">
              <w:rPr>
                <w:rFonts w:ascii="Arial Narrow" w:hAnsi="Arial Narrow"/>
                <w:sz w:val="18"/>
                <w:szCs w:val="18"/>
                <w:u w:val="single"/>
                <w:lang w:val="en-GB"/>
              </w:rPr>
              <w:t>Jan.-</w:t>
            </w:r>
            <w:r w:rsidR="003472D9">
              <w:rPr>
                <w:rFonts w:ascii="Arial Narrow" w:hAnsi="Arial Narrow"/>
                <w:sz w:val="18"/>
                <w:szCs w:val="18"/>
                <w:u w:val="single"/>
                <w:lang w:val="en-GB"/>
              </w:rPr>
              <w:t>Jun.</w:t>
            </w:r>
            <w:r>
              <w:rPr>
                <w:rFonts w:ascii="Arial Narrow" w:hAnsi="Arial Narrow"/>
                <w:sz w:val="18"/>
                <w:szCs w:val="18"/>
                <w:u w:val="single"/>
                <w:lang w:val="en-GB"/>
              </w:rPr>
              <w:t xml:space="preserve"> 24</w:t>
            </w:r>
          </w:p>
          <w:p w:rsidR="00476594" w:rsidRPr="009572B9" w:rsidRDefault="00476594" w:rsidP="003472D9">
            <w:pPr>
              <w:pStyle w:val="Rientrocorpodeltesto"/>
              <w:spacing w:before="40" w:after="20"/>
              <w:ind w:left="0"/>
              <w:jc w:val="center"/>
              <w:rPr>
                <w:rFonts w:ascii="Arial Narrow" w:hAnsi="Arial Narrow"/>
                <w:sz w:val="18"/>
                <w:szCs w:val="18"/>
                <w:lang w:val="en-GB"/>
              </w:rPr>
            </w:pPr>
            <w:r w:rsidRPr="009572B9">
              <w:rPr>
                <w:rFonts w:ascii="Arial Narrow" w:hAnsi="Arial Narrow"/>
                <w:sz w:val="18"/>
                <w:szCs w:val="18"/>
                <w:lang w:val="en-GB"/>
              </w:rPr>
              <w:t>Jan.-</w:t>
            </w:r>
            <w:r w:rsidR="003472D9">
              <w:rPr>
                <w:rFonts w:ascii="Arial Narrow" w:hAnsi="Arial Narrow"/>
                <w:sz w:val="18"/>
                <w:szCs w:val="18"/>
                <w:lang w:val="en-GB"/>
              </w:rPr>
              <w:t>Jun.</w:t>
            </w:r>
            <w:r>
              <w:rPr>
                <w:rFonts w:ascii="Arial Narrow" w:hAnsi="Arial Narrow"/>
                <w:sz w:val="18"/>
                <w:szCs w:val="18"/>
                <w:lang w:val="en-GB"/>
              </w:rPr>
              <w:t xml:space="preserve"> 23</w:t>
            </w:r>
          </w:p>
        </w:tc>
      </w:tr>
      <w:tr w:rsidR="00122AF9" w:rsidRPr="00122AF9" w:rsidTr="00720463">
        <w:trPr>
          <w:trHeight w:val="255"/>
        </w:trPr>
        <w:tc>
          <w:tcPr>
            <w:tcW w:w="1643" w:type="dxa"/>
            <w:vAlign w:val="center"/>
          </w:tcPr>
          <w:p w:rsidR="00122AF9" w:rsidRPr="00D3228A"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D3228A">
              <w:rPr>
                <w:rFonts w:ascii="Arial Narrow" w:hAnsi="Arial Narrow"/>
                <w:sz w:val="18"/>
                <w:szCs w:val="18"/>
                <w:lang w:val="en-GB"/>
              </w:rPr>
              <w:t>Exports</w:t>
            </w:r>
          </w:p>
        </w:tc>
        <w:tc>
          <w:tcPr>
            <w:tcW w:w="164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+25</w:t>
            </w:r>
            <w:r w:rsidR="003200F6">
              <w:rPr>
                <w:rFonts w:ascii="Arial Narrow" w:hAnsi="Arial Narrow"/>
                <w:sz w:val="18"/>
                <w:szCs w:val="18"/>
                <w:lang w:val="en-GB"/>
              </w:rPr>
              <w:t>,</w:t>
            </w:r>
            <w:r w:rsidRPr="00122AF9">
              <w:rPr>
                <w:rFonts w:ascii="Arial Narrow" w:hAnsi="Arial Narrow"/>
                <w:sz w:val="18"/>
                <w:szCs w:val="18"/>
                <w:lang w:val="en-GB"/>
              </w:rPr>
              <w:t>031</w:t>
            </w:r>
          </w:p>
        </w:tc>
        <w:tc>
          <w:tcPr>
            <w:tcW w:w="1097"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8</w:t>
            </w:r>
          </w:p>
        </w:tc>
        <w:tc>
          <w:tcPr>
            <w:tcW w:w="1287"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2</w:t>
            </w:r>
          </w:p>
        </w:tc>
        <w:tc>
          <w:tcPr>
            <w:tcW w:w="1418"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+25</w:t>
            </w:r>
            <w:r w:rsidR="003200F6">
              <w:rPr>
                <w:rFonts w:ascii="Arial Narrow" w:hAnsi="Arial Narrow"/>
                <w:sz w:val="18"/>
                <w:szCs w:val="18"/>
                <w:lang w:val="en-GB"/>
              </w:rPr>
              <w:t>,</w:t>
            </w:r>
            <w:r w:rsidRPr="00122AF9">
              <w:rPr>
                <w:rFonts w:ascii="Arial Narrow" w:hAnsi="Arial Narrow"/>
                <w:sz w:val="18"/>
                <w:szCs w:val="18"/>
                <w:lang w:val="en-GB"/>
              </w:rPr>
              <w:t>037</w:t>
            </w:r>
          </w:p>
        </w:tc>
        <w:tc>
          <w:tcPr>
            <w:tcW w:w="992"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+152</w:t>
            </w:r>
            <w:r w:rsidR="003200F6">
              <w:rPr>
                <w:rFonts w:ascii="Arial Narrow" w:hAnsi="Arial Narrow"/>
                <w:sz w:val="18"/>
                <w:szCs w:val="18"/>
                <w:lang w:val="en-GB"/>
              </w:rPr>
              <w:t>,</w:t>
            </w:r>
            <w:r w:rsidRPr="00122AF9">
              <w:rPr>
                <w:rFonts w:ascii="Arial Narrow" w:hAnsi="Arial Narrow"/>
                <w:sz w:val="18"/>
                <w:szCs w:val="18"/>
                <w:lang w:val="en-GB"/>
              </w:rPr>
              <w:t>013</w:t>
            </w:r>
          </w:p>
        </w:tc>
        <w:tc>
          <w:tcPr>
            <w:tcW w:w="851"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w:t>
            </w:r>
            <w:r w:rsidR="003200F6">
              <w:rPr>
                <w:rFonts w:ascii="Arial Narrow" w:hAnsi="Arial Narrow"/>
                <w:sz w:val="18"/>
                <w:szCs w:val="18"/>
                <w:lang w:val="en-GB"/>
              </w:rPr>
              <w:t>.</w:t>
            </w:r>
            <w:r w:rsidRPr="00122AF9">
              <w:rPr>
                <w:rFonts w:ascii="Arial Narrow" w:hAnsi="Arial Narrow"/>
                <w:sz w:val="18"/>
                <w:szCs w:val="18"/>
                <w:lang w:val="en-GB"/>
              </w:rPr>
              <w:t>3</w:t>
            </w:r>
          </w:p>
        </w:tc>
        <w:tc>
          <w:tcPr>
            <w:tcW w:w="1328"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7</w:t>
            </w:r>
          </w:p>
        </w:tc>
      </w:tr>
      <w:tr w:rsidR="00122AF9" w:rsidRPr="00122AF9" w:rsidTr="00720463">
        <w:trPr>
          <w:trHeight w:val="255"/>
        </w:trPr>
        <w:tc>
          <w:tcPr>
            <w:tcW w:w="1643" w:type="dxa"/>
            <w:vAlign w:val="center"/>
          </w:tcPr>
          <w:p w:rsidR="00122AF9" w:rsidRPr="00D3228A"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D3228A">
              <w:rPr>
                <w:rFonts w:ascii="Arial Narrow" w:hAnsi="Arial Narrow"/>
                <w:sz w:val="18"/>
                <w:szCs w:val="18"/>
                <w:lang w:val="en-GB"/>
              </w:rPr>
              <w:t>Imports</w:t>
            </w:r>
          </w:p>
        </w:tc>
        <w:tc>
          <w:tcPr>
            <w:tcW w:w="164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+19</w:t>
            </w:r>
            <w:r w:rsidR="003200F6">
              <w:rPr>
                <w:rFonts w:ascii="Arial Narrow" w:hAnsi="Arial Narrow"/>
                <w:sz w:val="18"/>
                <w:szCs w:val="18"/>
                <w:lang w:val="en-GB"/>
              </w:rPr>
              <w:t>,</w:t>
            </w:r>
            <w:r w:rsidRPr="00122AF9">
              <w:rPr>
                <w:rFonts w:ascii="Arial Narrow" w:hAnsi="Arial Narrow"/>
                <w:sz w:val="18"/>
                <w:szCs w:val="18"/>
                <w:lang w:val="en-GB"/>
              </w:rPr>
              <w:t>503</w:t>
            </w:r>
          </w:p>
        </w:tc>
        <w:tc>
          <w:tcPr>
            <w:tcW w:w="1097"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5</w:t>
            </w:r>
          </w:p>
        </w:tc>
        <w:tc>
          <w:tcPr>
            <w:tcW w:w="1287"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6</w:t>
            </w:r>
          </w:p>
        </w:tc>
        <w:tc>
          <w:tcPr>
            <w:tcW w:w="1418"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+19</w:t>
            </w:r>
            <w:r w:rsidR="003200F6">
              <w:rPr>
                <w:rFonts w:ascii="Arial Narrow" w:hAnsi="Arial Narrow"/>
                <w:sz w:val="18"/>
                <w:szCs w:val="18"/>
                <w:lang w:val="en-GB"/>
              </w:rPr>
              <w:t>,</w:t>
            </w:r>
            <w:r w:rsidRPr="00122AF9">
              <w:rPr>
                <w:rFonts w:ascii="Arial Narrow" w:hAnsi="Arial Narrow"/>
                <w:sz w:val="18"/>
                <w:szCs w:val="18"/>
                <w:lang w:val="en-GB"/>
              </w:rPr>
              <w:t>001</w:t>
            </w:r>
          </w:p>
        </w:tc>
        <w:tc>
          <w:tcPr>
            <w:tcW w:w="992"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+119</w:t>
            </w:r>
            <w:r w:rsidR="003200F6">
              <w:rPr>
                <w:rFonts w:ascii="Arial Narrow" w:hAnsi="Arial Narrow"/>
                <w:sz w:val="18"/>
                <w:szCs w:val="18"/>
                <w:lang w:val="en-GB"/>
              </w:rPr>
              <w:t>,</w:t>
            </w:r>
            <w:r w:rsidRPr="00122AF9">
              <w:rPr>
                <w:rFonts w:ascii="Arial Narrow" w:hAnsi="Arial Narrow"/>
                <w:sz w:val="18"/>
                <w:szCs w:val="18"/>
                <w:lang w:val="en-GB"/>
              </w:rPr>
              <w:t>350</w:t>
            </w:r>
          </w:p>
        </w:tc>
        <w:tc>
          <w:tcPr>
            <w:tcW w:w="851"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-10</w:t>
            </w:r>
            <w:r w:rsidR="003200F6">
              <w:rPr>
                <w:rFonts w:ascii="Arial Narrow" w:hAnsi="Arial Narrow"/>
                <w:sz w:val="18"/>
                <w:szCs w:val="18"/>
                <w:lang w:val="en-GB"/>
              </w:rPr>
              <w:t>.</w:t>
            </w:r>
            <w:r w:rsidRPr="00122AF9">
              <w:rPr>
                <w:rFonts w:ascii="Arial Narrow" w:hAnsi="Arial Narrow"/>
                <w:sz w:val="18"/>
                <w:szCs w:val="18"/>
                <w:lang w:val="en-GB"/>
              </w:rPr>
              <w:t>2</w:t>
            </w:r>
          </w:p>
        </w:tc>
        <w:tc>
          <w:tcPr>
            <w:tcW w:w="1328"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-10</w:t>
            </w:r>
            <w:r w:rsidR="003200F6">
              <w:rPr>
                <w:rFonts w:ascii="Arial Narrow" w:hAnsi="Arial Narrow"/>
                <w:sz w:val="18"/>
                <w:szCs w:val="18"/>
                <w:lang w:val="en-GB"/>
              </w:rPr>
              <w:t>.</w:t>
            </w:r>
            <w:r w:rsidRPr="00122AF9">
              <w:rPr>
                <w:rFonts w:ascii="Arial Narrow" w:hAnsi="Arial Narrow"/>
                <w:sz w:val="18"/>
                <w:szCs w:val="18"/>
                <w:lang w:val="en-GB"/>
              </w:rPr>
              <w:t>4</w:t>
            </w:r>
          </w:p>
        </w:tc>
      </w:tr>
      <w:tr w:rsidR="00122AF9" w:rsidRPr="00122AF9" w:rsidTr="00720463">
        <w:trPr>
          <w:trHeight w:val="259"/>
        </w:trPr>
        <w:tc>
          <w:tcPr>
            <w:tcW w:w="1643" w:type="dxa"/>
            <w:vAlign w:val="center"/>
          </w:tcPr>
          <w:p w:rsidR="00122AF9" w:rsidRPr="00D3228A"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D3228A">
              <w:rPr>
                <w:rFonts w:ascii="Arial Narrow" w:hAnsi="Arial Narrow"/>
                <w:sz w:val="18"/>
                <w:szCs w:val="18"/>
                <w:lang w:val="en-GB"/>
              </w:rPr>
              <w:t>Trade balance</w:t>
            </w:r>
          </w:p>
        </w:tc>
        <w:tc>
          <w:tcPr>
            <w:tcW w:w="164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w:t>
            </w:r>
            <w:r w:rsidR="003200F6">
              <w:rPr>
                <w:rFonts w:ascii="Arial Narrow" w:hAnsi="Arial Narrow"/>
                <w:sz w:val="18"/>
                <w:szCs w:val="18"/>
                <w:lang w:val="en-GB"/>
              </w:rPr>
              <w:t>,</w:t>
            </w:r>
            <w:r w:rsidRPr="00122AF9">
              <w:rPr>
                <w:rFonts w:ascii="Arial Narrow" w:hAnsi="Arial Narrow"/>
                <w:sz w:val="18"/>
                <w:szCs w:val="18"/>
                <w:lang w:val="en-GB"/>
              </w:rPr>
              <w:t>528</w:t>
            </w:r>
          </w:p>
        </w:tc>
        <w:tc>
          <w:tcPr>
            <w:tcW w:w="1097"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p>
        </w:tc>
        <w:tc>
          <w:tcPr>
            <w:tcW w:w="1287"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p>
        </w:tc>
        <w:tc>
          <w:tcPr>
            <w:tcW w:w="1418"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036</w:t>
            </w:r>
          </w:p>
        </w:tc>
        <w:tc>
          <w:tcPr>
            <w:tcW w:w="992"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+32</w:t>
            </w:r>
            <w:r w:rsidR="003200F6">
              <w:rPr>
                <w:rFonts w:ascii="Arial Narrow" w:hAnsi="Arial Narrow"/>
                <w:sz w:val="18"/>
                <w:szCs w:val="18"/>
                <w:lang w:val="en-GB"/>
              </w:rPr>
              <w:t>,</w:t>
            </w:r>
            <w:r w:rsidRPr="00122AF9">
              <w:rPr>
                <w:rFonts w:ascii="Arial Narrow" w:hAnsi="Arial Narrow"/>
                <w:sz w:val="18"/>
                <w:szCs w:val="18"/>
                <w:lang w:val="en-GB"/>
              </w:rPr>
              <w:t>663</w:t>
            </w:r>
          </w:p>
        </w:tc>
        <w:tc>
          <w:tcPr>
            <w:tcW w:w="851" w:type="dxa"/>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p>
        </w:tc>
        <w:tc>
          <w:tcPr>
            <w:tcW w:w="1328"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p>
        </w:tc>
      </w:tr>
    </w:tbl>
    <w:p w:rsidR="009572B9" w:rsidRPr="000668FD" w:rsidRDefault="009572B9" w:rsidP="000668FD">
      <w:pPr>
        <w:spacing w:before="0" w:after="0"/>
        <w:jc w:val="both"/>
        <w:rPr>
          <w:lang w:val="en-GB"/>
        </w:rPr>
      </w:pPr>
    </w:p>
    <w:p w:rsidR="009572B9" w:rsidRDefault="009572B9" w:rsidP="0018217F">
      <w:pPr>
        <w:spacing w:before="0" w:after="0"/>
        <w:jc w:val="both"/>
        <w:rPr>
          <w:rFonts w:ascii="Arial Narrow" w:hAnsi="Arial Narrow"/>
          <w:b/>
          <w:bCs/>
          <w:color w:val="E42618"/>
          <w:sz w:val="22"/>
          <w:szCs w:val="22"/>
          <w:lang w:val="en-GB"/>
        </w:rPr>
      </w:pPr>
    </w:p>
    <w:p w:rsidR="009572B9" w:rsidRDefault="009572B9" w:rsidP="0018217F">
      <w:pPr>
        <w:spacing w:before="0" w:after="0"/>
        <w:jc w:val="both"/>
        <w:rPr>
          <w:rFonts w:ascii="Arial Narrow" w:hAnsi="Arial Narrow"/>
          <w:b/>
          <w:bCs/>
          <w:color w:val="E42618"/>
          <w:sz w:val="22"/>
          <w:szCs w:val="22"/>
          <w:lang w:val="en-GB"/>
        </w:rPr>
      </w:pPr>
    </w:p>
    <w:p w:rsidR="00640B22" w:rsidRPr="00913DD9" w:rsidRDefault="00640B22" w:rsidP="0069172F">
      <w:pPr>
        <w:spacing w:before="0" w:after="120"/>
        <w:jc w:val="both"/>
        <w:rPr>
          <w:rFonts w:ascii="Arial Narrow" w:hAnsi="Arial Narrow"/>
          <w:b/>
          <w:bCs/>
          <w:color w:val="7F7F7F"/>
          <w:lang w:val="en-GB"/>
        </w:rPr>
      </w:pPr>
      <w:r w:rsidRPr="001943A5">
        <w:rPr>
          <w:rFonts w:ascii="Arial Narrow" w:hAnsi="Arial Narrow"/>
          <w:b/>
          <w:bCs/>
          <w:color w:val="E42618"/>
          <w:sz w:val="22"/>
          <w:szCs w:val="22"/>
          <w:lang w:val="en-GB"/>
        </w:rPr>
        <w:t>TABLE</w:t>
      </w:r>
      <w:r w:rsidRPr="003010DB">
        <w:rPr>
          <w:rFonts w:ascii="Arial Narrow" w:hAnsi="Arial Narrow"/>
          <w:b/>
          <w:bCs/>
          <w:color w:val="E42618"/>
          <w:sz w:val="22"/>
          <w:szCs w:val="22"/>
          <w:lang w:val="en-GB"/>
        </w:rPr>
        <w:t xml:space="preserve"> </w:t>
      </w:r>
      <w:r w:rsidR="0018217F">
        <w:rPr>
          <w:rFonts w:ascii="Arial Narrow" w:hAnsi="Arial Narrow"/>
          <w:b/>
          <w:bCs/>
          <w:color w:val="E42618"/>
          <w:sz w:val="22"/>
          <w:szCs w:val="22"/>
          <w:lang w:val="en-GB"/>
        </w:rPr>
        <w:t>2</w:t>
      </w:r>
      <w:r w:rsidR="00CD345F">
        <w:rPr>
          <w:rFonts w:ascii="Arial Narrow" w:hAnsi="Arial Narrow"/>
          <w:b/>
          <w:bCs/>
          <w:color w:val="E42618"/>
          <w:sz w:val="22"/>
          <w:szCs w:val="22"/>
          <w:lang w:val="en-GB"/>
        </w:rPr>
        <w:t>.</w:t>
      </w:r>
      <w:r w:rsidRPr="0091637C">
        <w:rPr>
          <w:rFonts w:ascii="Arial Narrow" w:hAnsi="Arial Narrow"/>
          <w:b/>
          <w:bCs/>
          <w:color w:val="7F7F7F"/>
          <w:sz w:val="22"/>
          <w:szCs w:val="22"/>
          <w:lang w:val="en-GB"/>
        </w:rPr>
        <w:t xml:space="preserve"> </w:t>
      </w:r>
      <w:r w:rsidRPr="001943A5">
        <w:rPr>
          <w:rFonts w:ascii="Arial Narrow" w:hAnsi="Arial Narrow"/>
          <w:b/>
          <w:bCs/>
          <w:color w:val="5F5F5F"/>
          <w:sz w:val="22"/>
          <w:szCs w:val="22"/>
          <w:lang w:val="en-GB"/>
        </w:rPr>
        <w:t>EXPORTS, IMPORTS</w:t>
      </w:r>
      <w:r w:rsidRPr="00056E53">
        <w:rPr>
          <w:rFonts w:ascii="Arial Narrow" w:hAnsi="Arial Narrow"/>
          <w:b/>
          <w:bCs/>
          <w:color w:val="5F5F5F"/>
          <w:sz w:val="22"/>
          <w:szCs w:val="22"/>
          <w:lang w:val="en-GB"/>
        </w:rPr>
        <w:t xml:space="preserve"> AND TRADE BALANCE</w:t>
      </w:r>
      <w:r w:rsidR="007F72A8">
        <w:rPr>
          <w:rFonts w:ascii="Arial Narrow" w:hAnsi="Arial Narrow"/>
          <w:b/>
          <w:bCs/>
          <w:color w:val="5F5F5F"/>
          <w:sz w:val="22"/>
          <w:szCs w:val="22"/>
          <w:lang w:val="en-GB"/>
        </w:rPr>
        <w:t xml:space="preserve"> </w:t>
      </w:r>
      <w:r w:rsidR="007F72A8" w:rsidRPr="007F72A8">
        <w:rPr>
          <w:rFonts w:ascii="Arial Narrow" w:hAnsi="Arial Narrow"/>
          <w:b/>
          <w:bCs/>
          <w:color w:val="5F5F5F"/>
          <w:sz w:val="22"/>
          <w:szCs w:val="22"/>
          <w:lang w:val="en-GB"/>
        </w:rPr>
        <w:t>WITH NON-EU</w:t>
      </w:r>
      <w:r w:rsidR="0082490F">
        <w:rPr>
          <w:rFonts w:ascii="Arial Narrow" w:hAnsi="Arial Narrow"/>
          <w:b/>
          <w:bCs/>
          <w:color w:val="5F5F5F"/>
          <w:sz w:val="22"/>
          <w:szCs w:val="22"/>
          <w:lang w:val="en-GB"/>
        </w:rPr>
        <w:t>27</w:t>
      </w:r>
      <w:r w:rsidR="007F72A8" w:rsidRPr="007F72A8">
        <w:rPr>
          <w:rFonts w:ascii="Arial Narrow" w:hAnsi="Arial Narrow"/>
          <w:b/>
          <w:bCs/>
          <w:color w:val="5F5F5F"/>
          <w:sz w:val="22"/>
          <w:szCs w:val="22"/>
          <w:lang w:val="en-GB"/>
        </w:rPr>
        <w:t xml:space="preserve"> COUNTRIES</w:t>
      </w:r>
      <w:r w:rsidRPr="00056E53">
        <w:rPr>
          <w:rFonts w:ascii="Arial Narrow" w:hAnsi="Arial Narrow"/>
          <w:b/>
          <w:bCs/>
          <w:color w:val="5F5F5F"/>
          <w:sz w:val="22"/>
          <w:szCs w:val="22"/>
          <w:lang w:val="en-GB"/>
        </w:rPr>
        <w:t xml:space="preserve"> BY MAIN INDUSTRIAL GROUPINGS</w:t>
      </w:r>
      <w:r w:rsidR="00913DD9">
        <w:rPr>
          <w:rFonts w:ascii="Arial Narrow" w:hAnsi="Arial Narrow"/>
          <w:b/>
          <w:bCs/>
          <w:color w:val="7F7F7F"/>
          <w:lang w:val="en-GB"/>
        </w:rPr>
        <w:t xml:space="preserve"> </w:t>
      </w:r>
      <w:r w:rsidR="003472D9">
        <w:rPr>
          <w:rFonts w:ascii="Arial Narrow" w:hAnsi="Arial Narrow" w:cs="Arial"/>
          <w:color w:val="5F5F5F"/>
          <w:lang w:val="en-GB"/>
        </w:rPr>
        <w:t>June</w:t>
      </w:r>
      <w:r w:rsidR="003472D9" w:rsidRPr="008071ED">
        <w:rPr>
          <w:rFonts w:ascii="Arial Narrow" w:hAnsi="Arial Narrow" w:cs="Arial"/>
          <w:color w:val="5F5F5F"/>
          <w:lang w:val="en-GB"/>
        </w:rPr>
        <w:t xml:space="preserve"> </w:t>
      </w:r>
      <w:r w:rsidR="00BE7E51">
        <w:rPr>
          <w:rFonts w:ascii="Arial Narrow" w:hAnsi="Arial Narrow" w:cs="Arial"/>
          <w:color w:val="5F5F5F"/>
          <w:lang w:val="en-GB"/>
        </w:rPr>
        <w:t>2024</w:t>
      </w:r>
      <w:r w:rsidR="00E079EC">
        <w:rPr>
          <w:rFonts w:ascii="Arial Narrow" w:hAnsi="Arial Narrow" w:cs="Arial Narrow"/>
          <w:color w:val="5F5F5F"/>
          <w:lang w:val="en-GB"/>
        </w:rPr>
        <w:t xml:space="preserve">, </w:t>
      </w:r>
      <w:r w:rsidR="00194A1C">
        <w:rPr>
          <w:rFonts w:ascii="Arial Narrow" w:hAnsi="Arial Narrow" w:cs="Arial Narrow"/>
          <w:color w:val="5F5F5F"/>
          <w:lang w:val="en-GB"/>
        </w:rPr>
        <w:t>s</w:t>
      </w:r>
      <w:r w:rsidR="00194A1C" w:rsidRPr="00194A1C">
        <w:rPr>
          <w:rFonts w:ascii="Arial Narrow" w:hAnsi="Arial Narrow" w:cs="Arial Narrow"/>
          <w:color w:val="5F5F5F"/>
          <w:lang w:val="en-GB"/>
        </w:rPr>
        <w:t>hares,</w:t>
      </w:r>
      <w:r w:rsidR="00194A1C">
        <w:rPr>
          <w:rFonts w:ascii="Arial Narrow" w:hAnsi="Arial Narrow" w:cs="Arial Narrow"/>
          <w:color w:val="5F5F5F"/>
          <w:lang w:val="en-GB"/>
        </w:rPr>
        <w:t xml:space="preserve"> </w:t>
      </w:r>
      <w:r w:rsidR="00194A1C" w:rsidRPr="00194A1C">
        <w:rPr>
          <w:rFonts w:ascii="Arial Narrow" w:hAnsi="Arial Narrow" w:cs="Arial Narrow"/>
          <w:color w:val="5F5F5F"/>
          <w:lang w:val="en-GB"/>
        </w:rPr>
        <w:t>months on same months a year ago percentage changes, trade balance in millions of euros</w:t>
      </w:r>
    </w:p>
    <w:tbl>
      <w:tblPr>
        <w:tblW w:w="10206" w:type="dxa"/>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2320"/>
        <w:gridCol w:w="993"/>
        <w:gridCol w:w="829"/>
        <w:gridCol w:w="1159"/>
        <w:gridCol w:w="829"/>
        <w:gridCol w:w="829"/>
        <w:gridCol w:w="1325"/>
        <w:gridCol w:w="829"/>
        <w:gridCol w:w="1093"/>
      </w:tblGrid>
      <w:tr w:rsidR="000B01F7" w:rsidRPr="00640B22" w:rsidTr="00720463">
        <w:trPr>
          <w:cantSplit/>
          <w:trHeight w:val="255"/>
        </w:trPr>
        <w:tc>
          <w:tcPr>
            <w:tcW w:w="2320" w:type="dxa"/>
            <w:vMerge w:val="restart"/>
            <w:vAlign w:val="center"/>
          </w:tcPr>
          <w:p w:rsidR="000B01F7" w:rsidRPr="00640B22" w:rsidRDefault="000B01F7" w:rsidP="00720463">
            <w:pPr>
              <w:tabs>
                <w:tab w:val="left" w:pos="-774"/>
                <w:tab w:val="left" w:pos="-567"/>
                <w:tab w:val="left" w:pos="-170"/>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rPr>
                <w:rFonts w:ascii="Arial Narrow" w:hAnsi="Arial Narrow"/>
                <w:b/>
                <w:sz w:val="18"/>
                <w:szCs w:val="18"/>
                <w:lang w:val="en-GB"/>
              </w:rPr>
            </w:pPr>
            <w:r w:rsidRPr="00640B22">
              <w:rPr>
                <w:rFonts w:ascii="Arial Narrow" w:hAnsi="Arial Narrow"/>
                <w:b/>
                <w:sz w:val="18"/>
                <w:szCs w:val="18"/>
                <w:lang w:val="en-GB"/>
              </w:rPr>
              <w:t>MIGS</w:t>
            </w:r>
          </w:p>
        </w:tc>
        <w:tc>
          <w:tcPr>
            <w:tcW w:w="2981" w:type="dxa"/>
            <w:gridSpan w:val="3"/>
            <w:shd w:val="clear" w:color="auto" w:fill="D9D9D9"/>
            <w:vAlign w:val="center"/>
          </w:tcPr>
          <w:p w:rsidR="000B01F7" w:rsidRPr="00555CFB" w:rsidRDefault="000B01F7" w:rsidP="00720463">
            <w:pPr>
              <w:tabs>
                <w:tab w:val="left" w:pos="-170"/>
              </w:tabs>
              <w:spacing w:before="40" w:after="20"/>
              <w:jc w:val="center"/>
              <w:rPr>
                <w:rFonts w:ascii="Arial Narrow" w:hAnsi="Arial Narrow"/>
                <w:b/>
                <w:snapToGrid w:val="0"/>
                <w:sz w:val="18"/>
                <w:szCs w:val="18"/>
                <w:lang w:val="en-GB"/>
              </w:rPr>
            </w:pPr>
            <w:r w:rsidRPr="00555CFB">
              <w:rPr>
                <w:rFonts w:ascii="Arial Narrow" w:hAnsi="Arial Narrow"/>
                <w:b/>
                <w:sz w:val="18"/>
                <w:szCs w:val="18"/>
                <w:lang w:val="en-GB"/>
              </w:rPr>
              <w:t>EXPORTS</w:t>
            </w:r>
          </w:p>
        </w:tc>
        <w:tc>
          <w:tcPr>
            <w:tcW w:w="2983" w:type="dxa"/>
            <w:gridSpan w:val="3"/>
            <w:shd w:val="clear" w:color="auto" w:fill="auto"/>
            <w:vAlign w:val="center"/>
          </w:tcPr>
          <w:p w:rsidR="000B01F7" w:rsidRPr="00555CFB" w:rsidRDefault="000B01F7" w:rsidP="00720463">
            <w:pPr>
              <w:tabs>
                <w:tab w:val="left" w:pos="-170"/>
              </w:tabs>
              <w:spacing w:before="40" w:after="20"/>
              <w:jc w:val="center"/>
              <w:rPr>
                <w:rFonts w:ascii="Arial Narrow" w:hAnsi="Arial Narrow"/>
                <w:b/>
                <w:snapToGrid w:val="0"/>
                <w:sz w:val="18"/>
                <w:szCs w:val="18"/>
                <w:lang w:val="en-GB"/>
              </w:rPr>
            </w:pPr>
            <w:r w:rsidRPr="00555CFB">
              <w:rPr>
                <w:rFonts w:ascii="Arial Narrow" w:hAnsi="Arial Narrow"/>
                <w:b/>
                <w:sz w:val="18"/>
                <w:szCs w:val="18"/>
                <w:lang w:val="en-GB"/>
              </w:rPr>
              <w:t>IMPORTS</w:t>
            </w:r>
          </w:p>
        </w:tc>
        <w:tc>
          <w:tcPr>
            <w:tcW w:w="1922" w:type="dxa"/>
            <w:gridSpan w:val="2"/>
            <w:shd w:val="clear" w:color="auto" w:fill="D9D9D9"/>
            <w:vAlign w:val="center"/>
          </w:tcPr>
          <w:p w:rsidR="000B01F7" w:rsidRPr="00555CFB" w:rsidRDefault="000B01F7" w:rsidP="00720463">
            <w:pPr>
              <w:tabs>
                <w:tab w:val="left" w:pos="-170"/>
              </w:tabs>
              <w:spacing w:before="40" w:after="20"/>
              <w:jc w:val="center"/>
              <w:rPr>
                <w:rFonts w:ascii="Arial Narrow" w:hAnsi="Arial Narrow"/>
                <w:b/>
                <w:snapToGrid w:val="0"/>
                <w:sz w:val="18"/>
                <w:szCs w:val="18"/>
                <w:lang w:val="en-GB"/>
              </w:rPr>
            </w:pPr>
            <w:r w:rsidRPr="00555CFB">
              <w:rPr>
                <w:rFonts w:ascii="Arial Narrow" w:hAnsi="Arial Narrow"/>
                <w:b/>
                <w:sz w:val="18"/>
                <w:szCs w:val="18"/>
                <w:lang w:val="en-GB"/>
              </w:rPr>
              <w:t>TRADE BALANCE</w:t>
            </w:r>
            <w:r>
              <w:rPr>
                <w:rFonts w:ascii="Arial Narrow" w:hAnsi="Arial Narrow"/>
                <w:b/>
                <w:sz w:val="18"/>
                <w:szCs w:val="18"/>
                <w:lang w:val="en-GB"/>
              </w:rPr>
              <w:t>S</w:t>
            </w:r>
          </w:p>
        </w:tc>
      </w:tr>
      <w:tr w:rsidR="000B01F7" w:rsidRPr="00640B22" w:rsidTr="00720463">
        <w:trPr>
          <w:cantSplit/>
          <w:trHeight w:val="255"/>
        </w:trPr>
        <w:tc>
          <w:tcPr>
            <w:tcW w:w="2320" w:type="dxa"/>
            <w:vMerge/>
            <w:vAlign w:val="center"/>
          </w:tcPr>
          <w:p w:rsidR="000B01F7" w:rsidRPr="00640B22" w:rsidRDefault="000B01F7" w:rsidP="00720463">
            <w:pPr>
              <w:tabs>
                <w:tab w:val="left" w:pos="-774"/>
                <w:tab w:val="left" w:pos="-567"/>
                <w:tab w:val="left" w:pos="-1"/>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rPr>
                <w:rFonts w:ascii="Arial Narrow" w:hAnsi="Arial Narrow"/>
                <w:b/>
                <w:sz w:val="18"/>
                <w:szCs w:val="18"/>
                <w:lang w:val="en-GB"/>
              </w:rPr>
            </w:pPr>
          </w:p>
        </w:tc>
        <w:tc>
          <w:tcPr>
            <w:tcW w:w="993" w:type="dxa"/>
            <w:vMerge w:val="restart"/>
            <w:vAlign w:val="center"/>
          </w:tcPr>
          <w:p w:rsidR="000B01F7" w:rsidRPr="0062071D" w:rsidRDefault="000B01F7" w:rsidP="00720463">
            <w:pPr>
              <w:pStyle w:val="Rientrocorpodeltesto"/>
              <w:spacing w:before="40" w:after="20"/>
              <w:ind w:left="0"/>
              <w:jc w:val="center"/>
              <w:rPr>
                <w:rFonts w:ascii="Arial Narrow" w:hAnsi="Arial Narrow"/>
                <w:b/>
                <w:sz w:val="18"/>
                <w:szCs w:val="18"/>
                <w:lang w:val="en-GB"/>
              </w:rPr>
            </w:pPr>
            <w:r>
              <w:rPr>
                <w:rFonts w:ascii="Arial Narrow" w:hAnsi="Arial Narrow"/>
                <w:b/>
                <w:sz w:val="18"/>
                <w:szCs w:val="18"/>
                <w:lang w:val="en-GB"/>
              </w:rPr>
              <w:t>Share</w:t>
            </w:r>
          </w:p>
          <w:p w:rsidR="000B01F7" w:rsidRPr="00640B22" w:rsidRDefault="000B01F7" w:rsidP="00720463">
            <w:pPr>
              <w:pStyle w:val="Rientrocorpodeltesto"/>
              <w:spacing w:before="40" w:after="20"/>
              <w:ind w:left="0"/>
              <w:jc w:val="center"/>
              <w:rPr>
                <w:rFonts w:ascii="Arial Narrow" w:hAnsi="Arial Narrow"/>
                <w:snapToGrid w:val="0"/>
                <w:sz w:val="18"/>
                <w:szCs w:val="18"/>
                <w:lang w:val="en-GB"/>
              </w:rPr>
            </w:pPr>
            <w:r w:rsidRPr="0062071D">
              <w:rPr>
                <w:rFonts w:ascii="Arial Narrow" w:hAnsi="Arial Narrow"/>
                <w:sz w:val="18"/>
                <w:szCs w:val="18"/>
                <w:lang w:val="en-GB"/>
              </w:rPr>
              <w:t>(a)</w:t>
            </w:r>
          </w:p>
        </w:tc>
        <w:tc>
          <w:tcPr>
            <w:tcW w:w="1988" w:type="dxa"/>
            <w:gridSpan w:val="2"/>
            <w:shd w:val="clear" w:color="auto" w:fill="D9D9D9"/>
            <w:vAlign w:val="center"/>
          </w:tcPr>
          <w:p w:rsidR="000B01F7" w:rsidRPr="00640B22" w:rsidRDefault="000B01F7" w:rsidP="00720463">
            <w:pPr>
              <w:spacing w:before="40" w:after="20"/>
              <w:jc w:val="center"/>
              <w:rPr>
                <w:rFonts w:ascii="Arial Narrow" w:hAnsi="Arial Narrow"/>
                <w:b/>
                <w:snapToGrid w:val="0"/>
                <w:sz w:val="18"/>
                <w:szCs w:val="18"/>
                <w:lang w:val="en-GB"/>
              </w:rPr>
            </w:pPr>
            <w:r w:rsidRPr="00194A1C">
              <w:rPr>
                <w:rFonts w:ascii="Arial Narrow" w:hAnsi="Arial Narrow"/>
                <w:b/>
                <w:sz w:val="18"/>
                <w:szCs w:val="18"/>
                <w:lang w:val="en-GB"/>
              </w:rPr>
              <w:t>Months on same months a year ago</w:t>
            </w:r>
          </w:p>
        </w:tc>
        <w:tc>
          <w:tcPr>
            <w:tcW w:w="829" w:type="dxa"/>
            <w:vMerge w:val="restart"/>
            <w:vAlign w:val="center"/>
          </w:tcPr>
          <w:p w:rsidR="000B01F7" w:rsidRPr="0062071D" w:rsidRDefault="000B01F7" w:rsidP="00720463">
            <w:pPr>
              <w:pStyle w:val="Rientrocorpodeltesto"/>
              <w:spacing w:before="40" w:after="20"/>
              <w:ind w:left="0"/>
              <w:jc w:val="center"/>
              <w:rPr>
                <w:rFonts w:ascii="Arial Narrow" w:hAnsi="Arial Narrow"/>
                <w:b/>
                <w:sz w:val="18"/>
                <w:szCs w:val="18"/>
                <w:lang w:val="en-GB"/>
              </w:rPr>
            </w:pPr>
            <w:r w:rsidRPr="0062071D">
              <w:rPr>
                <w:rFonts w:ascii="Arial Narrow" w:hAnsi="Arial Narrow"/>
                <w:b/>
                <w:sz w:val="18"/>
                <w:szCs w:val="18"/>
                <w:lang w:val="en-GB"/>
              </w:rPr>
              <w:t>Share</w:t>
            </w:r>
          </w:p>
          <w:p w:rsidR="000B01F7" w:rsidRPr="00640B22" w:rsidRDefault="000B01F7" w:rsidP="00720463">
            <w:pPr>
              <w:pStyle w:val="Rientrocorpodeltesto"/>
              <w:spacing w:before="40" w:after="20"/>
              <w:ind w:left="0"/>
              <w:jc w:val="center"/>
              <w:rPr>
                <w:rFonts w:ascii="Arial Narrow" w:hAnsi="Arial Narrow"/>
                <w:snapToGrid w:val="0"/>
                <w:sz w:val="18"/>
                <w:szCs w:val="18"/>
                <w:lang w:val="en-GB"/>
              </w:rPr>
            </w:pPr>
            <w:r w:rsidRPr="0062071D">
              <w:rPr>
                <w:rFonts w:ascii="Arial Narrow" w:hAnsi="Arial Narrow"/>
                <w:sz w:val="18"/>
                <w:szCs w:val="18"/>
                <w:lang w:val="en-GB"/>
              </w:rPr>
              <w:t>(a)</w:t>
            </w:r>
          </w:p>
        </w:tc>
        <w:tc>
          <w:tcPr>
            <w:tcW w:w="2154" w:type="dxa"/>
            <w:gridSpan w:val="2"/>
            <w:shd w:val="clear" w:color="auto" w:fill="D9D9D9"/>
            <w:vAlign w:val="center"/>
          </w:tcPr>
          <w:p w:rsidR="000B01F7" w:rsidRPr="00640B22" w:rsidRDefault="000B01F7" w:rsidP="00720463">
            <w:pPr>
              <w:spacing w:before="40" w:after="20"/>
              <w:jc w:val="center"/>
              <w:rPr>
                <w:rFonts w:ascii="Arial Narrow" w:hAnsi="Arial Narrow"/>
                <w:b/>
                <w:snapToGrid w:val="0"/>
                <w:sz w:val="18"/>
                <w:szCs w:val="18"/>
                <w:lang w:val="en-GB"/>
              </w:rPr>
            </w:pPr>
            <w:r w:rsidRPr="00194A1C">
              <w:rPr>
                <w:rFonts w:ascii="Arial Narrow" w:hAnsi="Arial Narrow"/>
                <w:b/>
                <w:sz w:val="18"/>
                <w:szCs w:val="18"/>
                <w:lang w:val="en-GB"/>
              </w:rPr>
              <w:t>Months</w:t>
            </w:r>
            <w:r>
              <w:rPr>
                <w:rFonts w:ascii="Arial Narrow" w:hAnsi="Arial Narrow"/>
                <w:b/>
                <w:sz w:val="18"/>
                <w:szCs w:val="18"/>
                <w:lang w:val="en-GB"/>
              </w:rPr>
              <w:t xml:space="preserve"> </w:t>
            </w:r>
            <w:r w:rsidRPr="00194A1C">
              <w:rPr>
                <w:rFonts w:ascii="Arial Narrow" w:hAnsi="Arial Narrow"/>
                <w:b/>
                <w:sz w:val="18"/>
                <w:szCs w:val="18"/>
                <w:lang w:val="en-GB"/>
              </w:rPr>
              <w:t>on same months a year ago</w:t>
            </w:r>
          </w:p>
        </w:tc>
        <w:tc>
          <w:tcPr>
            <w:tcW w:w="1922" w:type="dxa"/>
            <w:gridSpan w:val="2"/>
            <w:vAlign w:val="center"/>
          </w:tcPr>
          <w:p w:rsidR="000B01F7" w:rsidRPr="00640B22" w:rsidRDefault="000B01F7" w:rsidP="00720463">
            <w:pPr>
              <w:spacing w:before="40" w:after="20"/>
              <w:jc w:val="center"/>
              <w:rPr>
                <w:rFonts w:ascii="Arial Narrow" w:hAnsi="Arial Narrow"/>
                <w:b/>
                <w:snapToGrid w:val="0"/>
                <w:sz w:val="18"/>
                <w:szCs w:val="18"/>
                <w:lang w:val="en-GB"/>
              </w:rPr>
            </w:pPr>
            <w:r w:rsidRPr="00640B22">
              <w:rPr>
                <w:rFonts w:ascii="Arial Narrow" w:hAnsi="Arial Narrow"/>
                <w:b/>
                <w:snapToGrid w:val="0"/>
                <w:sz w:val="18"/>
                <w:szCs w:val="18"/>
                <w:lang w:val="en-GB"/>
              </w:rPr>
              <w:t>Millions of euros</w:t>
            </w:r>
          </w:p>
        </w:tc>
      </w:tr>
      <w:tr w:rsidR="003472D9" w:rsidRPr="00640B22" w:rsidTr="00720463">
        <w:trPr>
          <w:cantSplit/>
          <w:trHeight w:val="255"/>
        </w:trPr>
        <w:tc>
          <w:tcPr>
            <w:tcW w:w="2320" w:type="dxa"/>
            <w:vMerge/>
            <w:vAlign w:val="center"/>
          </w:tcPr>
          <w:p w:rsidR="003472D9" w:rsidRPr="00640B22" w:rsidRDefault="003472D9" w:rsidP="003472D9">
            <w:pPr>
              <w:tabs>
                <w:tab w:val="left" w:pos="-774"/>
                <w:tab w:val="left" w:pos="-567"/>
                <w:tab w:val="left" w:pos="-1"/>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rPr>
                <w:rFonts w:ascii="Arial Narrow" w:hAnsi="Arial Narrow"/>
                <w:b/>
                <w:sz w:val="18"/>
                <w:szCs w:val="18"/>
                <w:lang w:val="en-GB"/>
              </w:rPr>
            </w:pPr>
          </w:p>
        </w:tc>
        <w:tc>
          <w:tcPr>
            <w:tcW w:w="993" w:type="dxa"/>
            <w:vMerge/>
            <w:vAlign w:val="center"/>
          </w:tcPr>
          <w:p w:rsidR="003472D9" w:rsidRPr="00640B22" w:rsidRDefault="003472D9" w:rsidP="003472D9">
            <w:pPr>
              <w:pStyle w:val="Rientrocorpodeltesto"/>
              <w:spacing w:before="40" w:after="20"/>
              <w:ind w:left="0"/>
              <w:jc w:val="center"/>
              <w:rPr>
                <w:rFonts w:ascii="Arial Narrow" w:hAnsi="Arial Narrow"/>
                <w:b/>
                <w:sz w:val="18"/>
                <w:szCs w:val="18"/>
                <w:u w:val="single"/>
                <w:lang w:val="en-GB"/>
              </w:rPr>
            </w:pPr>
          </w:p>
        </w:tc>
        <w:tc>
          <w:tcPr>
            <w:tcW w:w="829" w:type="dxa"/>
            <w:vAlign w:val="center"/>
          </w:tcPr>
          <w:p w:rsidR="003472D9" w:rsidRPr="009572B9" w:rsidRDefault="003472D9" w:rsidP="003472D9">
            <w:pPr>
              <w:pStyle w:val="Rientrocorpodeltesto"/>
              <w:spacing w:before="40" w:after="20"/>
              <w:ind w:left="0"/>
              <w:jc w:val="center"/>
              <w:rPr>
                <w:rFonts w:ascii="Arial Narrow" w:hAnsi="Arial Narrow"/>
                <w:sz w:val="18"/>
                <w:szCs w:val="18"/>
                <w:u w:val="single"/>
                <w:lang w:val="en-GB"/>
              </w:rPr>
            </w:pPr>
            <w:r>
              <w:rPr>
                <w:rFonts w:ascii="Arial Narrow" w:hAnsi="Arial Narrow"/>
                <w:sz w:val="18"/>
                <w:szCs w:val="18"/>
                <w:u w:val="single"/>
                <w:lang w:val="en-GB"/>
              </w:rPr>
              <w:t>Jun. 24</w:t>
            </w:r>
          </w:p>
          <w:p w:rsidR="003472D9" w:rsidRPr="009572B9" w:rsidRDefault="003472D9" w:rsidP="003472D9">
            <w:pPr>
              <w:pStyle w:val="Rientrocorpodeltesto"/>
              <w:spacing w:before="40" w:after="20"/>
              <w:ind w:left="0"/>
              <w:jc w:val="center"/>
              <w:rPr>
                <w:rFonts w:ascii="Arial Narrow" w:hAnsi="Arial Narrow"/>
                <w:sz w:val="18"/>
                <w:szCs w:val="18"/>
                <w:lang w:val="en-GB"/>
              </w:rPr>
            </w:pPr>
            <w:r>
              <w:rPr>
                <w:rFonts w:ascii="Arial Narrow" w:hAnsi="Arial Narrow"/>
                <w:sz w:val="18"/>
                <w:szCs w:val="18"/>
                <w:lang w:val="en-GB"/>
              </w:rPr>
              <w:t>Jun. 23</w:t>
            </w:r>
          </w:p>
        </w:tc>
        <w:tc>
          <w:tcPr>
            <w:tcW w:w="1159" w:type="dxa"/>
            <w:vAlign w:val="center"/>
          </w:tcPr>
          <w:p w:rsidR="003472D9" w:rsidRPr="009572B9" w:rsidRDefault="003472D9" w:rsidP="003472D9">
            <w:pPr>
              <w:pStyle w:val="Rientrocorpodeltesto"/>
              <w:spacing w:before="40" w:after="20"/>
              <w:ind w:left="0"/>
              <w:jc w:val="center"/>
              <w:rPr>
                <w:rFonts w:ascii="Arial Narrow" w:hAnsi="Arial Narrow"/>
                <w:sz w:val="18"/>
                <w:szCs w:val="18"/>
                <w:u w:val="single"/>
                <w:lang w:val="en-GB"/>
              </w:rPr>
            </w:pPr>
            <w:r w:rsidRPr="009572B9">
              <w:rPr>
                <w:rFonts w:ascii="Arial Narrow" w:hAnsi="Arial Narrow"/>
                <w:sz w:val="18"/>
                <w:szCs w:val="18"/>
                <w:u w:val="single"/>
                <w:lang w:val="en-GB"/>
              </w:rPr>
              <w:t>Jan.-</w:t>
            </w:r>
            <w:r>
              <w:rPr>
                <w:rFonts w:ascii="Arial Narrow" w:hAnsi="Arial Narrow"/>
                <w:sz w:val="18"/>
                <w:szCs w:val="18"/>
                <w:u w:val="single"/>
                <w:lang w:val="en-GB"/>
              </w:rPr>
              <w:t>Jun. 24</w:t>
            </w:r>
          </w:p>
          <w:p w:rsidR="003472D9" w:rsidRPr="009572B9" w:rsidRDefault="003472D9" w:rsidP="003472D9">
            <w:pPr>
              <w:pStyle w:val="Rientrocorpodeltesto"/>
              <w:spacing w:before="40" w:after="20"/>
              <w:ind w:left="0"/>
              <w:jc w:val="center"/>
              <w:rPr>
                <w:rFonts w:ascii="Arial Narrow" w:hAnsi="Arial Narrow"/>
                <w:sz w:val="18"/>
                <w:szCs w:val="18"/>
                <w:lang w:val="en-GB"/>
              </w:rPr>
            </w:pPr>
            <w:r w:rsidRPr="009572B9">
              <w:rPr>
                <w:rFonts w:ascii="Arial Narrow" w:hAnsi="Arial Narrow"/>
                <w:sz w:val="18"/>
                <w:szCs w:val="18"/>
                <w:lang w:val="en-GB"/>
              </w:rPr>
              <w:t>Jan.-</w:t>
            </w:r>
            <w:r>
              <w:rPr>
                <w:rFonts w:ascii="Arial Narrow" w:hAnsi="Arial Narrow"/>
                <w:sz w:val="18"/>
                <w:szCs w:val="18"/>
                <w:lang w:val="en-GB"/>
              </w:rPr>
              <w:t>Jun. 23</w:t>
            </w:r>
          </w:p>
        </w:tc>
        <w:tc>
          <w:tcPr>
            <w:tcW w:w="829" w:type="dxa"/>
            <w:vMerge/>
            <w:vAlign w:val="center"/>
          </w:tcPr>
          <w:p w:rsidR="003472D9" w:rsidRPr="00640B22" w:rsidRDefault="003472D9" w:rsidP="003472D9">
            <w:pPr>
              <w:pStyle w:val="Rientrocorpodeltesto"/>
              <w:spacing w:before="40" w:after="20"/>
              <w:ind w:left="0"/>
              <w:jc w:val="center"/>
              <w:rPr>
                <w:rFonts w:ascii="Arial Narrow" w:hAnsi="Arial Narrow"/>
                <w:b/>
                <w:sz w:val="18"/>
                <w:szCs w:val="18"/>
                <w:u w:val="single"/>
                <w:lang w:val="en-GB"/>
              </w:rPr>
            </w:pPr>
          </w:p>
        </w:tc>
        <w:tc>
          <w:tcPr>
            <w:tcW w:w="829" w:type="dxa"/>
            <w:vAlign w:val="center"/>
          </w:tcPr>
          <w:p w:rsidR="003472D9" w:rsidRPr="009572B9" w:rsidRDefault="003472D9" w:rsidP="003472D9">
            <w:pPr>
              <w:pStyle w:val="Rientrocorpodeltesto"/>
              <w:spacing w:before="40" w:after="20"/>
              <w:ind w:left="0"/>
              <w:jc w:val="center"/>
              <w:rPr>
                <w:rFonts w:ascii="Arial Narrow" w:hAnsi="Arial Narrow"/>
                <w:sz w:val="18"/>
                <w:szCs w:val="18"/>
                <w:u w:val="single"/>
                <w:lang w:val="en-GB"/>
              </w:rPr>
            </w:pPr>
            <w:r>
              <w:rPr>
                <w:rFonts w:ascii="Arial Narrow" w:hAnsi="Arial Narrow"/>
                <w:sz w:val="18"/>
                <w:szCs w:val="18"/>
                <w:u w:val="single"/>
                <w:lang w:val="en-GB"/>
              </w:rPr>
              <w:t>Jun. 24</w:t>
            </w:r>
          </w:p>
          <w:p w:rsidR="003472D9" w:rsidRPr="009572B9" w:rsidRDefault="003472D9" w:rsidP="003472D9">
            <w:pPr>
              <w:pStyle w:val="Rientrocorpodeltesto"/>
              <w:spacing w:before="40" w:after="20"/>
              <w:ind w:left="0"/>
              <w:jc w:val="center"/>
              <w:rPr>
                <w:rFonts w:ascii="Arial Narrow" w:hAnsi="Arial Narrow"/>
                <w:sz w:val="18"/>
                <w:szCs w:val="18"/>
                <w:lang w:val="en-GB"/>
              </w:rPr>
            </w:pPr>
            <w:r>
              <w:rPr>
                <w:rFonts w:ascii="Arial Narrow" w:hAnsi="Arial Narrow"/>
                <w:sz w:val="18"/>
                <w:szCs w:val="18"/>
                <w:lang w:val="en-GB"/>
              </w:rPr>
              <w:t>Jun. 23</w:t>
            </w:r>
          </w:p>
        </w:tc>
        <w:tc>
          <w:tcPr>
            <w:tcW w:w="1325" w:type="dxa"/>
            <w:vAlign w:val="center"/>
          </w:tcPr>
          <w:p w:rsidR="003472D9" w:rsidRPr="009572B9" w:rsidRDefault="003472D9" w:rsidP="003472D9">
            <w:pPr>
              <w:pStyle w:val="Rientrocorpodeltesto"/>
              <w:spacing w:before="40" w:after="20"/>
              <w:ind w:left="0"/>
              <w:jc w:val="center"/>
              <w:rPr>
                <w:rFonts w:ascii="Arial Narrow" w:hAnsi="Arial Narrow"/>
                <w:sz w:val="18"/>
                <w:szCs w:val="18"/>
                <w:u w:val="single"/>
                <w:lang w:val="en-GB"/>
              </w:rPr>
            </w:pPr>
            <w:r w:rsidRPr="009572B9">
              <w:rPr>
                <w:rFonts w:ascii="Arial Narrow" w:hAnsi="Arial Narrow"/>
                <w:sz w:val="18"/>
                <w:szCs w:val="18"/>
                <w:u w:val="single"/>
                <w:lang w:val="en-GB"/>
              </w:rPr>
              <w:t>Jan.-</w:t>
            </w:r>
            <w:r>
              <w:rPr>
                <w:rFonts w:ascii="Arial Narrow" w:hAnsi="Arial Narrow"/>
                <w:sz w:val="18"/>
                <w:szCs w:val="18"/>
                <w:u w:val="single"/>
                <w:lang w:val="en-GB"/>
              </w:rPr>
              <w:t>Jun. 24</w:t>
            </w:r>
          </w:p>
          <w:p w:rsidR="003472D9" w:rsidRPr="009572B9" w:rsidRDefault="003472D9" w:rsidP="003472D9">
            <w:pPr>
              <w:pStyle w:val="Rientrocorpodeltesto"/>
              <w:spacing w:before="40" w:after="20"/>
              <w:ind w:left="0"/>
              <w:jc w:val="center"/>
              <w:rPr>
                <w:rFonts w:ascii="Arial Narrow" w:hAnsi="Arial Narrow"/>
                <w:sz w:val="18"/>
                <w:szCs w:val="18"/>
                <w:lang w:val="en-GB"/>
              </w:rPr>
            </w:pPr>
            <w:r w:rsidRPr="009572B9">
              <w:rPr>
                <w:rFonts w:ascii="Arial Narrow" w:hAnsi="Arial Narrow"/>
                <w:sz w:val="18"/>
                <w:szCs w:val="18"/>
                <w:lang w:val="en-GB"/>
              </w:rPr>
              <w:t>Jan.-</w:t>
            </w:r>
            <w:r>
              <w:rPr>
                <w:rFonts w:ascii="Arial Narrow" w:hAnsi="Arial Narrow"/>
                <w:sz w:val="18"/>
                <w:szCs w:val="18"/>
                <w:lang w:val="en-GB"/>
              </w:rPr>
              <w:t>Jun. 23</w:t>
            </w:r>
          </w:p>
        </w:tc>
        <w:tc>
          <w:tcPr>
            <w:tcW w:w="829" w:type="dxa"/>
            <w:vAlign w:val="center"/>
          </w:tcPr>
          <w:p w:rsidR="003472D9" w:rsidRPr="009572B9" w:rsidRDefault="003472D9" w:rsidP="003472D9">
            <w:pPr>
              <w:pStyle w:val="Rientrocorpodeltesto"/>
              <w:tabs>
                <w:tab w:val="left" w:pos="994"/>
              </w:tabs>
              <w:spacing w:before="40" w:after="20"/>
              <w:ind w:left="-57"/>
              <w:jc w:val="center"/>
              <w:rPr>
                <w:rFonts w:ascii="Arial Narrow" w:hAnsi="Arial Narrow"/>
                <w:sz w:val="18"/>
                <w:szCs w:val="18"/>
                <w:lang w:val="en-GB"/>
              </w:rPr>
            </w:pPr>
            <w:r>
              <w:rPr>
                <w:rFonts w:ascii="Arial Narrow" w:hAnsi="Arial Narrow"/>
                <w:sz w:val="18"/>
                <w:szCs w:val="18"/>
                <w:lang w:val="en-GB"/>
              </w:rPr>
              <w:t>Jun. 2024</w:t>
            </w:r>
          </w:p>
        </w:tc>
        <w:tc>
          <w:tcPr>
            <w:tcW w:w="1093" w:type="dxa"/>
            <w:vAlign w:val="center"/>
          </w:tcPr>
          <w:p w:rsidR="003472D9" w:rsidRPr="009572B9" w:rsidRDefault="003472D9" w:rsidP="003472D9">
            <w:pPr>
              <w:pStyle w:val="Rientrocorpodeltesto"/>
              <w:spacing w:before="40" w:after="20"/>
              <w:ind w:left="-57"/>
              <w:jc w:val="center"/>
              <w:rPr>
                <w:rFonts w:ascii="Arial Narrow" w:hAnsi="Arial Narrow"/>
                <w:sz w:val="18"/>
                <w:szCs w:val="18"/>
                <w:lang w:val="en-GB"/>
              </w:rPr>
            </w:pPr>
            <w:r w:rsidRPr="009572B9">
              <w:rPr>
                <w:rFonts w:ascii="Arial Narrow" w:hAnsi="Arial Narrow"/>
                <w:sz w:val="18"/>
                <w:szCs w:val="18"/>
                <w:lang w:val="en-GB"/>
              </w:rPr>
              <w:t>Jan.-</w:t>
            </w:r>
            <w:r>
              <w:rPr>
                <w:rFonts w:ascii="Arial Narrow" w:hAnsi="Arial Narrow"/>
                <w:sz w:val="18"/>
                <w:szCs w:val="18"/>
                <w:lang w:val="en-GB"/>
              </w:rPr>
              <w:t xml:space="preserve"> Jun. 24</w:t>
            </w:r>
          </w:p>
        </w:tc>
      </w:tr>
      <w:tr w:rsidR="00122AF9" w:rsidRPr="00122AF9" w:rsidTr="000B162B">
        <w:trPr>
          <w:cantSplit/>
          <w:trHeight w:val="255"/>
        </w:trPr>
        <w:tc>
          <w:tcPr>
            <w:tcW w:w="2320" w:type="dxa"/>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Consumer goods</w:t>
            </w:r>
          </w:p>
        </w:tc>
        <w:tc>
          <w:tcPr>
            <w:tcW w:w="99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17</w:t>
            </w:r>
            <w:r w:rsidR="003200F6">
              <w:rPr>
                <w:rFonts w:ascii="Arial Narrow" w:hAnsi="Arial Narrow"/>
                <w:sz w:val="18"/>
                <w:szCs w:val="18"/>
                <w:lang w:val="en-GB"/>
              </w:rPr>
              <w:t>.</w:t>
            </w:r>
            <w:r w:rsidRPr="00122AF9">
              <w:rPr>
                <w:rFonts w:ascii="Arial Narrow" w:hAnsi="Arial Narrow"/>
                <w:sz w:val="18"/>
                <w:szCs w:val="18"/>
                <w:lang w:val="en-GB"/>
              </w:rPr>
              <w:t>6</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2</w:t>
            </w:r>
          </w:p>
        </w:tc>
        <w:tc>
          <w:tcPr>
            <w:tcW w:w="115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7</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w:t>
            </w:r>
            <w:r w:rsidR="003200F6">
              <w:rPr>
                <w:rFonts w:ascii="Arial Narrow" w:hAnsi="Arial Narrow"/>
                <w:sz w:val="18"/>
                <w:szCs w:val="18"/>
                <w:lang w:val="en-GB"/>
              </w:rPr>
              <w:t>.</w:t>
            </w:r>
            <w:r w:rsidRPr="00122AF9">
              <w:rPr>
                <w:rFonts w:ascii="Arial Narrow" w:hAnsi="Arial Narrow"/>
                <w:sz w:val="18"/>
                <w:szCs w:val="18"/>
                <w:lang w:val="en-GB"/>
              </w:rPr>
              <w:t>7</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7</w:t>
            </w:r>
          </w:p>
        </w:tc>
        <w:tc>
          <w:tcPr>
            <w:tcW w:w="1325"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6</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246</w:t>
            </w:r>
          </w:p>
        </w:tc>
        <w:tc>
          <w:tcPr>
            <w:tcW w:w="1093"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+28</w:t>
            </w:r>
            <w:r w:rsidR="003200F6">
              <w:rPr>
                <w:rFonts w:ascii="Arial Narrow" w:hAnsi="Arial Narrow"/>
                <w:sz w:val="18"/>
                <w:szCs w:val="18"/>
                <w:lang w:val="en-GB"/>
              </w:rPr>
              <w:t>,</w:t>
            </w:r>
            <w:r w:rsidRPr="00122AF9">
              <w:rPr>
                <w:rFonts w:ascii="Arial Narrow" w:hAnsi="Arial Narrow"/>
                <w:sz w:val="18"/>
                <w:szCs w:val="18"/>
                <w:lang w:val="en-GB"/>
              </w:rPr>
              <w:t>039</w:t>
            </w:r>
          </w:p>
        </w:tc>
      </w:tr>
      <w:tr w:rsidR="00122AF9" w:rsidRPr="00122AF9" w:rsidTr="000B162B">
        <w:trPr>
          <w:cantSplit/>
          <w:trHeight w:val="255"/>
        </w:trPr>
        <w:tc>
          <w:tcPr>
            <w:tcW w:w="2320" w:type="dxa"/>
            <w:vAlign w:val="center"/>
          </w:tcPr>
          <w:p w:rsidR="00122AF9" w:rsidRPr="00370422"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370422">
              <w:rPr>
                <w:rFonts w:ascii="Arial Narrow" w:hAnsi="Arial Narrow"/>
                <w:sz w:val="18"/>
                <w:szCs w:val="18"/>
                <w:lang w:val="en-GB"/>
              </w:rPr>
              <w:t>- consumer durables</w:t>
            </w:r>
          </w:p>
        </w:tc>
        <w:tc>
          <w:tcPr>
            <w:tcW w:w="99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2</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-18</w:t>
            </w:r>
            <w:r w:rsidR="003200F6">
              <w:rPr>
                <w:rFonts w:ascii="Arial Narrow" w:hAnsi="Arial Narrow"/>
                <w:sz w:val="18"/>
                <w:szCs w:val="18"/>
                <w:lang w:val="en-GB"/>
              </w:rPr>
              <w:t>.</w:t>
            </w:r>
            <w:r w:rsidRPr="00122AF9">
              <w:rPr>
                <w:rFonts w:ascii="Arial Narrow" w:hAnsi="Arial Narrow"/>
                <w:sz w:val="18"/>
                <w:szCs w:val="18"/>
                <w:lang w:val="en-GB"/>
              </w:rPr>
              <w:t>9</w:t>
            </w:r>
          </w:p>
        </w:tc>
        <w:tc>
          <w:tcPr>
            <w:tcW w:w="115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+19</w:t>
            </w:r>
            <w:r w:rsidR="003200F6">
              <w:rPr>
                <w:rFonts w:ascii="Arial Narrow" w:hAnsi="Arial Narrow"/>
                <w:sz w:val="18"/>
                <w:szCs w:val="18"/>
                <w:lang w:val="en-GB"/>
              </w:rPr>
              <w:t>.</w:t>
            </w:r>
            <w:r w:rsidRPr="00122AF9">
              <w:rPr>
                <w:rFonts w:ascii="Arial Narrow" w:hAnsi="Arial Narrow"/>
                <w:sz w:val="18"/>
                <w:szCs w:val="18"/>
                <w:lang w:val="en-GB"/>
              </w:rPr>
              <w:t>5</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4</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2</w:t>
            </w:r>
          </w:p>
        </w:tc>
        <w:tc>
          <w:tcPr>
            <w:tcW w:w="1325"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5</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+935</w:t>
            </w:r>
          </w:p>
        </w:tc>
        <w:tc>
          <w:tcPr>
            <w:tcW w:w="1093"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906</w:t>
            </w:r>
          </w:p>
        </w:tc>
      </w:tr>
      <w:tr w:rsidR="00122AF9" w:rsidRPr="00122AF9" w:rsidTr="000B162B">
        <w:trPr>
          <w:cantSplit/>
          <w:trHeight w:val="255"/>
        </w:trPr>
        <w:tc>
          <w:tcPr>
            <w:tcW w:w="2320" w:type="dxa"/>
            <w:vAlign w:val="center"/>
          </w:tcPr>
          <w:p w:rsidR="00122AF9" w:rsidRPr="00370422"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370422">
              <w:rPr>
                <w:rFonts w:ascii="Arial Narrow" w:hAnsi="Arial Narrow"/>
                <w:sz w:val="18"/>
                <w:szCs w:val="18"/>
                <w:lang w:val="en-GB"/>
              </w:rPr>
              <w:t>- consumer non</w:t>
            </w:r>
            <w:r>
              <w:rPr>
                <w:rFonts w:ascii="Arial Narrow" w:hAnsi="Arial Narrow"/>
                <w:sz w:val="18"/>
                <w:szCs w:val="18"/>
                <w:lang w:val="en-GB"/>
              </w:rPr>
              <w:t>-</w:t>
            </w:r>
            <w:r w:rsidRPr="00370422">
              <w:rPr>
                <w:rFonts w:ascii="Arial Narrow" w:hAnsi="Arial Narrow"/>
                <w:sz w:val="18"/>
                <w:szCs w:val="18"/>
                <w:lang w:val="en-GB"/>
              </w:rPr>
              <w:t>durables</w:t>
            </w:r>
          </w:p>
        </w:tc>
        <w:tc>
          <w:tcPr>
            <w:tcW w:w="99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14</w:t>
            </w:r>
            <w:r w:rsidR="003200F6">
              <w:rPr>
                <w:rFonts w:ascii="Arial Narrow" w:hAnsi="Arial Narrow"/>
                <w:sz w:val="18"/>
                <w:szCs w:val="18"/>
                <w:lang w:val="en-GB"/>
              </w:rPr>
              <w:t>.</w:t>
            </w:r>
            <w:r w:rsidRPr="00122AF9">
              <w:rPr>
                <w:rFonts w:ascii="Arial Narrow" w:hAnsi="Arial Narrow"/>
                <w:sz w:val="18"/>
                <w:szCs w:val="18"/>
                <w:lang w:val="en-GB"/>
              </w:rPr>
              <w:t>4</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0</w:t>
            </w:r>
          </w:p>
        </w:tc>
        <w:tc>
          <w:tcPr>
            <w:tcW w:w="115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2</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2</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7</w:t>
            </w:r>
          </w:p>
        </w:tc>
        <w:tc>
          <w:tcPr>
            <w:tcW w:w="1325"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7</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311</w:t>
            </w:r>
          </w:p>
        </w:tc>
        <w:tc>
          <w:tcPr>
            <w:tcW w:w="1093"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+20</w:t>
            </w:r>
            <w:r w:rsidR="003200F6">
              <w:rPr>
                <w:rFonts w:ascii="Arial Narrow" w:hAnsi="Arial Narrow"/>
                <w:sz w:val="18"/>
                <w:szCs w:val="18"/>
                <w:lang w:val="en-GB"/>
              </w:rPr>
              <w:t>,</w:t>
            </w:r>
            <w:r w:rsidRPr="00122AF9">
              <w:rPr>
                <w:rFonts w:ascii="Arial Narrow" w:hAnsi="Arial Narrow"/>
                <w:sz w:val="18"/>
                <w:szCs w:val="18"/>
                <w:lang w:val="en-GB"/>
              </w:rPr>
              <w:t>133</w:t>
            </w:r>
          </w:p>
        </w:tc>
      </w:tr>
      <w:tr w:rsidR="00122AF9" w:rsidRPr="00122AF9" w:rsidTr="000B162B">
        <w:trPr>
          <w:cantSplit/>
          <w:trHeight w:val="255"/>
        </w:trPr>
        <w:tc>
          <w:tcPr>
            <w:tcW w:w="2320" w:type="dxa"/>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Capital goods</w:t>
            </w:r>
          </w:p>
        </w:tc>
        <w:tc>
          <w:tcPr>
            <w:tcW w:w="99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17</w:t>
            </w:r>
            <w:r w:rsidR="003200F6">
              <w:rPr>
                <w:rFonts w:ascii="Arial Narrow" w:hAnsi="Arial Narrow"/>
                <w:sz w:val="18"/>
                <w:szCs w:val="18"/>
                <w:lang w:val="en-GB"/>
              </w:rPr>
              <w:t>.</w:t>
            </w:r>
            <w:r w:rsidRPr="00122AF9">
              <w:rPr>
                <w:rFonts w:ascii="Arial Narrow" w:hAnsi="Arial Narrow"/>
                <w:sz w:val="18"/>
                <w:szCs w:val="18"/>
                <w:lang w:val="en-GB"/>
              </w:rPr>
              <w:t>0</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w:t>
            </w:r>
            <w:r w:rsidR="003200F6">
              <w:rPr>
                <w:rFonts w:ascii="Arial Narrow" w:hAnsi="Arial Narrow"/>
                <w:sz w:val="18"/>
                <w:szCs w:val="18"/>
                <w:lang w:val="en-GB"/>
              </w:rPr>
              <w:t>.</w:t>
            </w:r>
            <w:r w:rsidRPr="00122AF9">
              <w:rPr>
                <w:rFonts w:ascii="Arial Narrow" w:hAnsi="Arial Narrow"/>
                <w:sz w:val="18"/>
                <w:szCs w:val="18"/>
                <w:lang w:val="en-GB"/>
              </w:rPr>
              <w:t>9</w:t>
            </w:r>
          </w:p>
        </w:tc>
        <w:tc>
          <w:tcPr>
            <w:tcW w:w="115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3</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7</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6</w:t>
            </w:r>
          </w:p>
        </w:tc>
        <w:tc>
          <w:tcPr>
            <w:tcW w:w="1325"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1</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w:t>
            </w:r>
            <w:r w:rsidR="003200F6">
              <w:rPr>
                <w:rFonts w:ascii="Arial Narrow" w:hAnsi="Arial Narrow"/>
                <w:sz w:val="18"/>
                <w:szCs w:val="18"/>
                <w:lang w:val="en-GB"/>
              </w:rPr>
              <w:t>,</w:t>
            </w:r>
            <w:r w:rsidRPr="00122AF9">
              <w:rPr>
                <w:rFonts w:ascii="Arial Narrow" w:hAnsi="Arial Narrow"/>
                <w:sz w:val="18"/>
                <w:szCs w:val="18"/>
                <w:lang w:val="en-GB"/>
              </w:rPr>
              <w:t>047</w:t>
            </w:r>
          </w:p>
        </w:tc>
        <w:tc>
          <w:tcPr>
            <w:tcW w:w="1093"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+28</w:t>
            </w:r>
            <w:r w:rsidR="003200F6">
              <w:rPr>
                <w:rFonts w:ascii="Arial Narrow" w:hAnsi="Arial Narrow"/>
                <w:sz w:val="18"/>
                <w:szCs w:val="18"/>
                <w:lang w:val="en-GB"/>
              </w:rPr>
              <w:t>,</w:t>
            </w:r>
            <w:r w:rsidRPr="00122AF9">
              <w:rPr>
                <w:rFonts w:ascii="Arial Narrow" w:hAnsi="Arial Narrow"/>
                <w:sz w:val="18"/>
                <w:szCs w:val="18"/>
                <w:lang w:val="en-GB"/>
              </w:rPr>
              <w:t>518</w:t>
            </w:r>
          </w:p>
        </w:tc>
      </w:tr>
      <w:tr w:rsidR="00122AF9" w:rsidRPr="00122AF9" w:rsidTr="000B162B">
        <w:trPr>
          <w:cantSplit/>
          <w:trHeight w:val="255"/>
        </w:trPr>
        <w:tc>
          <w:tcPr>
            <w:tcW w:w="2320" w:type="dxa"/>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Intermediate goods</w:t>
            </w:r>
          </w:p>
        </w:tc>
        <w:tc>
          <w:tcPr>
            <w:tcW w:w="99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12</w:t>
            </w:r>
            <w:r w:rsidR="003200F6">
              <w:rPr>
                <w:rFonts w:ascii="Arial Narrow" w:hAnsi="Arial Narrow"/>
                <w:sz w:val="18"/>
                <w:szCs w:val="18"/>
                <w:lang w:val="en-GB"/>
              </w:rPr>
              <w:t>.</w:t>
            </w:r>
            <w:r w:rsidRPr="00122AF9">
              <w:rPr>
                <w:rFonts w:ascii="Arial Narrow" w:hAnsi="Arial Narrow"/>
                <w:sz w:val="18"/>
                <w:szCs w:val="18"/>
                <w:lang w:val="en-GB"/>
              </w:rPr>
              <w:t>1</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7</w:t>
            </w:r>
          </w:p>
        </w:tc>
        <w:tc>
          <w:tcPr>
            <w:tcW w:w="115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6</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12</w:t>
            </w:r>
            <w:r w:rsidR="003200F6">
              <w:rPr>
                <w:rFonts w:ascii="Arial Narrow" w:hAnsi="Arial Narrow"/>
                <w:sz w:val="18"/>
                <w:szCs w:val="18"/>
                <w:lang w:val="en-GB"/>
              </w:rPr>
              <w:t>.</w:t>
            </w:r>
            <w:r w:rsidRPr="00122AF9">
              <w:rPr>
                <w:rFonts w:ascii="Arial Narrow" w:hAnsi="Arial Narrow"/>
                <w:sz w:val="18"/>
                <w:szCs w:val="18"/>
                <w:lang w:val="en-GB"/>
              </w:rPr>
              <w:t>6</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9</w:t>
            </w:r>
          </w:p>
        </w:tc>
        <w:tc>
          <w:tcPr>
            <w:tcW w:w="1325"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3</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+360</w:t>
            </w:r>
          </w:p>
        </w:tc>
        <w:tc>
          <w:tcPr>
            <w:tcW w:w="1093"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+250</w:t>
            </w:r>
          </w:p>
        </w:tc>
      </w:tr>
      <w:tr w:rsidR="00122AF9" w:rsidRPr="00122AF9" w:rsidTr="000B162B">
        <w:trPr>
          <w:cantSplit/>
          <w:trHeight w:val="255"/>
        </w:trPr>
        <w:tc>
          <w:tcPr>
            <w:tcW w:w="2320" w:type="dxa"/>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Energy</w:t>
            </w:r>
          </w:p>
        </w:tc>
        <w:tc>
          <w:tcPr>
            <w:tcW w:w="99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8</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-25</w:t>
            </w:r>
            <w:r w:rsidR="003200F6">
              <w:rPr>
                <w:rFonts w:ascii="Arial Narrow" w:hAnsi="Arial Narrow"/>
                <w:sz w:val="18"/>
                <w:szCs w:val="18"/>
                <w:lang w:val="en-GB"/>
              </w:rPr>
              <w:t>.</w:t>
            </w:r>
            <w:r w:rsidRPr="00122AF9">
              <w:rPr>
                <w:rFonts w:ascii="Arial Narrow" w:hAnsi="Arial Narrow"/>
                <w:sz w:val="18"/>
                <w:szCs w:val="18"/>
                <w:lang w:val="en-GB"/>
              </w:rPr>
              <w:t>0</w:t>
            </w:r>
          </w:p>
        </w:tc>
        <w:tc>
          <w:tcPr>
            <w:tcW w:w="115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3</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13</w:t>
            </w:r>
            <w:r w:rsidR="003200F6">
              <w:rPr>
                <w:rFonts w:ascii="Arial Narrow" w:hAnsi="Arial Narrow"/>
                <w:sz w:val="18"/>
                <w:szCs w:val="18"/>
                <w:lang w:val="en-GB"/>
              </w:rPr>
              <w:t>.</w:t>
            </w:r>
            <w:r w:rsidRPr="00122AF9">
              <w:rPr>
                <w:rFonts w:ascii="Arial Narrow" w:hAnsi="Arial Narrow"/>
                <w:sz w:val="18"/>
                <w:szCs w:val="18"/>
                <w:lang w:val="en-GB"/>
              </w:rPr>
              <w:t>0</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-27</w:t>
            </w:r>
            <w:r w:rsidR="003200F6">
              <w:rPr>
                <w:rFonts w:ascii="Arial Narrow" w:hAnsi="Arial Narrow"/>
                <w:sz w:val="18"/>
                <w:szCs w:val="18"/>
                <w:lang w:val="en-GB"/>
              </w:rPr>
              <w:t>.</w:t>
            </w:r>
            <w:r w:rsidRPr="00122AF9">
              <w:rPr>
                <w:rFonts w:ascii="Arial Narrow" w:hAnsi="Arial Narrow"/>
                <w:sz w:val="18"/>
                <w:szCs w:val="18"/>
                <w:lang w:val="en-GB"/>
              </w:rPr>
              <w:t>4</w:t>
            </w:r>
          </w:p>
        </w:tc>
        <w:tc>
          <w:tcPr>
            <w:tcW w:w="1325"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-27</w:t>
            </w:r>
            <w:r w:rsidR="003200F6">
              <w:rPr>
                <w:rFonts w:ascii="Arial Narrow" w:hAnsi="Arial Narrow"/>
                <w:sz w:val="18"/>
                <w:szCs w:val="18"/>
                <w:lang w:val="en-GB"/>
              </w:rPr>
              <w:t>.</w:t>
            </w:r>
            <w:r w:rsidRPr="00122AF9">
              <w:rPr>
                <w:rFonts w:ascii="Arial Narrow" w:hAnsi="Arial Narrow"/>
                <w:sz w:val="18"/>
                <w:szCs w:val="18"/>
                <w:lang w:val="en-GB"/>
              </w:rPr>
              <w:t>8</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618</w:t>
            </w:r>
          </w:p>
        </w:tc>
        <w:tc>
          <w:tcPr>
            <w:tcW w:w="1093"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-24</w:t>
            </w:r>
            <w:r w:rsidR="003200F6">
              <w:rPr>
                <w:rFonts w:ascii="Arial Narrow" w:hAnsi="Arial Narrow"/>
                <w:sz w:val="18"/>
                <w:szCs w:val="18"/>
                <w:lang w:val="en-GB"/>
              </w:rPr>
              <w:t>,</w:t>
            </w:r>
            <w:r w:rsidRPr="00122AF9">
              <w:rPr>
                <w:rFonts w:ascii="Arial Narrow" w:hAnsi="Arial Narrow"/>
                <w:sz w:val="18"/>
                <w:szCs w:val="18"/>
                <w:lang w:val="en-GB"/>
              </w:rPr>
              <w:t>145</w:t>
            </w:r>
          </w:p>
        </w:tc>
      </w:tr>
      <w:tr w:rsidR="00122AF9" w:rsidRPr="00122AF9" w:rsidTr="000B162B">
        <w:trPr>
          <w:cantSplit/>
          <w:trHeight w:val="255"/>
        </w:trPr>
        <w:tc>
          <w:tcPr>
            <w:tcW w:w="2320" w:type="dxa"/>
            <w:vAlign w:val="center"/>
          </w:tcPr>
          <w:p w:rsidR="00122AF9" w:rsidRPr="00370422"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Total (except energy)</w:t>
            </w:r>
          </w:p>
        </w:tc>
        <w:tc>
          <w:tcPr>
            <w:tcW w:w="993"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46</w:t>
            </w:r>
            <w:r w:rsidR="003200F6">
              <w:rPr>
                <w:rFonts w:ascii="Arial Narrow" w:hAnsi="Arial Narrow"/>
                <w:sz w:val="18"/>
                <w:szCs w:val="18"/>
                <w:lang w:val="en-GB"/>
              </w:rPr>
              <w:t>.</w:t>
            </w:r>
            <w:r w:rsidRPr="00122AF9">
              <w:rPr>
                <w:rFonts w:ascii="Arial Narrow" w:hAnsi="Arial Narrow"/>
                <w:sz w:val="18"/>
                <w:szCs w:val="18"/>
                <w:lang w:val="en-GB"/>
              </w:rPr>
              <w:t>6</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6</w:t>
            </w:r>
          </w:p>
        </w:tc>
        <w:tc>
          <w:tcPr>
            <w:tcW w:w="115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8</w:t>
            </w:r>
          </w:p>
        </w:tc>
        <w:tc>
          <w:tcPr>
            <w:tcW w:w="829"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30</w:t>
            </w:r>
            <w:r w:rsidR="003200F6">
              <w:rPr>
                <w:rFonts w:ascii="Arial Narrow" w:hAnsi="Arial Narrow"/>
                <w:sz w:val="18"/>
                <w:szCs w:val="18"/>
                <w:lang w:val="en-GB"/>
              </w:rPr>
              <w:t>.</w:t>
            </w:r>
            <w:r w:rsidRPr="00122AF9">
              <w:rPr>
                <w:rFonts w:ascii="Arial Narrow" w:hAnsi="Arial Narrow"/>
                <w:sz w:val="18"/>
                <w:szCs w:val="18"/>
                <w:lang w:val="en-GB"/>
              </w:rPr>
              <w:t>0</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6</w:t>
            </w:r>
          </w:p>
        </w:tc>
        <w:tc>
          <w:tcPr>
            <w:tcW w:w="1325"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9</w:t>
            </w:r>
          </w:p>
        </w:tc>
        <w:tc>
          <w:tcPr>
            <w:tcW w:w="829" w:type="dxa"/>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w:t>
            </w:r>
            <w:r w:rsidR="003200F6">
              <w:rPr>
                <w:rFonts w:ascii="Arial Narrow" w:hAnsi="Arial Narrow"/>
                <w:sz w:val="18"/>
                <w:szCs w:val="18"/>
                <w:lang w:val="en-GB"/>
              </w:rPr>
              <w:t>,</w:t>
            </w:r>
            <w:r w:rsidRPr="00122AF9">
              <w:rPr>
                <w:rFonts w:ascii="Arial Narrow" w:hAnsi="Arial Narrow"/>
                <w:sz w:val="18"/>
                <w:szCs w:val="18"/>
                <w:lang w:val="en-GB"/>
              </w:rPr>
              <w:t>654</w:t>
            </w:r>
          </w:p>
        </w:tc>
        <w:tc>
          <w:tcPr>
            <w:tcW w:w="1093" w:type="dxa"/>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+56</w:t>
            </w:r>
            <w:r w:rsidR="003200F6">
              <w:rPr>
                <w:rFonts w:ascii="Arial Narrow" w:hAnsi="Arial Narrow"/>
                <w:sz w:val="18"/>
                <w:szCs w:val="18"/>
                <w:lang w:val="en-GB"/>
              </w:rPr>
              <w:t>,</w:t>
            </w:r>
            <w:r w:rsidRPr="00122AF9">
              <w:rPr>
                <w:rFonts w:ascii="Arial Narrow" w:hAnsi="Arial Narrow"/>
                <w:sz w:val="18"/>
                <w:szCs w:val="18"/>
                <w:lang w:val="en-GB"/>
              </w:rPr>
              <w:t>807</w:t>
            </w:r>
          </w:p>
        </w:tc>
      </w:tr>
      <w:tr w:rsidR="00122AF9" w:rsidRPr="00122AF9" w:rsidTr="00CC1784">
        <w:trPr>
          <w:cantSplit/>
          <w:trHeight w:val="255"/>
        </w:trPr>
        <w:tc>
          <w:tcPr>
            <w:tcW w:w="2320" w:type="dxa"/>
            <w:shd w:val="clear" w:color="auto" w:fill="E42618"/>
            <w:vAlign w:val="center"/>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Total</w:t>
            </w:r>
          </w:p>
        </w:tc>
        <w:tc>
          <w:tcPr>
            <w:tcW w:w="993" w:type="dxa"/>
            <w:shd w:val="clear" w:color="auto" w:fill="E42618"/>
          </w:tcPr>
          <w:p w:rsidR="00122AF9" w:rsidRPr="00122AF9" w:rsidRDefault="00122AF9" w:rsidP="00CC1784">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48</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4</w:t>
            </w:r>
          </w:p>
        </w:tc>
        <w:tc>
          <w:tcPr>
            <w:tcW w:w="829" w:type="dxa"/>
            <w:shd w:val="clear" w:color="auto" w:fill="E42618"/>
          </w:tcPr>
          <w:p w:rsidR="00122AF9" w:rsidRPr="00122AF9" w:rsidRDefault="00122AF9" w:rsidP="00CC1784">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-5</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3</w:t>
            </w:r>
          </w:p>
        </w:tc>
        <w:tc>
          <w:tcPr>
            <w:tcW w:w="1159" w:type="dxa"/>
            <w:shd w:val="clear" w:color="auto" w:fill="E42618"/>
          </w:tcPr>
          <w:p w:rsidR="00122AF9" w:rsidRPr="00122AF9" w:rsidRDefault="00122AF9" w:rsidP="00CC1784">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+0</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7</w:t>
            </w:r>
          </w:p>
        </w:tc>
        <w:tc>
          <w:tcPr>
            <w:tcW w:w="829" w:type="dxa"/>
            <w:shd w:val="clear" w:color="auto" w:fill="E42618"/>
          </w:tcPr>
          <w:p w:rsidR="00122AF9" w:rsidRPr="00122AF9" w:rsidRDefault="00122AF9" w:rsidP="00CC1784">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43</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0</w:t>
            </w:r>
          </w:p>
        </w:tc>
        <w:tc>
          <w:tcPr>
            <w:tcW w:w="829" w:type="dxa"/>
            <w:shd w:val="clear" w:color="auto" w:fill="E42618"/>
          </w:tcPr>
          <w:p w:rsidR="00122AF9" w:rsidRPr="00122AF9" w:rsidRDefault="00122AF9" w:rsidP="00CC1784">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-10</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2</w:t>
            </w:r>
          </w:p>
        </w:tc>
        <w:tc>
          <w:tcPr>
            <w:tcW w:w="1325" w:type="dxa"/>
            <w:shd w:val="clear" w:color="auto" w:fill="E42618"/>
          </w:tcPr>
          <w:p w:rsidR="00122AF9" w:rsidRPr="00122AF9" w:rsidRDefault="00122AF9" w:rsidP="00CC1784">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-10</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4</w:t>
            </w:r>
          </w:p>
        </w:tc>
        <w:tc>
          <w:tcPr>
            <w:tcW w:w="829" w:type="dxa"/>
            <w:shd w:val="clear" w:color="auto" w:fill="E42618"/>
          </w:tcPr>
          <w:p w:rsidR="00122AF9" w:rsidRPr="00122AF9" w:rsidRDefault="00122AF9" w:rsidP="00CC1784">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+6</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036</w:t>
            </w:r>
          </w:p>
        </w:tc>
        <w:tc>
          <w:tcPr>
            <w:tcW w:w="1093" w:type="dxa"/>
            <w:shd w:val="clear" w:color="auto" w:fill="E42618"/>
          </w:tcPr>
          <w:p w:rsidR="00122AF9" w:rsidRPr="00122AF9" w:rsidRDefault="00122AF9" w:rsidP="00CC1784">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+32</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663</w:t>
            </w:r>
          </w:p>
        </w:tc>
      </w:tr>
    </w:tbl>
    <w:p w:rsidR="00640B22" w:rsidRPr="0091637C" w:rsidRDefault="00AF048F" w:rsidP="00E67075">
      <w:pPr>
        <w:tabs>
          <w:tab w:val="left" w:pos="-842"/>
          <w:tab w:val="left" w:pos="-635"/>
          <w:tab w:val="left" w:pos="-69"/>
          <w:tab w:val="left" w:pos="1064"/>
          <w:tab w:val="left" w:pos="1630"/>
          <w:tab w:val="left" w:pos="2196"/>
          <w:tab w:val="left" w:pos="2977"/>
          <w:tab w:val="left" w:pos="3328"/>
          <w:tab w:val="left" w:pos="3894"/>
          <w:tab w:val="left" w:pos="4460"/>
          <w:tab w:val="left" w:pos="5026"/>
          <w:tab w:val="left" w:pos="5592"/>
          <w:tab w:val="left" w:pos="6158"/>
          <w:tab w:val="left" w:pos="6724"/>
          <w:tab w:val="left" w:pos="7290"/>
          <w:tab w:val="left" w:pos="7371"/>
          <w:tab w:val="left" w:pos="8422"/>
          <w:tab w:val="left" w:pos="8988"/>
          <w:tab w:val="left" w:pos="9554"/>
        </w:tabs>
        <w:spacing w:before="60" w:after="0"/>
        <w:rPr>
          <w:rFonts w:ascii="Arial Narrow" w:hAnsi="Arial Narrow" w:cs="TTE2086A98t00"/>
          <w:sz w:val="15"/>
          <w:szCs w:val="15"/>
          <w:lang w:val="en-GB"/>
        </w:rPr>
      </w:pPr>
      <w:r w:rsidRPr="009C069E">
        <w:rPr>
          <w:rFonts w:ascii="Arial Narrow" w:hAnsi="Arial Narrow" w:cs="TTE2086A98t00"/>
          <w:sz w:val="15"/>
          <w:szCs w:val="15"/>
          <w:lang w:val="en-GB"/>
        </w:rPr>
        <w:t xml:space="preserve"> </w:t>
      </w:r>
      <w:r w:rsidR="004E2005">
        <w:rPr>
          <w:rFonts w:ascii="Arial Narrow" w:hAnsi="Arial Narrow" w:cs="TTE2086A98t00"/>
          <w:sz w:val="15"/>
          <w:szCs w:val="15"/>
          <w:lang w:val="en-GB"/>
        </w:rPr>
        <w:t>(a) Calculated on 202</w:t>
      </w:r>
      <w:r w:rsidR="000B01F7">
        <w:rPr>
          <w:rFonts w:ascii="Arial Narrow" w:hAnsi="Arial Narrow" w:cs="TTE2086A98t00"/>
          <w:sz w:val="15"/>
          <w:szCs w:val="15"/>
          <w:lang w:val="en-GB"/>
        </w:rPr>
        <w:t>3</w:t>
      </w:r>
      <w:r w:rsidR="00640B22" w:rsidRPr="009C069E">
        <w:rPr>
          <w:rFonts w:ascii="Arial Narrow" w:hAnsi="Arial Narrow" w:cs="TTE2086A98t00"/>
          <w:sz w:val="15"/>
          <w:szCs w:val="15"/>
          <w:lang w:val="en-GB"/>
        </w:rPr>
        <w:t xml:space="preserve"> total foreign trade</w:t>
      </w:r>
      <w:r w:rsidR="0095690C">
        <w:rPr>
          <w:rFonts w:ascii="Arial Narrow" w:hAnsi="Arial Narrow" w:cs="TTE2086A98t00"/>
          <w:sz w:val="15"/>
          <w:szCs w:val="15"/>
          <w:lang w:val="en-GB"/>
        </w:rPr>
        <w:t>.</w:t>
      </w:r>
    </w:p>
    <w:p w:rsidR="00D3228A" w:rsidRPr="00E67075" w:rsidRDefault="009B3E4F" w:rsidP="00D3228A">
      <w:pPr>
        <w:pStyle w:val="Rientrocorpodeltesto"/>
        <w:ind w:left="964" w:hanging="964"/>
        <w:jc w:val="both"/>
        <w:rPr>
          <w:rFonts w:ascii="Arial Narrow" w:hAnsi="Arial Narrow"/>
          <w:sz w:val="22"/>
          <w:szCs w:val="22"/>
          <w:lang w:val="en-GB"/>
        </w:rPr>
      </w:pPr>
      <w:r>
        <w:rPr>
          <w:lang w:val="en-GB"/>
        </w:rPr>
        <w:br w:type="page"/>
      </w:r>
    </w:p>
    <w:p w:rsidR="0018217F" w:rsidRPr="0018217F" w:rsidRDefault="0018217F" w:rsidP="00DD5BE5">
      <w:pPr>
        <w:spacing w:before="0" w:after="0"/>
        <w:jc w:val="both"/>
        <w:outlineLvl w:val="0"/>
        <w:rPr>
          <w:rFonts w:ascii="Arial Narrow" w:hAnsi="Arial Narrow" w:cs="Arial"/>
          <w:b/>
          <w:bCs/>
          <w:color w:val="5F5F5F"/>
          <w:sz w:val="22"/>
          <w:szCs w:val="22"/>
          <w:lang w:val="en-US"/>
        </w:rPr>
      </w:pPr>
      <w:r w:rsidRPr="00E67075">
        <w:rPr>
          <w:rFonts w:ascii="Arial Narrow" w:hAnsi="Arial Narrow"/>
          <w:b/>
          <w:bCs/>
          <w:color w:val="E42618"/>
          <w:sz w:val="22"/>
          <w:szCs w:val="22"/>
          <w:lang w:val="en-GB"/>
        </w:rPr>
        <w:lastRenderedPageBreak/>
        <w:t>TABLE 3</w:t>
      </w:r>
      <w:r w:rsidR="00CD345F">
        <w:rPr>
          <w:rFonts w:ascii="Arial Narrow" w:hAnsi="Arial Narrow"/>
          <w:b/>
          <w:bCs/>
          <w:color w:val="E42618"/>
          <w:sz w:val="22"/>
          <w:szCs w:val="22"/>
          <w:lang w:val="en-GB"/>
        </w:rPr>
        <w:t>.</w:t>
      </w:r>
      <w:r w:rsidRPr="00640B22">
        <w:rPr>
          <w:rFonts w:ascii="Arial Narrow" w:hAnsi="Arial Narrow"/>
          <w:b/>
          <w:bCs/>
          <w:color w:val="7F7F7F"/>
          <w:sz w:val="22"/>
          <w:szCs w:val="22"/>
          <w:lang w:val="en-GB"/>
        </w:rPr>
        <w:t xml:space="preserve"> </w:t>
      </w:r>
      <w:r w:rsidRPr="0018217F">
        <w:rPr>
          <w:rFonts w:ascii="Arial Narrow" w:hAnsi="Arial Narrow" w:cs="Arial"/>
          <w:b/>
          <w:bCs/>
          <w:color w:val="5F5F5F"/>
          <w:sz w:val="22"/>
          <w:szCs w:val="22"/>
          <w:lang w:val="en-US"/>
        </w:rPr>
        <w:t>EXPORTS, IMPORTS AND TRADE BA</w:t>
      </w:r>
      <w:r w:rsidRPr="00E67075">
        <w:rPr>
          <w:rFonts w:ascii="Arial Narrow" w:hAnsi="Arial Narrow" w:cs="Arial"/>
          <w:b/>
          <w:bCs/>
          <w:color w:val="5F5F5F"/>
          <w:sz w:val="22"/>
          <w:szCs w:val="22"/>
          <w:lang w:val="en-US"/>
        </w:rPr>
        <w:t>LANCE</w:t>
      </w:r>
      <w:r w:rsidR="00202550">
        <w:rPr>
          <w:rFonts w:ascii="Arial Narrow" w:hAnsi="Arial Narrow" w:cs="Arial"/>
          <w:b/>
          <w:bCs/>
          <w:color w:val="5F5F5F"/>
          <w:sz w:val="22"/>
          <w:szCs w:val="22"/>
          <w:lang w:val="en-US"/>
        </w:rPr>
        <w:t>S</w:t>
      </w:r>
      <w:r w:rsidRPr="00E67075">
        <w:rPr>
          <w:rFonts w:ascii="Arial Narrow" w:hAnsi="Arial Narrow" w:cs="Arial"/>
          <w:b/>
          <w:bCs/>
          <w:color w:val="5F5F5F"/>
          <w:sz w:val="22"/>
          <w:szCs w:val="22"/>
          <w:lang w:val="en-US"/>
        </w:rPr>
        <w:t xml:space="preserve"> WITH NON-EU</w:t>
      </w:r>
      <w:r w:rsidR="002810FE">
        <w:rPr>
          <w:rFonts w:ascii="Arial Narrow" w:hAnsi="Arial Narrow" w:cs="Arial"/>
          <w:b/>
          <w:bCs/>
          <w:color w:val="5F5F5F"/>
          <w:sz w:val="22"/>
          <w:szCs w:val="22"/>
          <w:lang w:val="en-US"/>
        </w:rPr>
        <w:t>27</w:t>
      </w:r>
      <w:r w:rsidRPr="00E67075">
        <w:rPr>
          <w:rFonts w:ascii="Arial Narrow" w:hAnsi="Arial Narrow" w:cs="Arial"/>
          <w:b/>
          <w:bCs/>
          <w:color w:val="5F5F5F"/>
          <w:sz w:val="22"/>
          <w:szCs w:val="22"/>
          <w:lang w:val="en-US"/>
        </w:rPr>
        <w:t xml:space="preserve"> </w:t>
      </w:r>
      <w:r w:rsidR="00C862F3" w:rsidRPr="00E67075">
        <w:rPr>
          <w:rFonts w:ascii="Arial Narrow" w:hAnsi="Arial Narrow" w:cs="Arial"/>
          <w:b/>
          <w:bCs/>
          <w:color w:val="5F5F5F"/>
          <w:sz w:val="22"/>
          <w:szCs w:val="22"/>
          <w:lang w:val="en-US"/>
        </w:rPr>
        <w:t>COUNTRIES</w:t>
      </w:r>
      <w:r w:rsidR="00C862F3">
        <w:rPr>
          <w:rFonts w:ascii="Arial Narrow" w:hAnsi="Arial Narrow"/>
          <w:b/>
          <w:bCs/>
          <w:color w:val="5F5F5F"/>
          <w:lang w:val="en-GB"/>
        </w:rPr>
        <w:t xml:space="preserve"> </w:t>
      </w:r>
      <w:r w:rsidR="00C862F3" w:rsidRPr="00C862F3">
        <w:rPr>
          <w:rFonts w:ascii="Arial Narrow" w:hAnsi="Arial Narrow" w:cs="Arial"/>
          <w:b/>
          <w:bCs/>
          <w:color w:val="5F5F5F"/>
          <w:sz w:val="22"/>
          <w:szCs w:val="22"/>
          <w:lang w:val="en-US"/>
        </w:rPr>
        <w:t xml:space="preserve">BY </w:t>
      </w:r>
      <w:r w:rsidR="0062071D" w:rsidRPr="00C862F3">
        <w:rPr>
          <w:rFonts w:ascii="Arial Narrow" w:hAnsi="Arial Narrow" w:cs="Arial"/>
          <w:b/>
          <w:bCs/>
          <w:color w:val="5F5F5F"/>
          <w:sz w:val="22"/>
          <w:szCs w:val="22"/>
          <w:lang w:val="en-US"/>
        </w:rPr>
        <w:t>MAIN</w:t>
      </w:r>
      <w:r w:rsidR="0062071D" w:rsidRPr="00C862F3">
        <w:rPr>
          <w:rFonts w:ascii="Arial Narrow" w:hAnsi="Arial Narrow"/>
          <w:b/>
          <w:bCs/>
          <w:color w:val="5F5F5F"/>
          <w:sz w:val="22"/>
          <w:szCs w:val="22"/>
          <w:lang w:val="en-GB"/>
        </w:rPr>
        <w:t xml:space="preserve"> </w:t>
      </w:r>
      <w:r w:rsidR="0062071D">
        <w:rPr>
          <w:rFonts w:ascii="Arial Narrow" w:hAnsi="Arial Narrow"/>
          <w:b/>
          <w:bCs/>
          <w:color w:val="5F5F5F"/>
          <w:sz w:val="22"/>
          <w:szCs w:val="22"/>
          <w:lang w:val="en-GB"/>
        </w:rPr>
        <w:t>TRADE</w:t>
      </w:r>
      <w:r w:rsidR="0062071D" w:rsidRPr="00C862F3">
        <w:rPr>
          <w:rFonts w:ascii="Arial Narrow" w:hAnsi="Arial Narrow"/>
          <w:b/>
          <w:bCs/>
          <w:color w:val="5F5F5F"/>
          <w:sz w:val="22"/>
          <w:szCs w:val="22"/>
          <w:lang w:val="en-GB"/>
        </w:rPr>
        <w:t xml:space="preserve"> </w:t>
      </w:r>
      <w:bookmarkStart w:id="0" w:name="_GoBack"/>
      <w:bookmarkEnd w:id="0"/>
      <w:r w:rsidR="0062071D" w:rsidRPr="00C862F3">
        <w:rPr>
          <w:rFonts w:ascii="Arial Narrow" w:hAnsi="Arial Narrow"/>
          <w:b/>
          <w:bCs/>
          <w:color w:val="5F5F5F"/>
          <w:sz w:val="22"/>
          <w:szCs w:val="22"/>
          <w:lang w:val="en-GB"/>
        </w:rPr>
        <w:t>PARTNER</w:t>
      </w:r>
      <w:r w:rsidR="0062071D">
        <w:rPr>
          <w:rFonts w:ascii="Arial Narrow" w:hAnsi="Arial Narrow"/>
          <w:b/>
          <w:bCs/>
          <w:color w:val="5F5F5F"/>
          <w:lang w:val="en-GB"/>
        </w:rPr>
        <w:t xml:space="preserve"> </w:t>
      </w:r>
    </w:p>
    <w:p w:rsidR="0018217F" w:rsidRPr="00C862F3" w:rsidRDefault="000066F6" w:rsidP="00E67075">
      <w:pPr>
        <w:spacing w:before="0" w:after="120"/>
        <w:jc w:val="both"/>
        <w:rPr>
          <w:rFonts w:ascii="Arial Narrow" w:hAnsi="Arial Narrow" w:cs="Arial Narrow"/>
          <w:color w:val="5F5F5F"/>
          <w:lang w:val="en-GB"/>
        </w:rPr>
      </w:pPr>
      <w:r>
        <w:rPr>
          <w:rFonts w:ascii="Arial Narrow" w:hAnsi="Arial Narrow" w:cs="Arial"/>
          <w:color w:val="5F5F5F"/>
          <w:lang w:val="en-GB"/>
        </w:rPr>
        <w:t>June</w:t>
      </w:r>
      <w:r w:rsidRPr="008071ED">
        <w:rPr>
          <w:rFonts w:ascii="Arial Narrow" w:hAnsi="Arial Narrow" w:cs="Arial"/>
          <w:color w:val="5F5F5F"/>
          <w:lang w:val="en-GB"/>
        </w:rPr>
        <w:t xml:space="preserve"> </w:t>
      </w:r>
      <w:r w:rsidR="004D424A">
        <w:rPr>
          <w:rFonts w:ascii="Arial Narrow" w:hAnsi="Arial Narrow" w:cs="Arial"/>
          <w:color w:val="5F5F5F"/>
          <w:lang w:val="en-GB"/>
        </w:rPr>
        <w:t>2024</w:t>
      </w:r>
      <w:r w:rsidR="00194A1C" w:rsidRPr="00194A1C">
        <w:rPr>
          <w:rFonts w:ascii="Arial Narrow" w:hAnsi="Arial Narrow" w:cs="Arial Narrow"/>
          <w:color w:val="5F5F5F"/>
          <w:lang w:val="en-GB"/>
        </w:rPr>
        <w:t>,</w:t>
      </w:r>
      <w:r w:rsidR="00C862F3" w:rsidRPr="00C862F3">
        <w:rPr>
          <w:rFonts w:ascii="Arial Narrow" w:hAnsi="Arial Narrow" w:cs="Arial"/>
          <w:b/>
          <w:bCs/>
          <w:color w:val="5F5F5F"/>
          <w:sz w:val="22"/>
          <w:szCs w:val="22"/>
          <w:lang w:val="en-US"/>
        </w:rPr>
        <w:t xml:space="preserve"> </w:t>
      </w:r>
      <w:r w:rsidR="00194A1C" w:rsidRPr="00194A1C">
        <w:rPr>
          <w:rFonts w:ascii="Arial Narrow" w:hAnsi="Arial Narrow" w:cs="Arial Narrow"/>
          <w:color w:val="5F5F5F"/>
          <w:lang w:val="en-GB"/>
        </w:rPr>
        <w:t>shares, months on same months a year ago percentage changes for imports and exports and trade balance in millions of euros</w:t>
      </w:r>
    </w:p>
    <w:tbl>
      <w:tblPr>
        <w:tblW w:w="10206" w:type="dxa"/>
        <w:tblInd w:w="28" w:type="dxa"/>
        <w:tblBorders>
          <w:top w:val="single" w:sz="12" w:space="0" w:color="000000"/>
          <w:left w:val="nil"/>
          <w:bottom w:val="single" w:sz="12" w:space="0" w:color="000000"/>
          <w:right w:val="nil"/>
          <w:insideH w:val="nil"/>
          <w:insideV w:val="nil"/>
        </w:tblBorders>
        <w:tblLayout w:type="fixed"/>
        <w:tblCellMar>
          <w:left w:w="28" w:type="dxa"/>
          <w:right w:w="28" w:type="dxa"/>
        </w:tblCellMar>
        <w:tblLook w:val="0000" w:firstRow="0" w:lastRow="0" w:firstColumn="0" w:lastColumn="0" w:noHBand="0" w:noVBand="0"/>
      </w:tblPr>
      <w:tblGrid>
        <w:gridCol w:w="2321"/>
        <w:gridCol w:w="931"/>
        <w:gridCol w:w="896"/>
        <w:gridCol w:w="1191"/>
        <w:gridCol w:w="748"/>
        <w:gridCol w:w="896"/>
        <w:gridCol w:w="1212"/>
        <w:gridCol w:w="895"/>
        <w:gridCol w:w="1116"/>
      </w:tblGrid>
      <w:tr w:rsidR="00085FB9" w:rsidRPr="00C45541" w:rsidTr="00720463">
        <w:trPr>
          <w:trHeight w:val="255"/>
        </w:trPr>
        <w:tc>
          <w:tcPr>
            <w:tcW w:w="2321" w:type="dxa"/>
            <w:vMerge w:val="restart"/>
            <w:tcBorders>
              <w:top w:val="single" w:sz="4" w:space="0" w:color="auto"/>
              <w:left w:val="nil"/>
              <w:bottom w:val="single" w:sz="4" w:space="0" w:color="auto"/>
              <w:right w:val="nil"/>
            </w:tcBorders>
            <w:vAlign w:val="center"/>
          </w:tcPr>
          <w:p w:rsidR="00085FB9" w:rsidRPr="00551570" w:rsidRDefault="00085FB9" w:rsidP="00720463">
            <w:pPr>
              <w:pStyle w:val="Titolo2"/>
              <w:tabs>
                <w:tab w:val="left" w:pos="-774"/>
              </w:tabs>
              <w:spacing w:before="40" w:after="20"/>
              <w:rPr>
                <w:rFonts w:ascii="Arial Narrow" w:hAnsi="Arial Narrow"/>
                <w:i w:val="0"/>
                <w:sz w:val="18"/>
                <w:szCs w:val="18"/>
                <w:lang w:val="en-US"/>
              </w:rPr>
            </w:pPr>
            <w:r w:rsidRPr="00551570">
              <w:rPr>
                <w:rFonts w:ascii="Arial Narrow" w:hAnsi="Arial Narrow"/>
                <w:i w:val="0"/>
                <w:sz w:val="18"/>
                <w:szCs w:val="18"/>
                <w:lang w:val="en-US"/>
              </w:rPr>
              <w:t>COUNTRIES</w:t>
            </w:r>
          </w:p>
        </w:tc>
        <w:tc>
          <w:tcPr>
            <w:tcW w:w="3018" w:type="dxa"/>
            <w:gridSpan w:val="3"/>
            <w:tcBorders>
              <w:top w:val="single" w:sz="4" w:space="0" w:color="auto"/>
              <w:left w:val="nil"/>
              <w:bottom w:val="single" w:sz="4" w:space="0" w:color="auto"/>
              <w:right w:val="nil"/>
            </w:tcBorders>
            <w:shd w:val="clear" w:color="auto" w:fill="FFFFFF"/>
            <w:vAlign w:val="center"/>
          </w:tcPr>
          <w:p w:rsidR="00085FB9" w:rsidRPr="00C45F34" w:rsidRDefault="00085FB9" w:rsidP="00720463">
            <w:pPr>
              <w:spacing w:before="40" w:after="20"/>
              <w:jc w:val="center"/>
              <w:rPr>
                <w:rFonts w:ascii="Arial Narrow" w:hAnsi="Arial Narrow"/>
                <w:b/>
                <w:snapToGrid w:val="0"/>
                <w:sz w:val="18"/>
                <w:lang w:val="en-US"/>
              </w:rPr>
            </w:pPr>
            <w:r>
              <w:rPr>
                <w:rFonts w:ascii="Arial Narrow" w:hAnsi="Arial Narrow"/>
                <w:b/>
                <w:sz w:val="18"/>
                <w:lang w:val="en-US"/>
              </w:rPr>
              <w:t>EXPORTS</w:t>
            </w:r>
          </w:p>
        </w:tc>
        <w:tc>
          <w:tcPr>
            <w:tcW w:w="2856" w:type="dxa"/>
            <w:gridSpan w:val="3"/>
            <w:tcBorders>
              <w:top w:val="single" w:sz="4" w:space="0" w:color="auto"/>
              <w:left w:val="nil"/>
              <w:bottom w:val="single" w:sz="4" w:space="0" w:color="auto"/>
            </w:tcBorders>
            <w:shd w:val="clear" w:color="auto" w:fill="D9D9D9"/>
            <w:vAlign w:val="center"/>
          </w:tcPr>
          <w:p w:rsidR="00085FB9" w:rsidRPr="00C45F34" w:rsidRDefault="00085FB9" w:rsidP="00720463">
            <w:pPr>
              <w:spacing w:before="40" w:after="20"/>
              <w:jc w:val="center"/>
              <w:rPr>
                <w:rFonts w:ascii="Arial Narrow" w:hAnsi="Arial Narrow"/>
                <w:b/>
                <w:snapToGrid w:val="0"/>
                <w:sz w:val="18"/>
                <w:lang w:val="en-US"/>
              </w:rPr>
            </w:pPr>
            <w:r w:rsidRPr="00C45F34">
              <w:rPr>
                <w:rFonts w:ascii="Arial Narrow" w:hAnsi="Arial Narrow"/>
                <w:b/>
                <w:sz w:val="18"/>
                <w:lang w:val="en-US"/>
              </w:rPr>
              <w:t>IMPORT</w:t>
            </w:r>
            <w:r>
              <w:rPr>
                <w:rFonts w:ascii="Arial Narrow" w:hAnsi="Arial Narrow"/>
                <w:b/>
                <w:sz w:val="18"/>
                <w:lang w:val="en-US"/>
              </w:rPr>
              <w:t>S</w:t>
            </w:r>
          </w:p>
        </w:tc>
        <w:tc>
          <w:tcPr>
            <w:tcW w:w="2011" w:type="dxa"/>
            <w:gridSpan w:val="2"/>
            <w:tcBorders>
              <w:top w:val="single" w:sz="4" w:space="0" w:color="auto"/>
              <w:bottom w:val="single" w:sz="6" w:space="0" w:color="000000"/>
            </w:tcBorders>
            <w:shd w:val="clear" w:color="auto" w:fill="FFFFFF"/>
            <w:vAlign w:val="center"/>
          </w:tcPr>
          <w:p w:rsidR="00085FB9" w:rsidRPr="00C45F34" w:rsidRDefault="00085FB9" w:rsidP="00720463">
            <w:pPr>
              <w:spacing w:before="40" w:after="20"/>
              <w:jc w:val="center"/>
              <w:rPr>
                <w:rFonts w:ascii="Arial Narrow" w:hAnsi="Arial Narrow"/>
                <w:b/>
                <w:snapToGrid w:val="0"/>
                <w:sz w:val="18"/>
                <w:lang w:val="en-US"/>
              </w:rPr>
            </w:pPr>
            <w:r>
              <w:rPr>
                <w:rFonts w:ascii="Arial Narrow" w:hAnsi="Arial Narrow"/>
                <w:b/>
                <w:sz w:val="18"/>
                <w:lang w:val="en-US"/>
              </w:rPr>
              <w:t>TRADE BALANCE</w:t>
            </w:r>
          </w:p>
        </w:tc>
      </w:tr>
      <w:tr w:rsidR="00085FB9" w:rsidRPr="00C45541" w:rsidTr="00720463">
        <w:trPr>
          <w:trHeight w:val="255"/>
        </w:trPr>
        <w:tc>
          <w:tcPr>
            <w:tcW w:w="2321" w:type="dxa"/>
            <w:vMerge/>
            <w:tcBorders>
              <w:top w:val="single" w:sz="4" w:space="0" w:color="auto"/>
              <w:left w:val="nil"/>
              <w:bottom w:val="single" w:sz="4" w:space="0" w:color="auto"/>
              <w:right w:val="nil"/>
            </w:tcBorders>
            <w:vAlign w:val="center"/>
          </w:tcPr>
          <w:p w:rsidR="00085FB9" w:rsidRPr="00C45F34" w:rsidRDefault="00085FB9" w:rsidP="00720463">
            <w:pPr>
              <w:tabs>
                <w:tab w:val="left" w:pos="-774"/>
                <w:tab w:val="left" w:pos="-567"/>
                <w:tab w:val="left" w:pos="-1"/>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rPr>
                <w:rFonts w:ascii="Arial Narrow" w:hAnsi="Arial Narrow"/>
                <w:b/>
                <w:sz w:val="18"/>
                <w:lang w:val="en-US"/>
              </w:rPr>
            </w:pPr>
          </w:p>
        </w:tc>
        <w:tc>
          <w:tcPr>
            <w:tcW w:w="931" w:type="dxa"/>
            <w:vMerge w:val="restart"/>
            <w:tcBorders>
              <w:top w:val="nil"/>
              <w:left w:val="nil"/>
              <w:bottom w:val="nil"/>
              <w:right w:val="nil"/>
            </w:tcBorders>
            <w:vAlign w:val="center"/>
          </w:tcPr>
          <w:p w:rsidR="00085FB9" w:rsidRPr="00EE674A" w:rsidRDefault="00085FB9" w:rsidP="00720463">
            <w:pPr>
              <w:spacing w:before="40" w:after="20"/>
              <w:jc w:val="center"/>
              <w:rPr>
                <w:rFonts w:ascii="Arial Narrow" w:hAnsi="Arial Narrow"/>
                <w:b/>
                <w:sz w:val="16"/>
                <w:lang w:val="en-US"/>
              </w:rPr>
            </w:pPr>
            <w:r w:rsidRPr="00EE674A">
              <w:rPr>
                <w:rFonts w:ascii="Arial Narrow" w:hAnsi="Arial Narrow"/>
                <w:b/>
                <w:sz w:val="16"/>
                <w:lang w:val="en-US"/>
              </w:rPr>
              <w:t>Share</w:t>
            </w:r>
          </w:p>
          <w:p w:rsidR="00085FB9" w:rsidRPr="00EE674A" w:rsidRDefault="00085FB9" w:rsidP="00720463">
            <w:pPr>
              <w:spacing w:before="40" w:after="20"/>
              <w:jc w:val="center"/>
              <w:rPr>
                <w:rFonts w:ascii="Arial Narrow" w:hAnsi="Arial Narrow"/>
                <w:sz w:val="16"/>
                <w:szCs w:val="14"/>
                <w:lang w:val="en-US"/>
              </w:rPr>
            </w:pPr>
            <w:r w:rsidRPr="00EE674A">
              <w:rPr>
                <w:rFonts w:ascii="Arial Narrow" w:hAnsi="Arial Narrow"/>
                <w:sz w:val="16"/>
                <w:szCs w:val="14"/>
                <w:lang w:val="en-US"/>
              </w:rPr>
              <w:t>(a)</w:t>
            </w:r>
          </w:p>
        </w:tc>
        <w:tc>
          <w:tcPr>
            <w:tcW w:w="2087" w:type="dxa"/>
            <w:gridSpan w:val="2"/>
            <w:tcBorders>
              <w:top w:val="nil"/>
              <w:left w:val="nil"/>
              <w:bottom w:val="single" w:sz="4" w:space="0" w:color="auto"/>
              <w:right w:val="nil"/>
            </w:tcBorders>
            <w:shd w:val="clear" w:color="auto" w:fill="D9D9D9"/>
            <w:vAlign w:val="center"/>
          </w:tcPr>
          <w:p w:rsidR="00085FB9" w:rsidRPr="00EE674A" w:rsidRDefault="00085FB9" w:rsidP="00720463">
            <w:pPr>
              <w:spacing w:before="40" w:after="20"/>
              <w:jc w:val="center"/>
              <w:rPr>
                <w:rFonts w:ascii="Arial Narrow" w:hAnsi="Arial Narrow"/>
                <w:b/>
                <w:snapToGrid w:val="0"/>
                <w:sz w:val="16"/>
                <w:lang w:val="en-US"/>
              </w:rPr>
            </w:pPr>
            <w:r w:rsidRPr="00194A1C">
              <w:rPr>
                <w:rFonts w:ascii="Arial Narrow" w:hAnsi="Arial Narrow"/>
                <w:b/>
                <w:sz w:val="18"/>
                <w:szCs w:val="18"/>
                <w:lang w:val="en-GB"/>
              </w:rPr>
              <w:t>Months on same months a year ago</w:t>
            </w:r>
          </w:p>
        </w:tc>
        <w:tc>
          <w:tcPr>
            <w:tcW w:w="748" w:type="dxa"/>
            <w:vMerge w:val="restart"/>
            <w:tcBorders>
              <w:top w:val="nil"/>
              <w:left w:val="nil"/>
              <w:bottom w:val="nil"/>
            </w:tcBorders>
            <w:vAlign w:val="center"/>
          </w:tcPr>
          <w:p w:rsidR="00085FB9" w:rsidRPr="00EE674A" w:rsidRDefault="00085FB9" w:rsidP="00720463">
            <w:pPr>
              <w:spacing w:before="40" w:after="20"/>
              <w:jc w:val="center"/>
              <w:rPr>
                <w:rFonts w:ascii="Arial Narrow" w:hAnsi="Arial Narrow"/>
                <w:b/>
                <w:sz w:val="16"/>
                <w:lang w:val="en-US"/>
              </w:rPr>
            </w:pPr>
            <w:r w:rsidRPr="00EE674A">
              <w:rPr>
                <w:rFonts w:ascii="Arial Narrow" w:hAnsi="Arial Narrow"/>
                <w:b/>
                <w:sz w:val="16"/>
                <w:lang w:val="en-US"/>
              </w:rPr>
              <w:t>Share</w:t>
            </w:r>
          </w:p>
          <w:p w:rsidR="00085FB9" w:rsidRPr="00EE674A" w:rsidRDefault="00085FB9" w:rsidP="00720463">
            <w:pPr>
              <w:spacing w:before="40" w:after="20"/>
              <w:jc w:val="center"/>
              <w:rPr>
                <w:rFonts w:ascii="Arial Narrow" w:hAnsi="Arial Narrow"/>
                <w:sz w:val="16"/>
                <w:szCs w:val="14"/>
                <w:lang w:val="en-US"/>
              </w:rPr>
            </w:pPr>
            <w:r w:rsidRPr="00EE674A">
              <w:rPr>
                <w:rFonts w:ascii="Arial Narrow" w:hAnsi="Arial Narrow"/>
                <w:sz w:val="16"/>
                <w:szCs w:val="14"/>
                <w:lang w:val="en-US"/>
              </w:rPr>
              <w:t>(a)</w:t>
            </w:r>
          </w:p>
        </w:tc>
        <w:tc>
          <w:tcPr>
            <w:tcW w:w="2108" w:type="dxa"/>
            <w:gridSpan w:val="2"/>
            <w:tcBorders>
              <w:top w:val="nil"/>
              <w:bottom w:val="nil"/>
              <w:right w:val="nil"/>
            </w:tcBorders>
            <w:shd w:val="clear" w:color="auto" w:fill="D9D9D9"/>
            <w:vAlign w:val="center"/>
          </w:tcPr>
          <w:p w:rsidR="00085FB9" w:rsidRPr="00EE674A" w:rsidRDefault="00085FB9" w:rsidP="00720463">
            <w:pPr>
              <w:spacing w:before="40" w:after="20"/>
              <w:jc w:val="center"/>
              <w:rPr>
                <w:rFonts w:ascii="Arial Narrow" w:hAnsi="Arial Narrow"/>
                <w:b/>
                <w:snapToGrid w:val="0"/>
                <w:sz w:val="16"/>
                <w:lang w:val="en-US"/>
              </w:rPr>
            </w:pPr>
            <w:r w:rsidRPr="00194A1C">
              <w:rPr>
                <w:rFonts w:ascii="Arial Narrow" w:hAnsi="Arial Narrow"/>
                <w:b/>
                <w:sz w:val="18"/>
                <w:szCs w:val="18"/>
                <w:lang w:val="en-GB"/>
              </w:rPr>
              <w:t>Months on same months a year ago</w:t>
            </w:r>
          </w:p>
        </w:tc>
        <w:tc>
          <w:tcPr>
            <w:tcW w:w="2011" w:type="dxa"/>
            <w:gridSpan w:val="2"/>
            <w:tcBorders>
              <w:top w:val="single" w:sz="6" w:space="0" w:color="000000"/>
              <w:left w:val="nil"/>
              <w:bottom w:val="single" w:sz="6" w:space="0" w:color="000000"/>
            </w:tcBorders>
            <w:vAlign w:val="center"/>
          </w:tcPr>
          <w:p w:rsidR="00085FB9" w:rsidRPr="00EE674A" w:rsidRDefault="00085FB9" w:rsidP="00720463">
            <w:pPr>
              <w:spacing w:before="40" w:after="20"/>
              <w:jc w:val="center"/>
              <w:rPr>
                <w:rFonts w:ascii="Arial Narrow" w:hAnsi="Arial Narrow"/>
                <w:b/>
                <w:snapToGrid w:val="0"/>
                <w:sz w:val="16"/>
                <w:lang w:val="en-US"/>
              </w:rPr>
            </w:pPr>
            <w:r w:rsidRPr="00EE674A">
              <w:rPr>
                <w:rFonts w:ascii="Arial Narrow" w:hAnsi="Arial Narrow"/>
                <w:b/>
                <w:snapToGrid w:val="0"/>
                <w:sz w:val="18"/>
                <w:lang w:val="en-GB"/>
              </w:rPr>
              <w:t>Millions of euros</w:t>
            </w:r>
          </w:p>
        </w:tc>
      </w:tr>
      <w:tr w:rsidR="000066F6" w:rsidRPr="00B7695B" w:rsidTr="00720463">
        <w:trPr>
          <w:trHeight w:val="255"/>
        </w:trPr>
        <w:tc>
          <w:tcPr>
            <w:tcW w:w="2321" w:type="dxa"/>
            <w:vMerge/>
            <w:tcBorders>
              <w:top w:val="single" w:sz="4" w:space="0" w:color="auto"/>
              <w:left w:val="nil"/>
              <w:bottom w:val="single" w:sz="4" w:space="0" w:color="auto"/>
              <w:right w:val="nil"/>
            </w:tcBorders>
            <w:vAlign w:val="center"/>
          </w:tcPr>
          <w:p w:rsidR="000066F6" w:rsidRPr="00C45F34" w:rsidRDefault="000066F6" w:rsidP="000066F6">
            <w:pPr>
              <w:tabs>
                <w:tab w:val="left" w:pos="-774"/>
                <w:tab w:val="left" w:pos="-567"/>
                <w:tab w:val="left" w:pos="-1"/>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rPr>
                <w:rFonts w:ascii="Arial Narrow" w:hAnsi="Arial Narrow"/>
                <w:b/>
                <w:sz w:val="18"/>
                <w:lang w:val="en-US"/>
              </w:rPr>
            </w:pPr>
          </w:p>
        </w:tc>
        <w:tc>
          <w:tcPr>
            <w:tcW w:w="931" w:type="dxa"/>
            <w:vMerge/>
            <w:tcBorders>
              <w:top w:val="nil"/>
              <w:left w:val="nil"/>
              <w:bottom w:val="nil"/>
              <w:right w:val="nil"/>
            </w:tcBorders>
            <w:vAlign w:val="center"/>
          </w:tcPr>
          <w:p w:rsidR="000066F6" w:rsidRPr="00EE674A" w:rsidRDefault="000066F6" w:rsidP="000066F6">
            <w:pPr>
              <w:spacing w:before="40" w:after="20"/>
              <w:jc w:val="center"/>
              <w:rPr>
                <w:rFonts w:ascii="Arial Narrow" w:hAnsi="Arial Narrow"/>
                <w:b/>
                <w:sz w:val="16"/>
                <w:lang w:val="en-US"/>
              </w:rPr>
            </w:pPr>
          </w:p>
        </w:tc>
        <w:tc>
          <w:tcPr>
            <w:tcW w:w="896" w:type="dxa"/>
            <w:tcBorders>
              <w:top w:val="nil"/>
              <w:left w:val="nil"/>
              <w:right w:val="nil"/>
            </w:tcBorders>
            <w:vAlign w:val="center"/>
          </w:tcPr>
          <w:p w:rsidR="000066F6" w:rsidRPr="009572B9" w:rsidRDefault="000066F6" w:rsidP="000066F6">
            <w:pPr>
              <w:pStyle w:val="Rientrocorpodeltesto"/>
              <w:spacing w:before="40" w:after="20"/>
              <w:ind w:left="0"/>
              <w:jc w:val="center"/>
              <w:rPr>
                <w:rFonts w:ascii="Arial Narrow" w:hAnsi="Arial Narrow"/>
                <w:sz w:val="18"/>
                <w:szCs w:val="18"/>
                <w:u w:val="single"/>
                <w:lang w:val="en-GB"/>
              </w:rPr>
            </w:pPr>
            <w:r>
              <w:rPr>
                <w:rFonts w:ascii="Arial Narrow" w:hAnsi="Arial Narrow"/>
                <w:sz w:val="18"/>
                <w:szCs w:val="18"/>
                <w:u w:val="single"/>
                <w:lang w:val="en-GB"/>
              </w:rPr>
              <w:t>Jun. 24</w:t>
            </w:r>
          </w:p>
          <w:p w:rsidR="000066F6" w:rsidRPr="009572B9" w:rsidRDefault="000066F6" w:rsidP="000066F6">
            <w:pPr>
              <w:pStyle w:val="Rientrocorpodeltesto"/>
              <w:spacing w:before="40" w:after="20"/>
              <w:ind w:left="0"/>
              <w:jc w:val="center"/>
              <w:rPr>
                <w:rFonts w:ascii="Arial Narrow" w:hAnsi="Arial Narrow"/>
                <w:sz w:val="18"/>
                <w:szCs w:val="18"/>
                <w:lang w:val="en-GB"/>
              </w:rPr>
            </w:pPr>
            <w:r>
              <w:rPr>
                <w:rFonts w:ascii="Arial Narrow" w:hAnsi="Arial Narrow"/>
                <w:sz w:val="18"/>
                <w:szCs w:val="18"/>
                <w:lang w:val="en-GB"/>
              </w:rPr>
              <w:t>Jun. 23</w:t>
            </w:r>
          </w:p>
        </w:tc>
        <w:tc>
          <w:tcPr>
            <w:tcW w:w="1191" w:type="dxa"/>
            <w:tcBorders>
              <w:top w:val="nil"/>
              <w:left w:val="nil"/>
              <w:right w:val="nil"/>
            </w:tcBorders>
            <w:vAlign w:val="center"/>
          </w:tcPr>
          <w:p w:rsidR="000066F6" w:rsidRPr="009572B9" w:rsidRDefault="000066F6" w:rsidP="000066F6">
            <w:pPr>
              <w:pStyle w:val="Rientrocorpodeltesto"/>
              <w:spacing w:before="40" w:after="20"/>
              <w:ind w:left="0"/>
              <w:jc w:val="center"/>
              <w:rPr>
                <w:rFonts w:ascii="Arial Narrow" w:hAnsi="Arial Narrow"/>
                <w:sz w:val="18"/>
                <w:szCs w:val="18"/>
                <w:u w:val="single"/>
                <w:lang w:val="en-GB"/>
              </w:rPr>
            </w:pPr>
            <w:r w:rsidRPr="009572B9">
              <w:rPr>
                <w:rFonts w:ascii="Arial Narrow" w:hAnsi="Arial Narrow"/>
                <w:sz w:val="18"/>
                <w:szCs w:val="18"/>
                <w:u w:val="single"/>
                <w:lang w:val="en-GB"/>
              </w:rPr>
              <w:t>Jan.-</w:t>
            </w:r>
            <w:r>
              <w:rPr>
                <w:rFonts w:ascii="Arial Narrow" w:hAnsi="Arial Narrow"/>
                <w:sz w:val="18"/>
                <w:szCs w:val="18"/>
                <w:u w:val="single"/>
                <w:lang w:val="en-GB"/>
              </w:rPr>
              <w:t>Jun. 24</w:t>
            </w:r>
          </w:p>
          <w:p w:rsidR="000066F6" w:rsidRPr="009572B9" w:rsidRDefault="000066F6" w:rsidP="000066F6">
            <w:pPr>
              <w:pStyle w:val="Rientrocorpodeltesto"/>
              <w:spacing w:before="40" w:after="20"/>
              <w:ind w:left="0"/>
              <w:jc w:val="center"/>
              <w:rPr>
                <w:rFonts w:ascii="Arial Narrow" w:hAnsi="Arial Narrow"/>
                <w:sz w:val="18"/>
                <w:szCs w:val="18"/>
                <w:lang w:val="en-GB"/>
              </w:rPr>
            </w:pPr>
            <w:r w:rsidRPr="009572B9">
              <w:rPr>
                <w:rFonts w:ascii="Arial Narrow" w:hAnsi="Arial Narrow"/>
                <w:sz w:val="18"/>
                <w:szCs w:val="18"/>
                <w:lang w:val="en-GB"/>
              </w:rPr>
              <w:t>Jan.-</w:t>
            </w:r>
            <w:r>
              <w:rPr>
                <w:rFonts w:ascii="Arial Narrow" w:hAnsi="Arial Narrow"/>
                <w:sz w:val="18"/>
                <w:szCs w:val="18"/>
                <w:lang w:val="en-GB"/>
              </w:rPr>
              <w:t>Jun. 23</w:t>
            </w:r>
          </w:p>
        </w:tc>
        <w:tc>
          <w:tcPr>
            <w:tcW w:w="748" w:type="dxa"/>
            <w:vMerge/>
            <w:tcBorders>
              <w:top w:val="nil"/>
              <w:left w:val="nil"/>
              <w:bottom w:val="nil"/>
            </w:tcBorders>
            <w:vAlign w:val="center"/>
          </w:tcPr>
          <w:p w:rsidR="000066F6" w:rsidRPr="00056E53" w:rsidRDefault="000066F6" w:rsidP="000066F6">
            <w:pPr>
              <w:spacing w:before="40" w:after="20"/>
              <w:jc w:val="center"/>
              <w:rPr>
                <w:rFonts w:ascii="Arial Narrow" w:hAnsi="Arial Narrow"/>
                <w:b/>
                <w:snapToGrid w:val="0"/>
                <w:sz w:val="18"/>
                <w:szCs w:val="18"/>
                <w:u w:val="single"/>
                <w:lang w:val="en-US"/>
              </w:rPr>
            </w:pPr>
          </w:p>
        </w:tc>
        <w:tc>
          <w:tcPr>
            <w:tcW w:w="896" w:type="dxa"/>
            <w:tcBorders>
              <w:top w:val="single" w:sz="6" w:space="0" w:color="000000"/>
              <w:bottom w:val="nil"/>
            </w:tcBorders>
            <w:vAlign w:val="center"/>
          </w:tcPr>
          <w:p w:rsidR="000066F6" w:rsidRPr="009572B9" w:rsidRDefault="000066F6" w:rsidP="000066F6">
            <w:pPr>
              <w:pStyle w:val="Rientrocorpodeltesto"/>
              <w:spacing w:before="40" w:after="20"/>
              <w:ind w:left="0"/>
              <w:jc w:val="center"/>
              <w:rPr>
                <w:rFonts w:ascii="Arial Narrow" w:hAnsi="Arial Narrow"/>
                <w:sz w:val="18"/>
                <w:szCs w:val="18"/>
                <w:u w:val="single"/>
                <w:lang w:val="en-GB"/>
              </w:rPr>
            </w:pPr>
            <w:r>
              <w:rPr>
                <w:rFonts w:ascii="Arial Narrow" w:hAnsi="Arial Narrow"/>
                <w:sz w:val="18"/>
                <w:szCs w:val="18"/>
                <w:u w:val="single"/>
                <w:lang w:val="en-GB"/>
              </w:rPr>
              <w:t>Jun. 24</w:t>
            </w:r>
          </w:p>
          <w:p w:rsidR="000066F6" w:rsidRPr="009572B9" w:rsidRDefault="000066F6" w:rsidP="000066F6">
            <w:pPr>
              <w:pStyle w:val="Rientrocorpodeltesto"/>
              <w:spacing w:before="40" w:after="20"/>
              <w:ind w:left="0"/>
              <w:jc w:val="center"/>
              <w:rPr>
                <w:rFonts w:ascii="Arial Narrow" w:hAnsi="Arial Narrow"/>
                <w:sz w:val="18"/>
                <w:szCs w:val="18"/>
                <w:lang w:val="en-GB"/>
              </w:rPr>
            </w:pPr>
            <w:r>
              <w:rPr>
                <w:rFonts w:ascii="Arial Narrow" w:hAnsi="Arial Narrow"/>
                <w:sz w:val="18"/>
                <w:szCs w:val="18"/>
                <w:lang w:val="en-GB"/>
              </w:rPr>
              <w:t>Jun. 23</w:t>
            </w:r>
          </w:p>
        </w:tc>
        <w:tc>
          <w:tcPr>
            <w:tcW w:w="1212" w:type="dxa"/>
            <w:tcBorders>
              <w:top w:val="single" w:sz="6" w:space="0" w:color="000000"/>
              <w:bottom w:val="nil"/>
            </w:tcBorders>
            <w:vAlign w:val="center"/>
          </w:tcPr>
          <w:p w:rsidR="000066F6" w:rsidRPr="009572B9" w:rsidRDefault="000066F6" w:rsidP="000066F6">
            <w:pPr>
              <w:pStyle w:val="Rientrocorpodeltesto"/>
              <w:spacing w:before="40" w:after="20"/>
              <w:ind w:left="0"/>
              <w:jc w:val="center"/>
              <w:rPr>
                <w:rFonts w:ascii="Arial Narrow" w:hAnsi="Arial Narrow"/>
                <w:sz w:val="18"/>
                <w:szCs w:val="18"/>
                <w:u w:val="single"/>
                <w:lang w:val="en-GB"/>
              </w:rPr>
            </w:pPr>
            <w:r w:rsidRPr="009572B9">
              <w:rPr>
                <w:rFonts w:ascii="Arial Narrow" w:hAnsi="Arial Narrow"/>
                <w:sz w:val="18"/>
                <w:szCs w:val="18"/>
                <w:u w:val="single"/>
                <w:lang w:val="en-GB"/>
              </w:rPr>
              <w:t>Jan.-</w:t>
            </w:r>
            <w:r>
              <w:rPr>
                <w:rFonts w:ascii="Arial Narrow" w:hAnsi="Arial Narrow"/>
                <w:sz w:val="18"/>
                <w:szCs w:val="18"/>
                <w:u w:val="single"/>
                <w:lang w:val="en-GB"/>
              </w:rPr>
              <w:t>Jun. 24</w:t>
            </w:r>
          </w:p>
          <w:p w:rsidR="000066F6" w:rsidRPr="009572B9" w:rsidRDefault="000066F6" w:rsidP="000066F6">
            <w:pPr>
              <w:pStyle w:val="Rientrocorpodeltesto"/>
              <w:spacing w:before="40" w:after="20"/>
              <w:ind w:left="0"/>
              <w:jc w:val="center"/>
              <w:rPr>
                <w:rFonts w:ascii="Arial Narrow" w:hAnsi="Arial Narrow"/>
                <w:sz w:val="18"/>
                <w:szCs w:val="18"/>
                <w:lang w:val="en-GB"/>
              </w:rPr>
            </w:pPr>
            <w:r w:rsidRPr="009572B9">
              <w:rPr>
                <w:rFonts w:ascii="Arial Narrow" w:hAnsi="Arial Narrow"/>
                <w:sz w:val="18"/>
                <w:szCs w:val="18"/>
                <w:lang w:val="en-GB"/>
              </w:rPr>
              <w:t>Jan.-</w:t>
            </w:r>
            <w:r>
              <w:rPr>
                <w:rFonts w:ascii="Arial Narrow" w:hAnsi="Arial Narrow"/>
                <w:sz w:val="18"/>
                <w:szCs w:val="18"/>
                <w:lang w:val="en-GB"/>
              </w:rPr>
              <w:t>Jun. 23</w:t>
            </w:r>
          </w:p>
        </w:tc>
        <w:tc>
          <w:tcPr>
            <w:tcW w:w="895" w:type="dxa"/>
            <w:tcBorders>
              <w:top w:val="single" w:sz="6" w:space="0" w:color="000000"/>
              <w:bottom w:val="nil"/>
            </w:tcBorders>
            <w:vAlign w:val="center"/>
          </w:tcPr>
          <w:p w:rsidR="000066F6" w:rsidRPr="009572B9" w:rsidRDefault="000066F6" w:rsidP="000066F6">
            <w:pPr>
              <w:pStyle w:val="Rientrocorpodeltesto"/>
              <w:tabs>
                <w:tab w:val="left" w:pos="994"/>
              </w:tabs>
              <w:spacing w:before="40" w:after="20"/>
              <w:ind w:left="-57"/>
              <w:jc w:val="center"/>
              <w:rPr>
                <w:rFonts w:ascii="Arial Narrow" w:hAnsi="Arial Narrow"/>
                <w:sz w:val="18"/>
                <w:szCs w:val="18"/>
                <w:lang w:val="en-GB"/>
              </w:rPr>
            </w:pPr>
            <w:r>
              <w:rPr>
                <w:rFonts w:ascii="Arial Narrow" w:hAnsi="Arial Narrow"/>
                <w:sz w:val="18"/>
                <w:szCs w:val="18"/>
                <w:lang w:val="en-GB"/>
              </w:rPr>
              <w:t>Jun. 2024</w:t>
            </w:r>
          </w:p>
        </w:tc>
        <w:tc>
          <w:tcPr>
            <w:tcW w:w="1116" w:type="dxa"/>
            <w:tcBorders>
              <w:top w:val="single" w:sz="6" w:space="0" w:color="000000"/>
              <w:bottom w:val="nil"/>
            </w:tcBorders>
            <w:vAlign w:val="center"/>
          </w:tcPr>
          <w:p w:rsidR="000066F6" w:rsidRPr="009572B9" w:rsidRDefault="000066F6" w:rsidP="000066F6">
            <w:pPr>
              <w:pStyle w:val="Rientrocorpodeltesto"/>
              <w:spacing w:before="40" w:after="20"/>
              <w:ind w:left="-57"/>
              <w:jc w:val="center"/>
              <w:rPr>
                <w:rFonts w:ascii="Arial Narrow" w:hAnsi="Arial Narrow"/>
                <w:sz w:val="18"/>
                <w:szCs w:val="18"/>
                <w:lang w:val="en-GB"/>
              </w:rPr>
            </w:pPr>
            <w:r w:rsidRPr="009572B9">
              <w:rPr>
                <w:rFonts w:ascii="Arial Narrow" w:hAnsi="Arial Narrow"/>
                <w:sz w:val="18"/>
                <w:szCs w:val="18"/>
                <w:lang w:val="en-GB"/>
              </w:rPr>
              <w:t>Jan.-</w:t>
            </w:r>
            <w:r>
              <w:rPr>
                <w:rFonts w:ascii="Arial Narrow" w:hAnsi="Arial Narrow"/>
                <w:sz w:val="18"/>
                <w:szCs w:val="18"/>
                <w:lang w:val="en-GB"/>
              </w:rPr>
              <w:t xml:space="preserve"> Jun. 24</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European non-EU countries</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14</w:t>
            </w:r>
            <w:r w:rsidR="003200F6">
              <w:rPr>
                <w:rFonts w:ascii="Arial Narrow" w:hAnsi="Arial Narrow"/>
                <w:sz w:val="18"/>
                <w:szCs w:val="18"/>
                <w:lang w:val="en-GB"/>
              </w:rPr>
              <w:t>.</w:t>
            </w:r>
            <w:r w:rsidRPr="00122AF9">
              <w:rPr>
                <w:rFonts w:ascii="Arial Narrow" w:hAnsi="Arial Narrow"/>
                <w:sz w:val="18"/>
                <w:szCs w:val="18"/>
                <w:lang w:val="en-GB"/>
              </w:rPr>
              <w:t>2</w:t>
            </w:r>
          </w:p>
        </w:tc>
        <w:tc>
          <w:tcPr>
            <w:tcW w:w="896" w:type="dxa"/>
            <w:tcBorders>
              <w:top w:val="single" w:sz="4" w:space="0" w:color="auto"/>
              <w:bottom w:val="single" w:sz="4" w:space="0" w:color="auto"/>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8</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7</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9</w:t>
            </w:r>
          </w:p>
        </w:tc>
        <w:tc>
          <w:tcPr>
            <w:tcW w:w="896"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-13</w:t>
            </w:r>
            <w:r w:rsidR="003200F6">
              <w:rPr>
                <w:rFonts w:ascii="Arial Narrow" w:hAnsi="Arial Narrow"/>
                <w:sz w:val="18"/>
                <w:szCs w:val="18"/>
                <w:lang w:val="en-GB"/>
              </w:rPr>
              <w:t>.</w:t>
            </w:r>
            <w:r w:rsidRPr="00122AF9">
              <w:rPr>
                <w:rFonts w:ascii="Arial Narrow" w:hAnsi="Arial Narrow"/>
                <w:sz w:val="18"/>
                <w:szCs w:val="18"/>
                <w:lang w:val="en-GB"/>
              </w:rPr>
              <w:t>8</w:t>
            </w:r>
          </w:p>
        </w:tc>
        <w:tc>
          <w:tcPr>
            <w:tcW w:w="1212"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w:t>
            </w:r>
            <w:r w:rsidR="003200F6">
              <w:rPr>
                <w:rFonts w:ascii="Arial Narrow" w:hAnsi="Arial Narrow"/>
                <w:sz w:val="18"/>
                <w:szCs w:val="18"/>
                <w:lang w:val="en-GB"/>
              </w:rPr>
              <w:t>.</w:t>
            </w:r>
            <w:r w:rsidRPr="00122AF9">
              <w:rPr>
                <w:rFonts w:ascii="Arial Narrow" w:hAnsi="Arial Narrow"/>
                <w:sz w:val="18"/>
                <w:szCs w:val="18"/>
                <w:lang w:val="en-GB"/>
              </w:rPr>
              <w:t>0</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416</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+22</w:t>
            </w:r>
            <w:r w:rsidR="003200F6">
              <w:rPr>
                <w:rFonts w:ascii="Arial Narrow" w:hAnsi="Arial Narrow"/>
                <w:sz w:val="18"/>
                <w:szCs w:val="18"/>
                <w:lang w:val="en-GB"/>
              </w:rPr>
              <w:t>,</w:t>
            </w:r>
            <w:r w:rsidRPr="00122AF9">
              <w:rPr>
                <w:rFonts w:ascii="Arial Narrow" w:hAnsi="Arial Narrow"/>
                <w:sz w:val="18"/>
                <w:szCs w:val="18"/>
                <w:lang w:val="en-GB"/>
              </w:rPr>
              <w:t>320</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Pr>
                <w:rFonts w:ascii="Arial Narrow" w:hAnsi="Arial Narrow"/>
                <w:sz w:val="18"/>
                <w:szCs w:val="18"/>
                <w:lang w:val="en-GB"/>
              </w:rPr>
              <w:t>United Kingdom (b)</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2</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4</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1</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5</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9</w:t>
            </w:r>
          </w:p>
        </w:tc>
        <w:tc>
          <w:tcPr>
            <w:tcW w:w="1212" w:type="dxa"/>
            <w:tcBorders>
              <w:top w:val="single" w:sz="4" w:space="0" w:color="auto"/>
              <w:bottom w:val="single" w:sz="4" w:space="0" w:color="auto"/>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-11</w:t>
            </w:r>
            <w:r w:rsidR="003200F6">
              <w:rPr>
                <w:rFonts w:ascii="Arial Narrow" w:hAnsi="Arial Narrow"/>
                <w:sz w:val="18"/>
                <w:szCs w:val="18"/>
                <w:lang w:val="en-GB"/>
              </w:rPr>
              <w:t>.</w:t>
            </w:r>
            <w:r w:rsidRPr="00122AF9">
              <w:rPr>
                <w:rFonts w:ascii="Arial Narrow" w:hAnsi="Arial Narrow"/>
                <w:sz w:val="18"/>
                <w:szCs w:val="18"/>
                <w:lang w:val="en-GB"/>
              </w:rPr>
              <w:t>3</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521</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w:t>
            </w:r>
            <w:r w:rsidR="003200F6">
              <w:rPr>
                <w:rFonts w:ascii="Arial Narrow" w:hAnsi="Arial Narrow"/>
                <w:sz w:val="18"/>
                <w:szCs w:val="18"/>
                <w:lang w:val="en-GB"/>
              </w:rPr>
              <w:t>,</w:t>
            </w:r>
            <w:r w:rsidRPr="00122AF9">
              <w:rPr>
                <w:rFonts w:ascii="Arial Narrow" w:hAnsi="Arial Narrow"/>
                <w:sz w:val="18"/>
                <w:szCs w:val="18"/>
                <w:lang w:val="en-GB"/>
              </w:rPr>
              <w:t>879</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Russian Fed</w:t>
            </w:r>
            <w:r>
              <w:rPr>
                <w:rFonts w:ascii="Arial Narrow" w:hAnsi="Arial Narrow"/>
                <w:sz w:val="18"/>
                <w:szCs w:val="18"/>
                <w:lang w:val="en-GB"/>
              </w:rPr>
              <w:t>.</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7</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w:t>
            </w:r>
            <w:r w:rsidR="003200F6">
              <w:rPr>
                <w:rFonts w:ascii="Arial Narrow" w:hAnsi="Arial Narrow"/>
                <w:sz w:val="18"/>
                <w:szCs w:val="18"/>
                <w:lang w:val="en-GB"/>
              </w:rPr>
              <w:t>.</w:t>
            </w:r>
            <w:r w:rsidRPr="00122AF9">
              <w:rPr>
                <w:rFonts w:ascii="Arial Narrow" w:hAnsi="Arial Narrow"/>
                <w:sz w:val="18"/>
                <w:szCs w:val="18"/>
                <w:lang w:val="en-GB"/>
              </w:rPr>
              <w:t>4</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-14</w:t>
            </w:r>
            <w:r w:rsidR="003200F6">
              <w:rPr>
                <w:rFonts w:ascii="Arial Narrow" w:hAnsi="Arial Narrow"/>
                <w:sz w:val="18"/>
                <w:szCs w:val="18"/>
                <w:lang w:val="en-GB"/>
              </w:rPr>
              <w:t>.</w:t>
            </w:r>
            <w:r w:rsidRPr="00122AF9">
              <w:rPr>
                <w:rFonts w:ascii="Arial Narrow" w:hAnsi="Arial Narrow"/>
                <w:sz w:val="18"/>
                <w:szCs w:val="18"/>
                <w:lang w:val="en-GB"/>
              </w:rPr>
              <w:t>4</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7</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-14</w:t>
            </w:r>
            <w:r w:rsidR="003200F6">
              <w:rPr>
                <w:rFonts w:ascii="Arial Narrow" w:hAnsi="Arial Narrow"/>
                <w:sz w:val="18"/>
                <w:szCs w:val="18"/>
                <w:lang w:val="en-GB"/>
              </w:rPr>
              <w:t>.</w:t>
            </w:r>
            <w:r w:rsidRPr="00122AF9">
              <w:rPr>
                <w:rFonts w:ascii="Arial Narrow" w:hAnsi="Arial Narrow"/>
                <w:sz w:val="18"/>
                <w:szCs w:val="18"/>
                <w:lang w:val="en-GB"/>
              </w:rPr>
              <w:t>8</w:t>
            </w:r>
          </w:p>
        </w:tc>
        <w:tc>
          <w:tcPr>
            <w:tcW w:w="1212" w:type="dxa"/>
            <w:tcBorders>
              <w:top w:val="single" w:sz="4" w:space="0" w:color="auto"/>
              <w:bottom w:val="single" w:sz="4" w:space="0" w:color="auto"/>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-42</w:t>
            </w:r>
            <w:r w:rsidR="003200F6">
              <w:rPr>
                <w:rFonts w:ascii="Arial Narrow" w:hAnsi="Arial Narrow"/>
                <w:sz w:val="18"/>
                <w:szCs w:val="18"/>
                <w:lang w:val="en-GB"/>
              </w:rPr>
              <w:t>.</w:t>
            </w:r>
            <w:r w:rsidRPr="00122AF9">
              <w:rPr>
                <w:rFonts w:ascii="Arial Narrow" w:hAnsi="Arial Narrow"/>
                <w:sz w:val="18"/>
                <w:szCs w:val="18"/>
                <w:lang w:val="en-GB"/>
              </w:rPr>
              <w:t>6</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+81</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+457</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Switzerland</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9</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9</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4</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0</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-21</w:t>
            </w:r>
            <w:r w:rsidR="003200F6">
              <w:rPr>
                <w:rFonts w:ascii="Arial Narrow" w:hAnsi="Arial Narrow"/>
                <w:sz w:val="18"/>
                <w:szCs w:val="18"/>
                <w:lang w:val="en-GB"/>
              </w:rPr>
              <w:t>.</w:t>
            </w:r>
            <w:r w:rsidRPr="00122AF9">
              <w:rPr>
                <w:rFonts w:ascii="Arial Narrow" w:hAnsi="Arial Narrow"/>
                <w:sz w:val="18"/>
                <w:szCs w:val="18"/>
                <w:lang w:val="en-GB"/>
              </w:rPr>
              <w:t>2</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-13</w:t>
            </w:r>
            <w:r w:rsidR="003200F6">
              <w:rPr>
                <w:rFonts w:ascii="Arial Narrow" w:hAnsi="Arial Narrow"/>
                <w:sz w:val="18"/>
                <w:szCs w:val="18"/>
                <w:lang w:val="en-GB"/>
              </w:rPr>
              <w:t>.</w:t>
            </w:r>
            <w:r w:rsidRPr="00122AF9">
              <w:rPr>
                <w:rFonts w:ascii="Arial Narrow" w:hAnsi="Arial Narrow"/>
                <w:sz w:val="18"/>
                <w:szCs w:val="18"/>
                <w:lang w:val="en-GB"/>
              </w:rPr>
              <w:t>1</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305</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485</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Turkey</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3</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2</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+28</w:t>
            </w:r>
            <w:r w:rsidR="003200F6">
              <w:rPr>
                <w:rFonts w:ascii="Arial Narrow" w:hAnsi="Arial Narrow"/>
                <w:sz w:val="18"/>
                <w:szCs w:val="18"/>
                <w:lang w:val="en-GB"/>
              </w:rPr>
              <w:t>.</w:t>
            </w:r>
            <w:r w:rsidRPr="00122AF9">
              <w:rPr>
                <w:rFonts w:ascii="Arial Narrow" w:hAnsi="Arial Narrow"/>
                <w:sz w:val="18"/>
                <w:szCs w:val="18"/>
                <w:lang w:val="en-GB"/>
              </w:rPr>
              <w:t>2</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0</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3</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8</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+198</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007</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North Africa</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2</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-12</w:t>
            </w:r>
            <w:r w:rsidR="003200F6">
              <w:rPr>
                <w:rFonts w:ascii="Arial Narrow" w:hAnsi="Arial Narrow"/>
                <w:sz w:val="18"/>
                <w:szCs w:val="18"/>
                <w:lang w:val="en-GB"/>
              </w:rPr>
              <w:t>.</w:t>
            </w:r>
            <w:r w:rsidRPr="00122AF9">
              <w:rPr>
                <w:rFonts w:ascii="Arial Narrow" w:hAnsi="Arial Narrow"/>
                <w:sz w:val="18"/>
                <w:szCs w:val="18"/>
                <w:lang w:val="en-GB"/>
              </w:rPr>
              <w:t>8</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3</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w:t>
            </w:r>
            <w:r w:rsidR="003200F6">
              <w:rPr>
                <w:rFonts w:ascii="Arial Narrow" w:hAnsi="Arial Narrow"/>
                <w:sz w:val="18"/>
                <w:szCs w:val="18"/>
                <w:lang w:val="en-GB"/>
              </w:rPr>
              <w:t>.</w:t>
            </w:r>
            <w:r w:rsidRPr="00122AF9">
              <w:rPr>
                <w:rFonts w:ascii="Arial Narrow" w:hAnsi="Arial Narrow"/>
                <w:sz w:val="18"/>
                <w:szCs w:val="18"/>
                <w:lang w:val="en-GB"/>
              </w:rPr>
              <w:t>0</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-23</w:t>
            </w:r>
            <w:r w:rsidR="003200F6">
              <w:rPr>
                <w:rFonts w:ascii="Arial Narrow" w:hAnsi="Arial Narrow"/>
                <w:sz w:val="18"/>
                <w:szCs w:val="18"/>
                <w:lang w:val="en-GB"/>
              </w:rPr>
              <w:t>.</w:t>
            </w:r>
            <w:r w:rsidRPr="00122AF9">
              <w:rPr>
                <w:rFonts w:ascii="Arial Narrow" w:hAnsi="Arial Narrow"/>
                <w:sz w:val="18"/>
                <w:szCs w:val="18"/>
                <w:lang w:val="en-GB"/>
              </w:rPr>
              <w:t>6</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-13</w:t>
            </w:r>
            <w:r w:rsidR="003200F6">
              <w:rPr>
                <w:rFonts w:ascii="Arial Narrow" w:hAnsi="Arial Narrow"/>
                <w:sz w:val="18"/>
                <w:szCs w:val="18"/>
                <w:lang w:val="en-GB"/>
              </w:rPr>
              <w:t>.</w:t>
            </w:r>
            <w:r w:rsidRPr="00122AF9">
              <w:rPr>
                <w:rFonts w:ascii="Arial Narrow" w:hAnsi="Arial Narrow"/>
                <w:sz w:val="18"/>
                <w:szCs w:val="18"/>
                <w:lang w:val="en-GB"/>
              </w:rPr>
              <w:t>5</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-952</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369</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Other African countries</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0</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-17</w:t>
            </w:r>
            <w:r w:rsidR="003200F6">
              <w:rPr>
                <w:rFonts w:ascii="Arial Narrow" w:hAnsi="Arial Narrow"/>
                <w:sz w:val="18"/>
                <w:szCs w:val="18"/>
                <w:lang w:val="en-GB"/>
              </w:rPr>
              <w:t>.</w:t>
            </w:r>
            <w:r w:rsidRPr="00122AF9">
              <w:rPr>
                <w:rFonts w:ascii="Arial Narrow" w:hAnsi="Arial Narrow"/>
                <w:sz w:val="18"/>
                <w:szCs w:val="18"/>
                <w:lang w:val="en-GB"/>
              </w:rPr>
              <w:t>5</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8</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6</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-12</w:t>
            </w:r>
            <w:r w:rsidR="003200F6">
              <w:rPr>
                <w:rFonts w:ascii="Arial Narrow" w:hAnsi="Arial Narrow"/>
                <w:sz w:val="18"/>
                <w:szCs w:val="18"/>
                <w:lang w:val="en-GB"/>
              </w:rPr>
              <w:t>.</w:t>
            </w:r>
            <w:r w:rsidRPr="00122AF9">
              <w:rPr>
                <w:rFonts w:ascii="Arial Narrow" w:hAnsi="Arial Narrow"/>
                <w:sz w:val="18"/>
                <w:szCs w:val="18"/>
                <w:lang w:val="en-GB"/>
              </w:rPr>
              <w:t>4</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-16</w:t>
            </w:r>
            <w:r w:rsidR="003200F6">
              <w:rPr>
                <w:rFonts w:ascii="Arial Narrow" w:hAnsi="Arial Narrow"/>
                <w:sz w:val="18"/>
                <w:szCs w:val="18"/>
                <w:lang w:val="en-GB"/>
              </w:rPr>
              <w:t>.</w:t>
            </w:r>
            <w:r w:rsidRPr="00122AF9">
              <w:rPr>
                <w:rFonts w:ascii="Arial Narrow" w:hAnsi="Arial Narrow"/>
                <w:sz w:val="18"/>
                <w:szCs w:val="18"/>
                <w:lang w:val="en-GB"/>
              </w:rPr>
              <w:t>1</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-152</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496</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North America</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11</w:t>
            </w:r>
            <w:r w:rsidR="003200F6">
              <w:rPr>
                <w:rFonts w:ascii="Arial Narrow" w:hAnsi="Arial Narrow"/>
                <w:sz w:val="18"/>
                <w:szCs w:val="18"/>
                <w:lang w:val="en-GB"/>
              </w:rPr>
              <w:t>.</w:t>
            </w:r>
            <w:r w:rsidRPr="00122AF9">
              <w:rPr>
                <w:rFonts w:ascii="Arial Narrow" w:hAnsi="Arial Narrow"/>
                <w:sz w:val="18"/>
                <w:szCs w:val="18"/>
                <w:lang w:val="en-GB"/>
              </w:rPr>
              <w:t>8</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4</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1</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6</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+17</w:t>
            </w:r>
            <w:r w:rsidR="003200F6">
              <w:rPr>
                <w:rFonts w:ascii="Arial Narrow" w:hAnsi="Arial Narrow"/>
                <w:sz w:val="18"/>
                <w:szCs w:val="18"/>
                <w:lang w:val="en-GB"/>
              </w:rPr>
              <w:t>.</w:t>
            </w:r>
            <w:r w:rsidRPr="00122AF9">
              <w:rPr>
                <w:rFonts w:ascii="Arial Narrow" w:hAnsi="Arial Narrow"/>
                <w:sz w:val="18"/>
                <w:szCs w:val="18"/>
                <w:lang w:val="en-GB"/>
              </w:rPr>
              <w:t>0</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w:t>
            </w:r>
            <w:r w:rsidR="003200F6">
              <w:rPr>
                <w:rFonts w:ascii="Arial Narrow" w:hAnsi="Arial Narrow"/>
                <w:sz w:val="18"/>
                <w:szCs w:val="18"/>
                <w:lang w:val="en-GB"/>
              </w:rPr>
              <w:t>.</w:t>
            </w:r>
            <w:r w:rsidRPr="00122AF9">
              <w:rPr>
                <w:rFonts w:ascii="Arial Narrow" w:hAnsi="Arial Narrow"/>
                <w:sz w:val="18"/>
                <w:szCs w:val="18"/>
                <w:lang w:val="en-GB"/>
              </w:rPr>
              <w:t>0</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576</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+21</w:t>
            </w:r>
            <w:r w:rsidR="003200F6">
              <w:rPr>
                <w:rFonts w:ascii="Arial Narrow" w:hAnsi="Arial Narrow"/>
                <w:sz w:val="18"/>
                <w:szCs w:val="18"/>
                <w:lang w:val="en-GB"/>
              </w:rPr>
              <w:t>,</w:t>
            </w:r>
            <w:r w:rsidRPr="00122AF9">
              <w:rPr>
                <w:rFonts w:ascii="Arial Narrow" w:hAnsi="Arial Narrow"/>
                <w:sz w:val="18"/>
                <w:szCs w:val="18"/>
                <w:lang w:val="en-GB"/>
              </w:rPr>
              <w:t>363</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United States</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10</w:t>
            </w:r>
            <w:r w:rsidR="003200F6">
              <w:rPr>
                <w:rFonts w:ascii="Arial Narrow" w:hAnsi="Arial Narrow"/>
                <w:sz w:val="18"/>
                <w:szCs w:val="18"/>
                <w:lang w:val="en-GB"/>
              </w:rPr>
              <w:t>.</w:t>
            </w:r>
            <w:r w:rsidRPr="00122AF9">
              <w:rPr>
                <w:rFonts w:ascii="Arial Narrow" w:hAnsi="Arial Narrow"/>
                <w:sz w:val="18"/>
                <w:szCs w:val="18"/>
                <w:lang w:val="en-GB"/>
              </w:rPr>
              <w:t>7</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w:t>
            </w:r>
            <w:r w:rsidR="003200F6">
              <w:rPr>
                <w:rFonts w:ascii="Arial Narrow" w:hAnsi="Arial Narrow"/>
                <w:sz w:val="18"/>
                <w:szCs w:val="18"/>
                <w:lang w:val="en-GB"/>
              </w:rPr>
              <w:t>.</w:t>
            </w:r>
            <w:r w:rsidRPr="00122AF9">
              <w:rPr>
                <w:rFonts w:ascii="Arial Narrow" w:hAnsi="Arial Narrow"/>
                <w:sz w:val="18"/>
                <w:szCs w:val="18"/>
                <w:lang w:val="en-GB"/>
              </w:rPr>
              <w:t>4</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8</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3</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+12</w:t>
            </w:r>
            <w:r w:rsidR="003200F6">
              <w:rPr>
                <w:rFonts w:ascii="Arial Narrow" w:hAnsi="Arial Narrow"/>
                <w:sz w:val="18"/>
                <w:szCs w:val="18"/>
                <w:lang w:val="en-GB"/>
              </w:rPr>
              <w:t>.</w:t>
            </w:r>
            <w:r w:rsidRPr="00122AF9">
              <w:rPr>
                <w:rFonts w:ascii="Arial Narrow" w:hAnsi="Arial Narrow"/>
                <w:sz w:val="18"/>
                <w:szCs w:val="18"/>
                <w:lang w:val="en-GB"/>
              </w:rPr>
              <w:t>9</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+13</w:t>
            </w:r>
            <w:r w:rsidR="003200F6">
              <w:rPr>
                <w:rFonts w:ascii="Arial Narrow" w:hAnsi="Arial Narrow"/>
                <w:sz w:val="18"/>
                <w:szCs w:val="18"/>
                <w:lang w:val="en-GB"/>
              </w:rPr>
              <w:t>.</w:t>
            </w:r>
            <w:r w:rsidRPr="00122AF9">
              <w:rPr>
                <w:rFonts w:ascii="Arial Narrow" w:hAnsi="Arial Narrow"/>
                <w:sz w:val="18"/>
                <w:szCs w:val="18"/>
                <w:lang w:val="en-GB"/>
              </w:rPr>
              <w:t>4</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283</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+19</w:t>
            </w:r>
            <w:r w:rsidR="003200F6">
              <w:rPr>
                <w:rFonts w:ascii="Arial Narrow" w:hAnsi="Arial Narrow"/>
                <w:sz w:val="18"/>
                <w:szCs w:val="18"/>
                <w:lang w:val="en-GB"/>
              </w:rPr>
              <w:t>,</w:t>
            </w:r>
            <w:r w:rsidRPr="00122AF9">
              <w:rPr>
                <w:rFonts w:ascii="Arial Narrow" w:hAnsi="Arial Narrow"/>
                <w:sz w:val="18"/>
                <w:szCs w:val="18"/>
                <w:lang w:val="en-GB"/>
              </w:rPr>
              <w:t>730</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Central and South America</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1</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7</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+10</w:t>
            </w:r>
            <w:r w:rsidR="003200F6">
              <w:rPr>
                <w:rFonts w:ascii="Arial Narrow" w:hAnsi="Arial Narrow"/>
                <w:sz w:val="18"/>
                <w:szCs w:val="18"/>
                <w:lang w:val="en-GB"/>
              </w:rPr>
              <w:t>.</w:t>
            </w:r>
            <w:r w:rsidRPr="00122AF9">
              <w:rPr>
                <w:rFonts w:ascii="Arial Narrow" w:hAnsi="Arial Narrow"/>
                <w:sz w:val="18"/>
                <w:szCs w:val="18"/>
                <w:lang w:val="en-GB"/>
              </w:rPr>
              <w:t>6</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0</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2</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7</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+918</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340</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Middle Eastern countries</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0</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+14</w:t>
            </w:r>
            <w:r w:rsidR="003200F6">
              <w:rPr>
                <w:rFonts w:ascii="Arial Narrow" w:hAnsi="Arial Narrow"/>
                <w:sz w:val="18"/>
                <w:szCs w:val="18"/>
                <w:lang w:val="en-GB"/>
              </w:rPr>
              <w:t>.</w:t>
            </w:r>
            <w:r w:rsidRPr="00122AF9">
              <w:rPr>
                <w:rFonts w:ascii="Arial Narrow" w:hAnsi="Arial Narrow"/>
                <w:sz w:val="18"/>
                <w:szCs w:val="18"/>
                <w:lang w:val="en-GB"/>
              </w:rPr>
              <w:t>4</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8</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9</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-16</w:t>
            </w:r>
            <w:r w:rsidR="003200F6">
              <w:rPr>
                <w:rFonts w:ascii="Arial Narrow" w:hAnsi="Arial Narrow"/>
                <w:sz w:val="18"/>
                <w:szCs w:val="18"/>
                <w:lang w:val="en-GB"/>
              </w:rPr>
              <w:t>.</w:t>
            </w:r>
            <w:r w:rsidRPr="00122AF9">
              <w:rPr>
                <w:rFonts w:ascii="Arial Narrow" w:hAnsi="Arial Narrow"/>
                <w:sz w:val="18"/>
                <w:szCs w:val="18"/>
                <w:lang w:val="en-GB"/>
              </w:rPr>
              <w:t>2</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-28</w:t>
            </w:r>
            <w:r w:rsidR="003200F6">
              <w:rPr>
                <w:rFonts w:ascii="Arial Narrow" w:hAnsi="Arial Narrow"/>
                <w:sz w:val="18"/>
                <w:szCs w:val="18"/>
                <w:lang w:val="en-GB"/>
              </w:rPr>
              <w:t>.</w:t>
            </w:r>
            <w:r w:rsidRPr="00122AF9">
              <w:rPr>
                <w:rFonts w:ascii="Arial Narrow" w:hAnsi="Arial Narrow"/>
                <w:sz w:val="18"/>
                <w:szCs w:val="18"/>
                <w:lang w:val="en-GB"/>
              </w:rPr>
              <w:t>6</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+528</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670</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Other Asian countries</w:t>
            </w:r>
          </w:p>
        </w:tc>
        <w:tc>
          <w:tcPr>
            <w:tcW w:w="93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w:t>
            </w:r>
            <w:r w:rsidR="003200F6">
              <w:rPr>
                <w:rFonts w:ascii="Arial Narrow" w:hAnsi="Arial Narrow"/>
                <w:sz w:val="18"/>
                <w:szCs w:val="18"/>
                <w:lang w:val="en-GB"/>
              </w:rPr>
              <w:t>.</w:t>
            </w:r>
            <w:r w:rsidRPr="00122AF9">
              <w:rPr>
                <w:rFonts w:ascii="Arial Narrow" w:hAnsi="Arial Narrow"/>
                <w:sz w:val="18"/>
                <w:szCs w:val="18"/>
                <w:lang w:val="en-GB"/>
              </w:rPr>
              <w:t>5</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w:t>
            </w:r>
            <w:r w:rsidR="003200F6">
              <w:rPr>
                <w:rFonts w:ascii="Arial Narrow" w:hAnsi="Arial Narrow"/>
                <w:sz w:val="18"/>
                <w:szCs w:val="18"/>
                <w:lang w:val="en-GB"/>
              </w:rPr>
              <w:t>.</w:t>
            </w:r>
            <w:r w:rsidRPr="00122AF9">
              <w:rPr>
                <w:rFonts w:ascii="Arial Narrow" w:hAnsi="Arial Narrow"/>
                <w:sz w:val="18"/>
                <w:szCs w:val="18"/>
                <w:lang w:val="en-GB"/>
              </w:rPr>
              <w:t>6</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-10</w:t>
            </w:r>
            <w:r w:rsidR="003200F6">
              <w:rPr>
                <w:rFonts w:ascii="Arial Narrow" w:hAnsi="Arial Narrow"/>
                <w:sz w:val="18"/>
                <w:szCs w:val="18"/>
                <w:lang w:val="en-GB"/>
              </w:rPr>
              <w:t>.</w:t>
            </w:r>
            <w:r w:rsidRPr="00122AF9">
              <w:rPr>
                <w:rFonts w:ascii="Arial Narrow" w:hAnsi="Arial Narrow"/>
                <w:sz w:val="18"/>
                <w:szCs w:val="18"/>
                <w:lang w:val="en-GB"/>
              </w:rPr>
              <w:t>0</w:t>
            </w:r>
          </w:p>
        </w:tc>
        <w:tc>
          <w:tcPr>
            <w:tcW w:w="748" w:type="dxa"/>
            <w:tcBorders>
              <w:top w:val="single" w:sz="4" w:space="0" w:color="auto"/>
              <w:bottom w:val="single" w:sz="4" w:space="0" w:color="auto"/>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w:t>
            </w:r>
            <w:r w:rsidR="003200F6">
              <w:rPr>
                <w:rFonts w:ascii="Arial Narrow" w:hAnsi="Arial Narrow"/>
                <w:sz w:val="18"/>
                <w:szCs w:val="18"/>
                <w:lang w:val="en-GB"/>
              </w:rPr>
              <w:t>.</w:t>
            </w:r>
            <w:r w:rsidRPr="00122AF9">
              <w:rPr>
                <w:rFonts w:ascii="Arial Narrow" w:hAnsi="Arial Narrow"/>
                <w:sz w:val="18"/>
                <w:szCs w:val="18"/>
                <w:lang w:val="en-GB"/>
              </w:rPr>
              <w:t>5</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-9</w:t>
            </w:r>
            <w:r w:rsidR="003200F6">
              <w:rPr>
                <w:rFonts w:ascii="Arial Narrow" w:hAnsi="Arial Narrow"/>
                <w:sz w:val="18"/>
                <w:szCs w:val="18"/>
                <w:lang w:val="en-GB"/>
              </w:rPr>
              <w:t>.</w:t>
            </w:r>
            <w:r w:rsidRPr="00122AF9">
              <w:rPr>
                <w:rFonts w:ascii="Arial Narrow" w:hAnsi="Arial Narrow"/>
                <w:sz w:val="18"/>
                <w:szCs w:val="18"/>
                <w:lang w:val="en-GB"/>
              </w:rPr>
              <w:t>4</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0</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426</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w:t>
            </w:r>
            <w:r w:rsidR="003200F6">
              <w:rPr>
                <w:rFonts w:ascii="Arial Narrow" w:hAnsi="Arial Narrow"/>
                <w:sz w:val="18"/>
                <w:szCs w:val="18"/>
                <w:lang w:val="en-GB"/>
              </w:rPr>
              <w:t>,</w:t>
            </w:r>
            <w:r w:rsidRPr="00122AF9">
              <w:rPr>
                <w:rFonts w:ascii="Arial Narrow" w:hAnsi="Arial Narrow"/>
                <w:sz w:val="18"/>
                <w:szCs w:val="18"/>
                <w:lang w:val="en-GB"/>
              </w:rPr>
              <w:t>822</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China</w:t>
            </w:r>
          </w:p>
        </w:tc>
        <w:tc>
          <w:tcPr>
            <w:tcW w:w="931" w:type="dxa"/>
            <w:tcBorders>
              <w:top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1</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-10</w:t>
            </w:r>
            <w:r w:rsidR="003200F6">
              <w:rPr>
                <w:rFonts w:ascii="Arial Narrow" w:hAnsi="Arial Narrow"/>
                <w:sz w:val="18"/>
                <w:szCs w:val="18"/>
                <w:lang w:val="en-GB"/>
              </w:rPr>
              <w:t>.</w:t>
            </w:r>
            <w:r w:rsidRPr="00122AF9">
              <w:rPr>
                <w:rFonts w:ascii="Arial Narrow" w:hAnsi="Arial Narrow"/>
                <w:sz w:val="18"/>
                <w:szCs w:val="18"/>
                <w:lang w:val="en-GB"/>
              </w:rPr>
              <w:t>9</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-30</w:t>
            </w:r>
            <w:r w:rsidR="003200F6">
              <w:rPr>
                <w:rFonts w:ascii="Arial Narrow" w:hAnsi="Arial Narrow"/>
                <w:sz w:val="18"/>
                <w:szCs w:val="18"/>
                <w:lang w:val="en-GB"/>
              </w:rPr>
              <w:t>.</w:t>
            </w:r>
            <w:r w:rsidRPr="00122AF9">
              <w:rPr>
                <w:rFonts w:ascii="Arial Narrow" w:hAnsi="Arial Narrow"/>
                <w:sz w:val="18"/>
                <w:szCs w:val="18"/>
                <w:lang w:val="en-GB"/>
              </w:rPr>
              <w:t>1</w:t>
            </w:r>
          </w:p>
        </w:tc>
        <w:tc>
          <w:tcPr>
            <w:tcW w:w="748" w:type="dxa"/>
            <w:tcBorders>
              <w:top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0</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3</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9</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748</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w:t>
            </w:r>
            <w:r w:rsidR="003200F6">
              <w:rPr>
                <w:rFonts w:ascii="Arial Narrow" w:hAnsi="Arial Narrow"/>
                <w:sz w:val="18"/>
                <w:szCs w:val="18"/>
                <w:lang w:val="en-GB"/>
              </w:rPr>
              <w:t>,</w:t>
            </w:r>
            <w:r w:rsidRPr="00122AF9">
              <w:rPr>
                <w:rFonts w:ascii="Arial Narrow" w:hAnsi="Arial Narrow"/>
                <w:sz w:val="18"/>
                <w:szCs w:val="18"/>
                <w:lang w:val="en-GB"/>
              </w:rPr>
              <w:t>865</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Japan</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3</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4</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+5</w:t>
            </w:r>
            <w:r w:rsidR="003200F6">
              <w:rPr>
                <w:rFonts w:ascii="Arial Narrow" w:hAnsi="Arial Narrow"/>
                <w:sz w:val="18"/>
                <w:szCs w:val="18"/>
                <w:lang w:val="en-GB"/>
              </w:rPr>
              <w:t>.</w:t>
            </w:r>
            <w:r w:rsidRPr="00122AF9">
              <w:rPr>
                <w:rFonts w:ascii="Arial Narrow" w:hAnsi="Arial Narrow"/>
                <w:sz w:val="18"/>
                <w:szCs w:val="18"/>
                <w:lang w:val="en-GB"/>
              </w:rPr>
              <w:t>9</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9</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-25</w:t>
            </w:r>
            <w:r w:rsidR="003200F6">
              <w:rPr>
                <w:rFonts w:ascii="Arial Narrow" w:hAnsi="Arial Narrow"/>
                <w:sz w:val="18"/>
                <w:szCs w:val="18"/>
                <w:lang w:val="en-GB"/>
              </w:rPr>
              <w:t>.</w:t>
            </w:r>
            <w:r w:rsidRPr="00122AF9">
              <w:rPr>
                <w:rFonts w:ascii="Arial Narrow" w:hAnsi="Arial Narrow"/>
                <w:sz w:val="18"/>
                <w:szCs w:val="18"/>
                <w:lang w:val="en-GB"/>
              </w:rPr>
              <w:t>4</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-16</w:t>
            </w:r>
            <w:r w:rsidR="003200F6">
              <w:rPr>
                <w:rFonts w:ascii="Arial Narrow" w:hAnsi="Arial Narrow"/>
                <w:sz w:val="18"/>
                <w:szCs w:val="18"/>
                <w:lang w:val="en-GB"/>
              </w:rPr>
              <w:t>.</w:t>
            </w:r>
            <w:r w:rsidRPr="00122AF9">
              <w:rPr>
                <w:rFonts w:ascii="Arial Narrow" w:hAnsi="Arial Narrow"/>
                <w:sz w:val="18"/>
                <w:szCs w:val="18"/>
                <w:lang w:val="en-GB"/>
              </w:rPr>
              <w:t>7</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+371</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875</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India</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8</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-8</w:t>
            </w:r>
            <w:r w:rsidR="003200F6">
              <w:rPr>
                <w:rFonts w:ascii="Arial Narrow" w:hAnsi="Arial Narrow"/>
                <w:sz w:val="18"/>
                <w:szCs w:val="18"/>
                <w:lang w:val="en-GB"/>
              </w:rPr>
              <w:t>.</w:t>
            </w:r>
            <w:r w:rsidRPr="00122AF9">
              <w:rPr>
                <w:rFonts w:ascii="Arial Narrow" w:hAnsi="Arial Narrow"/>
                <w:sz w:val="18"/>
                <w:szCs w:val="18"/>
                <w:lang w:val="en-GB"/>
              </w:rPr>
              <w:t>3</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4</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5</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-24</w:t>
            </w:r>
            <w:r w:rsidR="003200F6">
              <w:rPr>
                <w:rFonts w:ascii="Arial Narrow" w:hAnsi="Arial Narrow"/>
                <w:sz w:val="18"/>
                <w:szCs w:val="18"/>
                <w:lang w:val="en-GB"/>
              </w:rPr>
              <w:t>.</w:t>
            </w:r>
            <w:r w:rsidRPr="00122AF9">
              <w:rPr>
                <w:rFonts w:ascii="Arial Narrow" w:hAnsi="Arial Narrow"/>
                <w:sz w:val="18"/>
                <w:szCs w:val="18"/>
                <w:lang w:val="en-GB"/>
              </w:rPr>
              <w:t>5</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0</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-229</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150</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Oceania and other territories</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6</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6</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8</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0</w:t>
            </w:r>
            <w:r w:rsidR="003200F6">
              <w:rPr>
                <w:rFonts w:ascii="Arial Narrow" w:hAnsi="Arial Narrow"/>
                <w:sz w:val="18"/>
                <w:szCs w:val="18"/>
                <w:lang w:val="en-GB"/>
              </w:rPr>
              <w:t>.</w:t>
            </w:r>
            <w:r w:rsidRPr="00122AF9">
              <w:rPr>
                <w:rFonts w:ascii="Arial Narrow" w:hAnsi="Arial Narrow"/>
                <w:sz w:val="18"/>
                <w:szCs w:val="18"/>
                <w:lang w:val="en-GB"/>
              </w:rPr>
              <w:t>5</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+12</w:t>
            </w:r>
            <w:r w:rsidR="003200F6">
              <w:rPr>
                <w:rFonts w:ascii="Arial Narrow" w:hAnsi="Arial Narrow"/>
                <w:sz w:val="18"/>
                <w:szCs w:val="18"/>
                <w:lang w:val="en-GB"/>
              </w:rPr>
              <w:t>.</w:t>
            </w:r>
            <w:r w:rsidRPr="00122AF9">
              <w:rPr>
                <w:rFonts w:ascii="Arial Narrow" w:hAnsi="Arial Narrow"/>
                <w:sz w:val="18"/>
                <w:szCs w:val="18"/>
                <w:lang w:val="en-GB"/>
              </w:rPr>
              <w:t>9</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-14</w:t>
            </w:r>
            <w:r w:rsidR="003200F6">
              <w:rPr>
                <w:rFonts w:ascii="Arial Narrow" w:hAnsi="Arial Narrow"/>
                <w:sz w:val="18"/>
                <w:szCs w:val="18"/>
                <w:lang w:val="en-GB"/>
              </w:rPr>
              <w:t>.</w:t>
            </w:r>
            <w:r w:rsidRPr="00122AF9">
              <w:rPr>
                <w:rFonts w:ascii="Arial Narrow" w:hAnsi="Arial Narrow"/>
                <w:sz w:val="18"/>
                <w:szCs w:val="18"/>
                <w:lang w:val="en-GB"/>
              </w:rPr>
              <w:t>9</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127</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656</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OPEC</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5</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+15</w:t>
            </w:r>
            <w:r w:rsidR="003200F6">
              <w:rPr>
                <w:rFonts w:ascii="Arial Narrow" w:hAnsi="Arial Narrow"/>
                <w:sz w:val="18"/>
                <w:szCs w:val="18"/>
                <w:lang w:val="en-GB"/>
              </w:rPr>
              <w:t>.</w:t>
            </w:r>
            <w:r w:rsidRPr="00122AF9">
              <w:rPr>
                <w:rFonts w:ascii="Arial Narrow" w:hAnsi="Arial Narrow"/>
                <w:sz w:val="18"/>
                <w:szCs w:val="18"/>
                <w:lang w:val="en-GB"/>
              </w:rPr>
              <w:t>0</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+11</w:t>
            </w:r>
            <w:r w:rsidR="003200F6">
              <w:rPr>
                <w:rFonts w:ascii="Arial Narrow" w:hAnsi="Arial Narrow"/>
                <w:sz w:val="18"/>
                <w:szCs w:val="18"/>
                <w:lang w:val="en-GB"/>
              </w:rPr>
              <w:t>.</w:t>
            </w:r>
            <w:r w:rsidRPr="00122AF9">
              <w:rPr>
                <w:rFonts w:ascii="Arial Narrow" w:hAnsi="Arial Narrow"/>
                <w:sz w:val="18"/>
                <w:szCs w:val="18"/>
                <w:lang w:val="en-GB"/>
              </w:rPr>
              <w:t>1</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w:t>
            </w:r>
            <w:r w:rsidR="003200F6">
              <w:rPr>
                <w:rFonts w:ascii="Arial Narrow" w:hAnsi="Arial Narrow"/>
                <w:sz w:val="18"/>
                <w:szCs w:val="18"/>
                <w:lang w:val="en-GB"/>
              </w:rPr>
              <w:t>.</w:t>
            </w:r>
            <w:r w:rsidRPr="00122AF9">
              <w:rPr>
                <w:rFonts w:ascii="Arial Narrow" w:hAnsi="Arial Narrow"/>
                <w:sz w:val="18"/>
                <w:szCs w:val="18"/>
                <w:lang w:val="en-GB"/>
              </w:rPr>
              <w:t>4</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-18</w:t>
            </w:r>
            <w:r w:rsidR="003200F6">
              <w:rPr>
                <w:rFonts w:ascii="Arial Narrow" w:hAnsi="Arial Narrow"/>
                <w:sz w:val="18"/>
                <w:szCs w:val="18"/>
                <w:lang w:val="en-GB"/>
              </w:rPr>
              <w:t>.</w:t>
            </w:r>
            <w:r w:rsidRPr="00122AF9">
              <w:rPr>
                <w:rFonts w:ascii="Arial Narrow" w:hAnsi="Arial Narrow"/>
                <w:sz w:val="18"/>
                <w:szCs w:val="18"/>
                <w:lang w:val="en-GB"/>
              </w:rPr>
              <w:t>9</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-20</w:t>
            </w:r>
            <w:r w:rsidR="003200F6">
              <w:rPr>
                <w:rFonts w:ascii="Arial Narrow" w:hAnsi="Arial Narrow"/>
                <w:sz w:val="18"/>
                <w:szCs w:val="18"/>
                <w:lang w:val="en-GB"/>
              </w:rPr>
              <w:t>.</w:t>
            </w:r>
            <w:r w:rsidRPr="00122AF9">
              <w:rPr>
                <w:rFonts w:ascii="Arial Narrow" w:hAnsi="Arial Narrow"/>
                <w:sz w:val="18"/>
                <w:szCs w:val="18"/>
                <w:lang w:val="en-GB"/>
              </w:rPr>
              <w:t>5</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-389</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341</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MERCOSUR</w:t>
            </w:r>
          </w:p>
        </w:tc>
        <w:tc>
          <w:tcPr>
            <w:tcW w:w="931" w:type="dxa"/>
            <w:tcBorders>
              <w:top w:val="single" w:sz="4" w:space="0" w:color="auto"/>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1</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4</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+3</w:t>
            </w:r>
            <w:r w:rsidR="003200F6">
              <w:rPr>
                <w:rFonts w:ascii="Arial Narrow" w:hAnsi="Arial Narrow"/>
                <w:sz w:val="18"/>
                <w:szCs w:val="18"/>
                <w:lang w:val="en-GB"/>
              </w:rPr>
              <w:t>.</w:t>
            </w:r>
            <w:r w:rsidRPr="00122AF9">
              <w:rPr>
                <w:rFonts w:ascii="Arial Narrow" w:hAnsi="Arial Narrow"/>
                <w:sz w:val="18"/>
                <w:szCs w:val="18"/>
                <w:lang w:val="en-GB"/>
              </w:rPr>
              <w:t>3</w:t>
            </w:r>
          </w:p>
        </w:tc>
        <w:tc>
          <w:tcPr>
            <w:tcW w:w="748" w:type="dxa"/>
            <w:tcBorders>
              <w:top w:val="single" w:sz="4" w:space="0" w:color="auto"/>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0</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-12</w:t>
            </w:r>
            <w:r w:rsidR="003200F6">
              <w:rPr>
                <w:rFonts w:ascii="Arial Narrow" w:hAnsi="Arial Narrow"/>
                <w:sz w:val="18"/>
                <w:szCs w:val="18"/>
                <w:lang w:val="en-GB"/>
              </w:rPr>
              <w:t>.</w:t>
            </w:r>
            <w:r w:rsidRPr="00122AF9">
              <w:rPr>
                <w:rFonts w:ascii="Arial Narrow" w:hAnsi="Arial Narrow"/>
                <w:sz w:val="18"/>
                <w:szCs w:val="18"/>
                <w:lang w:val="en-GB"/>
              </w:rPr>
              <w:t>2</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9</w:t>
            </w:r>
          </w:p>
        </w:tc>
        <w:tc>
          <w:tcPr>
            <w:tcW w:w="895" w:type="dxa"/>
            <w:tcBorders>
              <w:top w:val="single" w:sz="4" w:space="0" w:color="auto"/>
              <w:left w:val="nil"/>
              <w:bottom w:val="nil"/>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+142</w:t>
            </w:r>
          </w:p>
        </w:tc>
        <w:tc>
          <w:tcPr>
            <w:tcW w:w="1116" w:type="dxa"/>
            <w:tcBorders>
              <w:top w:val="single" w:sz="4" w:space="0" w:color="auto"/>
              <w:left w:val="nil"/>
              <w:bottom w:val="nil"/>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+687</w:t>
            </w:r>
          </w:p>
        </w:tc>
      </w:tr>
      <w:tr w:rsidR="00122AF9" w:rsidRPr="00122AF9" w:rsidTr="00720463">
        <w:trPr>
          <w:trHeight w:val="255"/>
        </w:trPr>
        <w:tc>
          <w:tcPr>
            <w:tcW w:w="2321" w:type="dxa"/>
            <w:tcBorders>
              <w:top w:val="single" w:sz="4" w:space="0" w:color="auto"/>
              <w:bottom w:val="single" w:sz="4" w:space="0" w:color="auto"/>
              <w:right w:val="nil"/>
            </w:tcBorders>
            <w:vAlign w:val="center"/>
          </w:tcPr>
          <w:p w:rsidR="00122AF9" w:rsidRPr="005A5AC7"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sz w:val="18"/>
                <w:szCs w:val="18"/>
                <w:lang w:val="en-GB"/>
              </w:rPr>
            </w:pPr>
            <w:r w:rsidRPr="005A5AC7">
              <w:rPr>
                <w:rFonts w:ascii="Arial Narrow" w:hAnsi="Arial Narrow"/>
                <w:sz w:val="18"/>
                <w:szCs w:val="18"/>
                <w:lang w:val="en-GB"/>
              </w:rPr>
              <w:t>ASEAN</w:t>
            </w:r>
          </w:p>
        </w:tc>
        <w:tc>
          <w:tcPr>
            <w:tcW w:w="93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w:t>
            </w:r>
            <w:r w:rsidR="003200F6">
              <w:rPr>
                <w:rFonts w:ascii="Arial Narrow" w:hAnsi="Arial Narrow"/>
                <w:sz w:val="18"/>
                <w:szCs w:val="18"/>
                <w:lang w:val="en-GB"/>
              </w:rPr>
              <w:t>.</w:t>
            </w:r>
            <w:r w:rsidRPr="00122AF9">
              <w:rPr>
                <w:rFonts w:ascii="Arial Narrow" w:hAnsi="Arial Narrow"/>
                <w:sz w:val="18"/>
                <w:szCs w:val="18"/>
                <w:lang w:val="en-GB"/>
              </w:rPr>
              <w:t>6</w:t>
            </w:r>
          </w:p>
        </w:tc>
        <w:tc>
          <w:tcPr>
            <w:tcW w:w="896"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w:t>
            </w:r>
            <w:r w:rsidR="003200F6">
              <w:rPr>
                <w:rFonts w:ascii="Arial Narrow" w:hAnsi="Arial Narrow"/>
                <w:sz w:val="18"/>
                <w:szCs w:val="18"/>
                <w:lang w:val="en-GB"/>
              </w:rPr>
              <w:t>.</w:t>
            </w:r>
            <w:r w:rsidRPr="00122AF9">
              <w:rPr>
                <w:rFonts w:ascii="Arial Narrow" w:hAnsi="Arial Narrow"/>
                <w:sz w:val="18"/>
                <w:szCs w:val="18"/>
                <w:lang w:val="en-GB"/>
              </w:rPr>
              <w:t>4</w:t>
            </w:r>
          </w:p>
        </w:tc>
        <w:tc>
          <w:tcPr>
            <w:tcW w:w="1191"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3</w:t>
            </w:r>
          </w:p>
        </w:tc>
        <w:tc>
          <w:tcPr>
            <w:tcW w:w="748" w:type="dxa"/>
            <w:tcBorders>
              <w:top w:val="single" w:sz="4" w:space="0" w:color="auto"/>
              <w:bottom w:val="single" w:sz="4" w:space="0" w:color="auto"/>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2</w:t>
            </w:r>
            <w:r w:rsidR="003200F6">
              <w:rPr>
                <w:rFonts w:ascii="Arial Narrow" w:hAnsi="Arial Narrow"/>
                <w:sz w:val="18"/>
                <w:szCs w:val="18"/>
                <w:lang w:val="en-GB"/>
              </w:rPr>
              <w:t>.</w:t>
            </w:r>
            <w:r w:rsidRPr="00122AF9">
              <w:rPr>
                <w:rFonts w:ascii="Arial Narrow" w:hAnsi="Arial Narrow"/>
                <w:sz w:val="18"/>
                <w:szCs w:val="18"/>
                <w:lang w:val="en-GB"/>
              </w:rPr>
              <w:t>1</w:t>
            </w:r>
          </w:p>
        </w:tc>
        <w:tc>
          <w:tcPr>
            <w:tcW w:w="896" w:type="dxa"/>
            <w:tcBorders>
              <w:top w:val="single" w:sz="4" w:space="0" w:color="auto"/>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-4</w:t>
            </w:r>
            <w:r w:rsidR="003200F6">
              <w:rPr>
                <w:rFonts w:ascii="Arial Narrow" w:hAnsi="Arial Narrow"/>
                <w:sz w:val="18"/>
                <w:szCs w:val="18"/>
                <w:lang w:val="en-GB"/>
              </w:rPr>
              <w:t>.</w:t>
            </w:r>
            <w:r w:rsidRPr="00122AF9">
              <w:rPr>
                <w:rFonts w:ascii="Arial Narrow" w:hAnsi="Arial Narrow"/>
                <w:sz w:val="18"/>
                <w:szCs w:val="18"/>
                <w:lang w:val="en-GB"/>
              </w:rPr>
              <w:t>3</w:t>
            </w:r>
          </w:p>
        </w:tc>
        <w:tc>
          <w:tcPr>
            <w:tcW w:w="1212" w:type="dxa"/>
            <w:tcBorders>
              <w:top w:val="single" w:sz="4" w:space="0" w:color="auto"/>
              <w:bottom w:val="single" w:sz="4" w:space="0" w:color="auto"/>
              <w:right w:val="nil"/>
            </w:tcBorders>
            <w:shd w:val="clear" w:color="auto" w:fill="auto"/>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-11</w:t>
            </w:r>
            <w:r w:rsidR="003200F6">
              <w:rPr>
                <w:rFonts w:ascii="Arial Narrow" w:hAnsi="Arial Narrow"/>
                <w:sz w:val="18"/>
                <w:szCs w:val="18"/>
                <w:lang w:val="en-GB"/>
              </w:rPr>
              <w:t>.</w:t>
            </w:r>
            <w:r w:rsidRPr="00122AF9">
              <w:rPr>
                <w:rFonts w:ascii="Arial Narrow" w:hAnsi="Arial Narrow"/>
                <w:sz w:val="18"/>
                <w:szCs w:val="18"/>
                <w:lang w:val="en-GB"/>
              </w:rPr>
              <w:t>4</w:t>
            </w:r>
          </w:p>
        </w:tc>
        <w:tc>
          <w:tcPr>
            <w:tcW w:w="895" w:type="dxa"/>
            <w:tcBorders>
              <w:top w:val="single" w:sz="4" w:space="0" w:color="auto"/>
              <w:left w:val="nil"/>
              <w:bottom w:val="single" w:sz="4" w:space="0" w:color="auto"/>
              <w:right w:val="nil"/>
            </w:tcBorders>
            <w:shd w:val="clear" w:color="auto" w:fill="D9D9D9"/>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-101</w:t>
            </w:r>
          </w:p>
        </w:tc>
        <w:tc>
          <w:tcPr>
            <w:tcW w:w="1116" w:type="dxa"/>
            <w:tcBorders>
              <w:top w:val="single" w:sz="4" w:space="0" w:color="auto"/>
              <w:left w:val="nil"/>
              <w:bottom w:val="single" w:sz="4" w:space="0" w:color="auto"/>
              <w:right w:val="nil"/>
            </w:tcBorders>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sz w:val="18"/>
                <w:szCs w:val="18"/>
                <w:lang w:val="en-GB"/>
              </w:rPr>
            </w:pPr>
            <w:r w:rsidRPr="00122AF9">
              <w:rPr>
                <w:rFonts w:ascii="Arial Narrow" w:hAnsi="Arial Narrow"/>
                <w:sz w:val="18"/>
                <w:szCs w:val="18"/>
                <w:lang w:val="en-GB"/>
              </w:rPr>
              <w:t>-759</w:t>
            </w:r>
          </w:p>
        </w:tc>
      </w:tr>
      <w:tr w:rsidR="00122AF9" w:rsidRPr="00122AF9" w:rsidTr="00720463">
        <w:trPr>
          <w:trHeight w:val="255"/>
        </w:trPr>
        <w:tc>
          <w:tcPr>
            <w:tcW w:w="2321" w:type="dxa"/>
            <w:tcBorders>
              <w:top w:val="single" w:sz="4" w:space="0" w:color="auto"/>
              <w:bottom w:val="single" w:sz="4" w:space="0" w:color="auto"/>
              <w:right w:val="nil"/>
            </w:tcBorders>
            <w:shd w:val="clear" w:color="auto" w:fill="E42618"/>
            <w:vAlign w:val="center"/>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Total</w:t>
            </w:r>
          </w:p>
        </w:tc>
        <w:tc>
          <w:tcPr>
            <w:tcW w:w="931" w:type="dxa"/>
            <w:tcBorders>
              <w:top w:val="single" w:sz="4" w:space="0" w:color="auto"/>
              <w:bottom w:val="single" w:sz="4" w:space="0" w:color="auto"/>
              <w:right w:val="nil"/>
            </w:tcBorders>
            <w:shd w:val="clear" w:color="auto" w:fill="E42618"/>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48</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4</w:t>
            </w:r>
          </w:p>
        </w:tc>
        <w:tc>
          <w:tcPr>
            <w:tcW w:w="896" w:type="dxa"/>
            <w:tcBorders>
              <w:top w:val="single" w:sz="4" w:space="0" w:color="auto"/>
              <w:bottom w:val="single" w:sz="4" w:space="0" w:color="auto"/>
              <w:right w:val="nil"/>
            </w:tcBorders>
            <w:shd w:val="clear" w:color="auto" w:fill="E42618"/>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-5</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3</w:t>
            </w:r>
          </w:p>
        </w:tc>
        <w:tc>
          <w:tcPr>
            <w:tcW w:w="1191" w:type="dxa"/>
            <w:tcBorders>
              <w:top w:val="single" w:sz="4" w:space="0" w:color="auto"/>
              <w:bottom w:val="single" w:sz="4" w:space="0" w:color="auto"/>
              <w:right w:val="nil"/>
            </w:tcBorders>
            <w:shd w:val="clear" w:color="auto" w:fill="E42618"/>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+0</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7</w:t>
            </w:r>
          </w:p>
        </w:tc>
        <w:tc>
          <w:tcPr>
            <w:tcW w:w="748" w:type="dxa"/>
            <w:tcBorders>
              <w:top w:val="single" w:sz="4" w:space="0" w:color="auto"/>
              <w:bottom w:val="single" w:sz="4" w:space="0" w:color="auto"/>
              <w:right w:val="nil"/>
            </w:tcBorders>
            <w:shd w:val="clear" w:color="auto" w:fill="E42618"/>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43</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0</w:t>
            </w:r>
          </w:p>
        </w:tc>
        <w:tc>
          <w:tcPr>
            <w:tcW w:w="896" w:type="dxa"/>
            <w:tcBorders>
              <w:top w:val="single" w:sz="4" w:space="0" w:color="auto"/>
              <w:bottom w:val="single" w:sz="4" w:space="0" w:color="auto"/>
              <w:right w:val="nil"/>
            </w:tcBorders>
            <w:shd w:val="clear" w:color="auto" w:fill="E42618"/>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-10</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2</w:t>
            </w:r>
          </w:p>
        </w:tc>
        <w:tc>
          <w:tcPr>
            <w:tcW w:w="1212" w:type="dxa"/>
            <w:tcBorders>
              <w:top w:val="single" w:sz="4" w:space="0" w:color="auto"/>
              <w:bottom w:val="single" w:sz="4" w:space="0" w:color="auto"/>
              <w:right w:val="nil"/>
            </w:tcBorders>
            <w:shd w:val="clear" w:color="auto" w:fill="E42618"/>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-10</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4</w:t>
            </w:r>
          </w:p>
        </w:tc>
        <w:tc>
          <w:tcPr>
            <w:tcW w:w="895" w:type="dxa"/>
            <w:tcBorders>
              <w:top w:val="single" w:sz="4" w:space="0" w:color="auto"/>
              <w:left w:val="nil"/>
              <w:bottom w:val="single" w:sz="4" w:space="0" w:color="auto"/>
              <w:right w:val="nil"/>
            </w:tcBorders>
            <w:shd w:val="clear" w:color="auto" w:fill="E42618"/>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+6</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036</w:t>
            </w:r>
          </w:p>
        </w:tc>
        <w:tc>
          <w:tcPr>
            <w:tcW w:w="1116" w:type="dxa"/>
            <w:tcBorders>
              <w:top w:val="single" w:sz="4" w:space="0" w:color="auto"/>
              <w:left w:val="nil"/>
              <w:bottom w:val="single" w:sz="4" w:space="0" w:color="auto"/>
              <w:right w:val="nil"/>
            </w:tcBorders>
            <w:shd w:val="clear" w:color="auto" w:fill="E42618"/>
            <w:vAlign w:val="bottom"/>
          </w:tcPr>
          <w:p w:rsidR="00122AF9" w:rsidRPr="00122AF9" w:rsidRDefault="00122AF9" w:rsidP="00122AF9">
            <w:pPr>
              <w:tabs>
                <w:tab w:val="left" w:pos="-774"/>
                <w:tab w:val="left" w:pos="-567"/>
                <w:tab w:val="left" w:pos="24"/>
                <w:tab w:val="left" w:pos="565"/>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before="40" w:after="20"/>
              <w:ind w:left="57"/>
              <w:jc w:val="center"/>
              <w:rPr>
                <w:rFonts w:ascii="Arial Narrow" w:hAnsi="Arial Narrow"/>
                <w:b/>
                <w:color w:val="FFFFFF" w:themeColor="background1"/>
                <w:sz w:val="18"/>
                <w:szCs w:val="18"/>
                <w:lang w:val="en-GB"/>
              </w:rPr>
            </w:pPr>
            <w:r w:rsidRPr="00122AF9">
              <w:rPr>
                <w:rFonts w:ascii="Arial Narrow" w:hAnsi="Arial Narrow"/>
                <w:b/>
                <w:color w:val="FFFFFF" w:themeColor="background1"/>
                <w:sz w:val="18"/>
                <w:szCs w:val="18"/>
                <w:lang w:val="en-GB"/>
              </w:rPr>
              <w:t>+32</w:t>
            </w:r>
            <w:r w:rsidR="003200F6">
              <w:rPr>
                <w:rFonts w:ascii="Arial Narrow" w:hAnsi="Arial Narrow"/>
                <w:b/>
                <w:color w:val="FFFFFF" w:themeColor="background1"/>
                <w:sz w:val="18"/>
                <w:szCs w:val="18"/>
                <w:lang w:val="en-GB"/>
              </w:rPr>
              <w:t>,</w:t>
            </w:r>
            <w:r w:rsidRPr="00122AF9">
              <w:rPr>
                <w:rFonts w:ascii="Arial Narrow" w:hAnsi="Arial Narrow"/>
                <w:b/>
                <w:color w:val="FFFFFF" w:themeColor="background1"/>
                <w:sz w:val="18"/>
                <w:szCs w:val="18"/>
                <w:lang w:val="en-GB"/>
              </w:rPr>
              <w:t>663</w:t>
            </w:r>
          </w:p>
        </w:tc>
      </w:tr>
    </w:tbl>
    <w:p w:rsidR="00D80255" w:rsidRPr="00CB0932" w:rsidRDefault="004E2005" w:rsidP="00CB0932">
      <w:pPr>
        <w:pStyle w:val="Paragrafoelenco"/>
        <w:numPr>
          <w:ilvl w:val="0"/>
          <w:numId w:val="37"/>
        </w:numPr>
        <w:tabs>
          <w:tab w:val="left" w:pos="-842"/>
          <w:tab w:val="left" w:pos="-635"/>
          <w:tab w:val="left" w:pos="-69"/>
          <w:tab w:val="left" w:pos="1064"/>
          <w:tab w:val="left" w:pos="1630"/>
          <w:tab w:val="left" w:pos="2196"/>
          <w:tab w:val="left" w:pos="2977"/>
          <w:tab w:val="left" w:pos="3328"/>
          <w:tab w:val="left" w:pos="3894"/>
          <w:tab w:val="left" w:pos="4460"/>
          <w:tab w:val="left" w:pos="5026"/>
          <w:tab w:val="left" w:pos="5592"/>
          <w:tab w:val="left" w:pos="6158"/>
          <w:tab w:val="left" w:pos="6724"/>
          <w:tab w:val="left" w:pos="7290"/>
          <w:tab w:val="left" w:pos="7371"/>
          <w:tab w:val="left" w:pos="8422"/>
          <w:tab w:val="left" w:pos="8988"/>
          <w:tab w:val="left" w:pos="9554"/>
        </w:tabs>
        <w:spacing w:before="60" w:after="0"/>
        <w:rPr>
          <w:rFonts w:ascii="Arial Narrow" w:hAnsi="Arial Narrow"/>
          <w:sz w:val="15"/>
          <w:szCs w:val="15"/>
          <w:lang w:val="en-US"/>
        </w:rPr>
      </w:pPr>
      <w:r>
        <w:rPr>
          <w:rFonts w:ascii="Arial Narrow" w:hAnsi="Arial Narrow" w:cs="TTE2086A98t00"/>
          <w:sz w:val="15"/>
          <w:szCs w:val="15"/>
          <w:lang w:val="en-GB"/>
        </w:rPr>
        <w:t>Calculated on 202</w:t>
      </w:r>
      <w:r w:rsidR="00085FB9">
        <w:rPr>
          <w:rFonts w:ascii="Arial Narrow" w:hAnsi="Arial Narrow" w:cs="TTE2086A98t00"/>
          <w:sz w:val="15"/>
          <w:szCs w:val="15"/>
          <w:lang w:val="en-GB"/>
        </w:rPr>
        <w:t>3</w:t>
      </w:r>
      <w:r w:rsidR="00CB0932" w:rsidRPr="00722DE5">
        <w:rPr>
          <w:rFonts w:ascii="Arial Narrow" w:hAnsi="Arial Narrow" w:cs="TTE2086A98t00"/>
          <w:sz w:val="15"/>
          <w:szCs w:val="15"/>
          <w:lang w:val="en-GB"/>
        </w:rPr>
        <w:t xml:space="preserve"> total foreign trade</w:t>
      </w:r>
      <w:r w:rsidR="00CB0932" w:rsidRPr="00722DE5">
        <w:rPr>
          <w:rFonts w:ascii="Arial Narrow" w:hAnsi="Arial Narrow"/>
          <w:sz w:val="15"/>
          <w:szCs w:val="15"/>
          <w:lang w:val="en-US"/>
        </w:rPr>
        <w:t>.</w:t>
      </w:r>
      <w:r w:rsidR="003F70E6" w:rsidRPr="00CB0932">
        <w:rPr>
          <w:rFonts w:ascii="Arial Narrow" w:hAnsi="Arial Narrow" w:cs="TTE2086A98t00"/>
          <w:color w:val="FFFFFF" w:themeColor="background1"/>
          <w:sz w:val="15"/>
          <w:szCs w:val="15"/>
          <w:lang w:val="en-GB"/>
        </w:rPr>
        <w:t>lated on 2021</w:t>
      </w:r>
      <w:r w:rsidR="0018217F" w:rsidRPr="00CB0932">
        <w:rPr>
          <w:rFonts w:ascii="Arial Narrow" w:hAnsi="Arial Narrow" w:cs="TTE2086A98t00"/>
          <w:color w:val="FFFFFF" w:themeColor="background1"/>
          <w:sz w:val="15"/>
          <w:szCs w:val="15"/>
          <w:lang w:val="en-GB"/>
        </w:rPr>
        <w:t xml:space="preserve"> total foreign trade</w:t>
      </w:r>
      <w:r w:rsidR="00B808B1" w:rsidRPr="00CB0932">
        <w:rPr>
          <w:rFonts w:ascii="Arial Narrow" w:hAnsi="Arial Narrow"/>
          <w:color w:val="FFFFFF" w:themeColor="background1"/>
          <w:sz w:val="15"/>
          <w:szCs w:val="15"/>
          <w:lang w:val="en-US"/>
        </w:rPr>
        <w:t>.</w:t>
      </w:r>
    </w:p>
    <w:p w:rsidR="00F91CA6" w:rsidRPr="00722DE5" w:rsidRDefault="00F91CA6" w:rsidP="00F91CA6">
      <w:pPr>
        <w:pStyle w:val="Paragrafoelenco"/>
        <w:numPr>
          <w:ilvl w:val="0"/>
          <w:numId w:val="37"/>
        </w:numPr>
        <w:tabs>
          <w:tab w:val="left" w:pos="-842"/>
          <w:tab w:val="left" w:pos="-635"/>
          <w:tab w:val="left" w:pos="-69"/>
          <w:tab w:val="left" w:pos="1064"/>
          <w:tab w:val="left" w:pos="1630"/>
          <w:tab w:val="left" w:pos="2196"/>
          <w:tab w:val="left" w:pos="2977"/>
          <w:tab w:val="left" w:pos="3328"/>
          <w:tab w:val="left" w:pos="3894"/>
          <w:tab w:val="left" w:pos="4460"/>
          <w:tab w:val="left" w:pos="5026"/>
          <w:tab w:val="left" w:pos="5592"/>
          <w:tab w:val="left" w:pos="6158"/>
          <w:tab w:val="left" w:pos="6724"/>
          <w:tab w:val="left" w:pos="7290"/>
          <w:tab w:val="left" w:pos="7371"/>
          <w:tab w:val="left" w:pos="8422"/>
          <w:tab w:val="left" w:pos="8988"/>
          <w:tab w:val="left" w:pos="9554"/>
        </w:tabs>
        <w:spacing w:before="60" w:after="0"/>
        <w:rPr>
          <w:rFonts w:ascii="Arial Narrow" w:hAnsi="Arial Narrow"/>
          <w:sz w:val="15"/>
          <w:szCs w:val="15"/>
          <w:lang w:val="en-US"/>
        </w:rPr>
      </w:pPr>
      <w:r w:rsidRPr="00722DE5">
        <w:rPr>
          <w:rFonts w:ascii="Arial Narrow" w:hAnsi="Arial Narrow"/>
          <w:sz w:val="15"/>
          <w:szCs w:val="15"/>
          <w:lang w:val="en-US"/>
        </w:rPr>
        <w:t xml:space="preserve">The </w:t>
      </w:r>
      <w:r w:rsidR="00722DE5" w:rsidRPr="00722DE5">
        <w:rPr>
          <w:rFonts w:ascii="Arial Narrow" w:hAnsi="Arial Narrow"/>
          <w:sz w:val="15"/>
          <w:szCs w:val="15"/>
          <w:lang w:val="en-US"/>
        </w:rPr>
        <w:t>preliminary U</w:t>
      </w:r>
      <w:r w:rsidR="0021609A">
        <w:rPr>
          <w:rFonts w:ascii="Arial Narrow" w:hAnsi="Arial Narrow"/>
          <w:sz w:val="15"/>
          <w:szCs w:val="15"/>
          <w:lang w:val="en-US"/>
        </w:rPr>
        <w:t xml:space="preserve">nited </w:t>
      </w:r>
      <w:r w:rsidR="00722DE5" w:rsidRPr="00722DE5">
        <w:rPr>
          <w:rFonts w:ascii="Arial Narrow" w:hAnsi="Arial Narrow"/>
          <w:sz w:val="15"/>
          <w:szCs w:val="15"/>
          <w:lang w:val="en-US"/>
        </w:rPr>
        <w:t>K</w:t>
      </w:r>
      <w:r w:rsidR="0021609A">
        <w:rPr>
          <w:rFonts w:ascii="Arial Narrow" w:hAnsi="Arial Narrow"/>
          <w:sz w:val="15"/>
          <w:szCs w:val="15"/>
          <w:lang w:val="en-US"/>
        </w:rPr>
        <w:t>ingdom</w:t>
      </w:r>
      <w:r w:rsidR="00722DE5" w:rsidRPr="00722DE5">
        <w:rPr>
          <w:rFonts w:ascii="Arial Narrow" w:hAnsi="Arial Narrow"/>
          <w:sz w:val="15"/>
          <w:szCs w:val="15"/>
          <w:lang w:val="en-US"/>
        </w:rPr>
        <w:t xml:space="preserve"> data do not include </w:t>
      </w:r>
      <w:r w:rsidR="00D545AE" w:rsidRPr="00722DE5">
        <w:rPr>
          <w:rFonts w:ascii="Arial Narrow" w:hAnsi="Arial Narrow"/>
          <w:sz w:val="15"/>
          <w:szCs w:val="15"/>
          <w:lang w:val="en-US"/>
        </w:rPr>
        <w:t>Northern Ireland</w:t>
      </w:r>
      <w:r w:rsidRPr="00722DE5">
        <w:rPr>
          <w:rFonts w:ascii="Arial Narrow" w:hAnsi="Arial Narrow"/>
          <w:sz w:val="15"/>
          <w:szCs w:val="15"/>
          <w:lang w:val="en-US"/>
        </w:rPr>
        <w:t xml:space="preserve"> </w:t>
      </w:r>
      <w:r w:rsidR="00722DE5" w:rsidRPr="00722DE5">
        <w:rPr>
          <w:rFonts w:ascii="Arial Narrow" w:hAnsi="Arial Narrow"/>
          <w:sz w:val="15"/>
          <w:szCs w:val="15"/>
          <w:lang w:val="en-US"/>
        </w:rPr>
        <w:t>(see Methodological Note).</w:t>
      </w:r>
    </w:p>
    <w:p w:rsidR="00E63A81" w:rsidRDefault="00E63A81" w:rsidP="00EB10AA">
      <w:pPr>
        <w:tabs>
          <w:tab w:val="left" w:pos="-842"/>
          <w:tab w:val="left" w:pos="-635"/>
          <w:tab w:val="left" w:pos="-69"/>
          <w:tab w:val="left" w:pos="1064"/>
          <w:tab w:val="left" w:pos="1630"/>
          <w:tab w:val="left" w:pos="2196"/>
          <w:tab w:val="left" w:pos="2977"/>
          <w:tab w:val="left" w:pos="3328"/>
          <w:tab w:val="left" w:pos="3894"/>
          <w:tab w:val="left" w:pos="4460"/>
          <w:tab w:val="left" w:pos="5026"/>
          <w:tab w:val="left" w:pos="5592"/>
          <w:tab w:val="left" w:pos="6158"/>
          <w:tab w:val="left" w:pos="6724"/>
          <w:tab w:val="left" w:pos="7290"/>
          <w:tab w:val="left" w:pos="7371"/>
          <w:tab w:val="left" w:pos="8422"/>
          <w:tab w:val="left" w:pos="8988"/>
          <w:tab w:val="left" w:pos="9554"/>
        </w:tabs>
        <w:spacing w:before="60" w:after="0"/>
        <w:rPr>
          <w:rFonts w:ascii="Arial Narrow" w:hAnsi="Arial Narrow"/>
          <w:sz w:val="15"/>
          <w:szCs w:val="15"/>
          <w:lang w:val="en-US"/>
        </w:rPr>
      </w:pPr>
    </w:p>
    <w:p w:rsidR="00E63A81" w:rsidRDefault="00E63A81" w:rsidP="00EB10AA">
      <w:pPr>
        <w:tabs>
          <w:tab w:val="left" w:pos="-842"/>
          <w:tab w:val="left" w:pos="-635"/>
          <w:tab w:val="left" w:pos="-69"/>
          <w:tab w:val="left" w:pos="1064"/>
          <w:tab w:val="left" w:pos="1630"/>
          <w:tab w:val="left" w:pos="2196"/>
          <w:tab w:val="left" w:pos="2977"/>
          <w:tab w:val="left" w:pos="3328"/>
          <w:tab w:val="left" w:pos="3894"/>
          <w:tab w:val="left" w:pos="4460"/>
          <w:tab w:val="left" w:pos="5026"/>
          <w:tab w:val="left" w:pos="5592"/>
          <w:tab w:val="left" w:pos="6158"/>
          <w:tab w:val="left" w:pos="6724"/>
          <w:tab w:val="left" w:pos="7290"/>
          <w:tab w:val="left" w:pos="7371"/>
          <w:tab w:val="left" w:pos="8422"/>
          <w:tab w:val="left" w:pos="8988"/>
          <w:tab w:val="left" w:pos="9554"/>
        </w:tabs>
        <w:spacing w:before="60" w:after="0"/>
        <w:rPr>
          <w:rFonts w:ascii="Arial Narrow" w:hAnsi="Arial Narrow"/>
          <w:sz w:val="15"/>
          <w:szCs w:val="15"/>
          <w:lang w:val="en-US"/>
        </w:rPr>
      </w:pPr>
    </w:p>
    <w:p w:rsidR="00E63A81" w:rsidRPr="00EB10AA" w:rsidRDefault="00E63A81" w:rsidP="00EB10AA">
      <w:pPr>
        <w:tabs>
          <w:tab w:val="left" w:pos="-842"/>
          <w:tab w:val="left" w:pos="-635"/>
          <w:tab w:val="left" w:pos="-69"/>
          <w:tab w:val="left" w:pos="1064"/>
          <w:tab w:val="left" w:pos="1630"/>
          <w:tab w:val="left" w:pos="2196"/>
          <w:tab w:val="left" w:pos="2977"/>
          <w:tab w:val="left" w:pos="3328"/>
          <w:tab w:val="left" w:pos="3894"/>
          <w:tab w:val="left" w:pos="4460"/>
          <w:tab w:val="left" w:pos="5026"/>
          <w:tab w:val="left" w:pos="5592"/>
          <w:tab w:val="left" w:pos="6158"/>
          <w:tab w:val="left" w:pos="6724"/>
          <w:tab w:val="left" w:pos="7290"/>
          <w:tab w:val="left" w:pos="7371"/>
          <w:tab w:val="left" w:pos="8422"/>
          <w:tab w:val="left" w:pos="8988"/>
          <w:tab w:val="left" w:pos="9554"/>
        </w:tabs>
        <w:spacing w:before="60" w:after="0"/>
        <w:rPr>
          <w:rFonts w:ascii="Arial Narrow" w:hAnsi="Arial Narrow"/>
          <w:sz w:val="15"/>
          <w:szCs w:val="15"/>
          <w:lang w:val="en-US"/>
        </w:rPr>
        <w:sectPr w:rsidR="00E63A81" w:rsidRPr="00EB10AA" w:rsidSect="003A679C">
          <w:headerReference w:type="default" r:id="rId19"/>
          <w:footerReference w:type="default" r:id="rId20"/>
          <w:headerReference w:type="first" r:id="rId21"/>
          <w:pgSz w:w="11907" w:h="16840" w:code="9"/>
          <w:pgMar w:top="2228" w:right="851" w:bottom="454" w:left="851" w:header="283" w:footer="567" w:gutter="0"/>
          <w:cols w:space="720"/>
          <w:noEndnote/>
          <w:titlePg/>
          <w:docGrid w:linePitch="272"/>
        </w:sectPr>
      </w:pPr>
    </w:p>
    <w:p w:rsidR="008E5E1D" w:rsidRPr="007405B5" w:rsidRDefault="008E5E1D" w:rsidP="008E5E1D">
      <w:pPr>
        <w:pStyle w:val="A"/>
        <w:spacing w:after="120"/>
        <w:outlineLvl w:val="0"/>
        <w:rPr>
          <w:lang w:val="en-US"/>
        </w:rPr>
      </w:pPr>
      <w:r>
        <w:rPr>
          <w:rFonts w:ascii="Arial" w:hAnsi="Arial" w:cs="Arial"/>
          <w:sz w:val="22"/>
          <w:szCs w:val="22"/>
          <w:lang w:val="en-US"/>
        </w:rPr>
        <w:lastRenderedPageBreak/>
        <w:t xml:space="preserve">Data </w:t>
      </w:r>
      <w:r w:rsidRPr="00C02D82">
        <w:rPr>
          <w:rFonts w:ascii="Arial" w:hAnsi="Arial" w:cs="Arial"/>
          <w:sz w:val="22"/>
          <w:szCs w:val="22"/>
          <w:lang w:val="en-US"/>
        </w:rPr>
        <w:t xml:space="preserve">Sources and </w:t>
      </w:r>
      <w:r>
        <w:rPr>
          <w:rFonts w:ascii="Arial" w:hAnsi="Arial" w:cs="Arial"/>
          <w:sz w:val="22"/>
          <w:szCs w:val="22"/>
          <w:lang w:val="en-US"/>
        </w:rPr>
        <w:t xml:space="preserve">legal </w:t>
      </w:r>
      <w:r w:rsidRPr="00C02D82">
        <w:rPr>
          <w:rFonts w:ascii="Arial" w:hAnsi="Arial" w:cs="Arial"/>
          <w:sz w:val="22"/>
          <w:szCs w:val="22"/>
          <w:lang w:val="en-US"/>
        </w:rPr>
        <w:t>framework</w:t>
      </w:r>
    </w:p>
    <w:p w:rsidR="008E5E1D" w:rsidRPr="00D9435F" w:rsidRDefault="008E5E1D" w:rsidP="00A05546">
      <w:pPr>
        <w:pStyle w:val="A"/>
        <w:spacing w:after="100"/>
        <w:rPr>
          <w:rFonts w:ascii="Arial" w:hAnsi="Arial" w:cs="Arial"/>
          <w:b w:val="0"/>
          <w:lang w:val="en-US"/>
        </w:rPr>
      </w:pPr>
      <w:r w:rsidRPr="00C02D82">
        <w:rPr>
          <w:rFonts w:ascii="Arial" w:hAnsi="Arial" w:cs="Arial"/>
          <w:b w:val="0"/>
          <w:lang w:val="en-US"/>
        </w:rPr>
        <w:t xml:space="preserve">The survey on </w:t>
      </w:r>
      <w:r>
        <w:rPr>
          <w:rFonts w:ascii="Arial" w:hAnsi="Arial" w:cs="Arial"/>
          <w:b w:val="0"/>
          <w:lang w:val="en-US"/>
        </w:rPr>
        <w:t>international trade of goods</w:t>
      </w:r>
      <w:r w:rsidRPr="00C02D82">
        <w:rPr>
          <w:rFonts w:ascii="Arial" w:hAnsi="Arial" w:cs="Arial"/>
          <w:b w:val="0"/>
          <w:lang w:val="en-US"/>
        </w:rPr>
        <w:t xml:space="preserve"> with </w:t>
      </w:r>
      <w:r>
        <w:rPr>
          <w:rFonts w:ascii="Arial" w:hAnsi="Arial" w:cs="Arial"/>
          <w:b w:val="0"/>
          <w:lang w:val="en-US"/>
        </w:rPr>
        <w:t>non-</w:t>
      </w:r>
      <w:r w:rsidRPr="00C02D82">
        <w:rPr>
          <w:rFonts w:ascii="Arial" w:hAnsi="Arial" w:cs="Arial"/>
          <w:b w:val="0"/>
          <w:lang w:val="en-US"/>
        </w:rPr>
        <w:t>EU</w:t>
      </w:r>
      <w:r>
        <w:rPr>
          <w:rFonts w:ascii="Arial" w:hAnsi="Arial" w:cs="Arial"/>
          <w:b w:val="0"/>
          <w:lang w:val="en-US"/>
        </w:rPr>
        <w:t xml:space="preserve"> countries</w:t>
      </w:r>
      <w:r w:rsidRPr="00C02D82">
        <w:rPr>
          <w:rFonts w:ascii="Arial" w:hAnsi="Arial" w:cs="Arial"/>
          <w:b w:val="0"/>
          <w:lang w:val="en-US"/>
        </w:rPr>
        <w:t xml:space="preserve"> is carried out according to </w:t>
      </w:r>
      <w:r>
        <w:rPr>
          <w:rFonts w:ascii="Arial" w:hAnsi="Arial" w:cs="Arial"/>
          <w:b w:val="0"/>
          <w:lang w:val="en-US"/>
        </w:rPr>
        <w:t xml:space="preserve">the following EU legislation: </w:t>
      </w:r>
      <w:r w:rsidRPr="00D9435F">
        <w:rPr>
          <w:rFonts w:ascii="Arial" w:hAnsi="Arial" w:cs="Arial"/>
          <w:b w:val="0"/>
          <w:lang w:val="en-US"/>
        </w:rPr>
        <w:t>Regulation (EU) 2019/2152 of the European Parliament and of the Council on European business statistics</w:t>
      </w:r>
      <w:r>
        <w:rPr>
          <w:rFonts w:ascii="Arial" w:hAnsi="Arial" w:cs="Arial"/>
          <w:b w:val="0"/>
          <w:lang w:val="en-US"/>
        </w:rPr>
        <w:t xml:space="preserve">; </w:t>
      </w:r>
      <w:r w:rsidRPr="00D9435F">
        <w:rPr>
          <w:rFonts w:ascii="Arial" w:hAnsi="Arial" w:cs="Arial"/>
          <w:b w:val="0"/>
          <w:lang w:val="en-US"/>
        </w:rPr>
        <w:t>Commission Implementing Regulation</w:t>
      </w:r>
      <w:r>
        <w:rPr>
          <w:rFonts w:ascii="Arial" w:hAnsi="Arial" w:cs="Arial"/>
          <w:b w:val="0"/>
          <w:lang w:val="en-US"/>
        </w:rPr>
        <w:t xml:space="preserve"> (EU)</w:t>
      </w:r>
      <w:r w:rsidRPr="00D9435F">
        <w:rPr>
          <w:rFonts w:ascii="Arial" w:hAnsi="Arial" w:cs="Arial"/>
          <w:b w:val="0"/>
          <w:lang w:val="en-US"/>
        </w:rPr>
        <w:t xml:space="preserve"> 2020/1197 laying down technical specifications and arrangements pursuant to Regulation (EU) 2019/2152</w:t>
      </w:r>
      <w:r>
        <w:rPr>
          <w:rFonts w:ascii="Arial" w:hAnsi="Arial" w:cs="Arial"/>
          <w:b w:val="0"/>
          <w:lang w:val="en-US"/>
        </w:rPr>
        <w:t xml:space="preserve">; </w:t>
      </w:r>
      <w:r w:rsidRPr="00D9435F">
        <w:rPr>
          <w:rFonts w:ascii="Arial" w:hAnsi="Arial" w:cs="Arial"/>
          <w:b w:val="0"/>
          <w:lang w:val="en-US"/>
        </w:rPr>
        <w:t>Commission Delegated Regulation (EU) 2021/1704 supplementing Regulation (EU) 2019/2152 by further specifying the details for the statistical information to be provided by tax and customs authorities and amending its Annexes V and VI;</w:t>
      </w:r>
      <w:r>
        <w:rPr>
          <w:rFonts w:ascii="Arial" w:hAnsi="Arial" w:cs="Arial"/>
          <w:b w:val="0"/>
          <w:lang w:val="en-US"/>
        </w:rPr>
        <w:t xml:space="preserve"> </w:t>
      </w:r>
      <w:r w:rsidRPr="00D9435F">
        <w:rPr>
          <w:rFonts w:ascii="Arial" w:hAnsi="Arial" w:cs="Arial"/>
          <w:b w:val="0"/>
          <w:lang w:val="en-US"/>
        </w:rPr>
        <w:t>Commission Implementing Regulation (EU) 2021/1225 specifying the arrangements for the data exchanges pursuant to Regulation (EU) 2019/2152 and amending Commission Implementing Regulation (EU) 2020/1197, as regards the Member State of extra-Union export and the obligations of reporting units.</w:t>
      </w:r>
    </w:p>
    <w:p w:rsidR="007B3A01" w:rsidRDefault="008E5E1D" w:rsidP="00A05546">
      <w:pPr>
        <w:jc w:val="both"/>
        <w:rPr>
          <w:rFonts w:ascii="Arial" w:hAnsi="Arial"/>
          <w:lang w:val="en"/>
        </w:rPr>
      </w:pPr>
      <w:r>
        <w:rPr>
          <w:rFonts w:ascii="Arial" w:hAnsi="Arial" w:cs="Arial"/>
          <w:lang w:val="en-US"/>
        </w:rPr>
        <w:t>The E</w:t>
      </w:r>
      <w:r w:rsidRPr="000522BF">
        <w:rPr>
          <w:rFonts w:ascii="Arial" w:hAnsi="Arial" w:cs="Arial"/>
          <w:lang w:val="en-US"/>
        </w:rPr>
        <w:t>xtrastat monthly survey is carried out processing fiscal-administrative data (Single Administrative Document - SAD) according to statistical definitions and classifications</w:t>
      </w:r>
      <w:r>
        <w:rPr>
          <w:rFonts w:ascii="Arial" w:hAnsi="Arial" w:cs="Arial"/>
          <w:lang w:val="en-US"/>
        </w:rPr>
        <w:t>.</w:t>
      </w:r>
      <w:r w:rsidR="007B3A01">
        <w:rPr>
          <w:rFonts w:ascii="Arial" w:hAnsi="Arial" w:cs="Arial"/>
          <w:b/>
          <w:lang w:val="en-US"/>
        </w:rPr>
        <w:t xml:space="preserve"> </w:t>
      </w:r>
      <w:r w:rsidR="007B3A01" w:rsidRPr="00AD11CC">
        <w:rPr>
          <w:rFonts w:ascii="Arial" w:hAnsi="Arial"/>
          <w:lang w:val="en"/>
        </w:rPr>
        <w:t>Since January 2024, the survey includes data on "quasi-exports" (exports of domesti</w:t>
      </w:r>
      <w:r w:rsidR="007B3A01">
        <w:rPr>
          <w:rFonts w:ascii="Arial" w:hAnsi="Arial"/>
          <w:lang w:val="en"/>
        </w:rPr>
        <w:t>c goods registered by</w:t>
      </w:r>
      <w:r w:rsidR="007B3A01" w:rsidRPr="00AD11CC">
        <w:rPr>
          <w:rFonts w:ascii="Arial" w:hAnsi="Arial"/>
          <w:lang w:val="en"/>
        </w:rPr>
        <w:t xml:space="preserve"> other EU countries</w:t>
      </w:r>
      <w:r w:rsidR="007B3A01">
        <w:rPr>
          <w:rFonts w:ascii="Arial" w:hAnsi="Arial"/>
          <w:lang w:val="en"/>
        </w:rPr>
        <w:t xml:space="preserve"> customs</w:t>
      </w:r>
      <w:r w:rsidR="007B3A01" w:rsidRPr="00AD11CC">
        <w:rPr>
          <w:rFonts w:ascii="Arial" w:hAnsi="Arial"/>
          <w:lang w:val="en"/>
        </w:rPr>
        <w:t>). These data come from the exchange of microdata between European Statistical Institutes (CDE - Customs data exchange) and are available after the first publica</w:t>
      </w:r>
      <w:r w:rsidR="007B3A01">
        <w:rPr>
          <w:rFonts w:ascii="Arial" w:hAnsi="Arial"/>
          <w:lang w:val="en"/>
        </w:rPr>
        <w:t>tion</w:t>
      </w:r>
      <w:r w:rsidR="007B3A01" w:rsidRPr="00AD11CC">
        <w:rPr>
          <w:rFonts w:ascii="Arial" w:hAnsi="Arial"/>
          <w:lang w:val="en"/>
        </w:rPr>
        <w:t xml:space="preserve"> </w:t>
      </w:r>
      <w:r w:rsidR="007B3A01">
        <w:rPr>
          <w:rFonts w:ascii="Arial" w:hAnsi="Arial"/>
          <w:lang w:val="en"/>
        </w:rPr>
        <w:t>of foreing trade with non-</w:t>
      </w:r>
      <w:r w:rsidR="007B3A01" w:rsidRPr="00AD11CC">
        <w:rPr>
          <w:rFonts w:ascii="Arial" w:hAnsi="Arial"/>
          <w:lang w:val="en"/>
        </w:rPr>
        <w:t>EU</w:t>
      </w:r>
      <w:r w:rsidR="007B3A01">
        <w:rPr>
          <w:rFonts w:ascii="Arial" w:hAnsi="Arial"/>
          <w:lang w:val="en"/>
        </w:rPr>
        <w:t xml:space="preserve"> countries</w:t>
      </w:r>
      <w:r w:rsidR="007B3A01" w:rsidRPr="00AD11CC">
        <w:rPr>
          <w:rFonts w:ascii="Arial" w:hAnsi="Arial"/>
          <w:lang w:val="en"/>
        </w:rPr>
        <w:t xml:space="preserve">. The flows of "quasi-exports" </w:t>
      </w:r>
      <w:r w:rsidR="00120622">
        <w:rPr>
          <w:rFonts w:ascii="Arial" w:hAnsi="Arial"/>
          <w:lang w:val="en"/>
        </w:rPr>
        <w:t xml:space="preserve">of domestic goods registered by other EU countries customs </w:t>
      </w:r>
      <w:r w:rsidR="007B3A01" w:rsidRPr="00AD11CC">
        <w:rPr>
          <w:rFonts w:ascii="Arial" w:hAnsi="Arial"/>
          <w:lang w:val="en"/>
        </w:rPr>
        <w:t>are therefore included in the extra-EU trade data with the first revision in the following month and released in the Press Release Foreign Trade and import prices.</w:t>
      </w:r>
      <w:r w:rsidR="00120622">
        <w:rPr>
          <w:rFonts w:ascii="Arial" w:hAnsi="Arial"/>
          <w:lang w:val="en"/>
        </w:rPr>
        <w:t xml:space="preserve"> At the same time, the flows of “quasi-export” of goods of other EU countries registered by Italian Custom are exclude from the extra-EU trade data.</w:t>
      </w:r>
    </w:p>
    <w:p w:rsidR="008E5E1D" w:rsidRPr="000522BF" w:rsidRDefault="008E5E1D" w:rsidP="00A05546">
      <w:pPr>
        <w:pStyle w:val="A"/>
        <w:spacing w:after="100"/>
        <w:rPr>
          <w:rFonts w:ascii="Arial" w:hAnsi="Arial" w:cs="Arial"/>
          <w:b w:val="0"/>
          <w:lang w:val="en-US"/>
        </w:rPr>
      </w:pPr>
      <w:r w:rsidRPr="000522BF">
        <w:rPr>
          <w:rFonts w:ascii="Arial" w:hAnsi="Arial" w:cs="Arial"/>
          <w:b w:val="0"/>
          <w:lang w:val="en-US"/>
        </w:rPr>
        <w:t xml:space="preserve">Since 2000, in accordance with the EU legislation, exports and imports below  the exclusion thresholds (commercial transactions values less than </w:t>
      </w:r>
      <w:r>
        <w:rPr>
          <w:rFonts w:ascii="Arial" w:hAnsi="Arial" w:cs="Arial"/>
          <w:b w:val="0"/>
          <w:lang w:val="en-US"/>
        </w:rPr>
        <w:t>1.000 E</w:t>
      </w:r>
      <w:r w:rsidRPr="000522BF">
        <w:rPr>
          <w:rFonts w:ascii="Arial" w:hAnsi="Arial" w:cs="Arial"/>
          <w:b w:val="0"/>
          <w:lang w:val="en-US"/>
        </w:rPr>
        <w:t>uros</w:t>
      </w:r>
      <w:r>
        <w:rPr>
          <w:rFonts w:ascii="Arial" w:hAnsi="Arial" w:cs="Arial"/>
          <w:b w:val="0"/>
          <w:lang w:val="en-US"/>
        </w:rPr>
        <w:t>,</w:t>
      </w:r>
      <w:r w:rsidRPr="000522BF">
        <w:rPr>
          <w:rFonts w:ascii="Arial" w:hAnsi="Arial" w:cs="Arial"/>
          <w:b w:val="0"/>
          <w:lang w:val="en-US"/>
        </w:rPr>
        <w:t xml:space="preserve"> starting since 2010) are monthly included as</w:t>
      </w:r>
      <w:r>
        <w:rPr>
          <w:rFonts w:ascii="Arial" w:hAnsi="Arial" w:cs="Arial"/>
          <w:b w:val="0"/>
          <w:lang w:val="en-US"/>
        </w:rPr>
        <w:t xml:space="preserve"> </w:t>
      </w:r>
      <w:r w:rsidRPr="000522BF">
        <w:rPr>
          <w:rFonts w:ascii="Arial" w:hAnsi="Arial" w:cs="Arial"/>
          <w:b w:val="0"/>
          <w:lang w:val="en-US"/>
        </w:rPr>
        <w:t>aggregate data</w:t>
      </w:r>
      <w:r>
        <w:rPr>
          <w:rFonts w:ascii="Arial" w:hAnsi="Arial" w:cs="Arial"/>
          <w:b w:val="0"/>
          <w:lang w:val="en-US"/>
        </w:rPr>
        <w:t>.</w:t>
      </w:r>
    </w:p>
    <w:p w:rsidR="008E5E1D" w:rsidRDefault="008E5E1D" w:rsidP="00A05546">
      <w:pPr>
        <w:pStyle w:val="A"/>
        <w:spacing w:after="100"/>
        <w:rPr>
          <w:rFonts w:ascii="Arial" w:hAnsi="Arial" w:cs="Arial"/>
          <w:b w:val="0"/>
          <w:lang w:val="en-US"/>
        </w:rPr>
      </w:pPr>
      <w:r w:rsidRPr="0021609A">
        <w:rPr>
          <w:rFonts w:ascii="Arial" w:hAnsi="Arial" w:cs="Arial"/>
          <w:b w:val="0"/>
          <w:lang w:val="en-US"/>
        </w:rPr>
        <w:t xml:space="preserve">From 1 January 2021, the United Kingdom is no longer part of the customs and </w:t>
      </w:r>
      <w:r>
        <w:rPr>
          <w:rFonts w:ascii="Arial" w:hAnsi="Arial" w:cs="Arial"/>
          <w:b w:val="0"/>
          <w:lang w:val="en-US"/>
        </w:rPr>
        <w:t xml:space="preserve">tax territory </w:t>
      </w:r>
      <w:r w:rsidRPr="0021609A">
        <w:rPr>
          <w:rFonts w:ascii="Arial" w:hAnsi="Arial" w:cs="Arial"/>
          <w:b w:val="0"/>
          <w:lang w:val="en-US"/>
        </w:rPr>
        <w:t>(VAT and excise</w:t>
      </w:r>
      <w:r>
        <w:rPr>
          <w:rFonts w:ascii="Arial" w:hAnsi="Arial" w:cs="Arial"/>
          <w:b w:val="0"/>
          <w:lang w:val="en-US"/>
        </w:rPr>
        <w:t xml:space="preserve"> duties</w:t>
      </w:r>
      <w:r w:rsidRPr="0021609A">
        <w:rPr>
          <w:rFonts w:ascii="Arial" w:hAnsi="Arial" w:cs="Arial"/>
          <w:b w:val="0"/>
          <w:lang w:val="en-US"/>
        </w:rPr>
        <w:t>) of the European Union and the economic relations between the two systems, after Brexit, are governed by the agreement reached between the parties on 24 December 2020. However, based on the provisions of the Protocol on Ireland/Northern Ireland - already annexed to the United Kingdom/EU Withdrawal Agreement - in order to avoid a physical border between the two Territories, Northern Ireland remains subject to EU VAT legislation for</w:t>
      </w:r>
      <w:r>
        <w:rPr>
          <w:rFonts w:ascii="Arial" w:hAnsi="Arial" w:cs="Arial"/>
          <w:b w:val="0"/>
          <w:lang w:val="en-US"/>
        </w:rPr>
        <w:t xml:space="preserve"> foreign</w:t>
      </w:r>
      <w:r w:rsidRPr="0021609A">
        <w:rPr>
          <w:rFonts w:ascii="Arial" w:hAnsi="Arial" w:cs="Arial"/>
          <w:b w:val="0"/>
          <w:lang w:val="en-US"/>
        </w:rPr>
        <w:t xml:space="preserve"> trade in goods.</w:t>
      </w:r>
    </w:p>
    <w:p w:rsidR="008E5E1D" w:rsidRPr="0021609A" w:rsidRDefault="008E5E1D" w:rsidP="00A05546">
      <w:pPr>
        <w:pStyle w:val="A"/>
        <w:spacing w:after="100"/>
        <w:rPr>
          <w:rFonts w:ascii="Arial" w:hAnsi="Arial" w:cs="Arial"/>
          <w:b w:val="0"/>
          <w:lang w:val="en-US"/>
        </w:rPr>
      </w:pPr>
      <w:r w:rsidRPr="0021609A">
        <w:rPr>
          <w:rFonts w:ascii="Arial" w:hAnsi="Arial" w:cs="Arial"/>
          <w:b w:val="0"/>
          <w:lang w:val="en-US"/>
        </w:rPr>
        <w:t>In terms of foreign trade data collection, this implies that from 1 January 2021 trade flows to and from Great Britain are derived from customs declarations (SAD), those to and from Northern Ireland from Intrastat declarations.</w:t>
      </w:r>
    </w:p>
    <w:p w:rsidR="008E5E1D" w:rsidRDefault="008E5E1D" w:rsidP="00A05546">
      <w:pPr>
        <w:pStyle w:val="A"/>
        <w:spacing w:after="100"/>
        <w:rPr>
          <w:rFonts w:ascii="Arial" w:hAnsi="Arial" w:cs="Arial"/>
          <w:b w:val="0"/>
          <w:lang w:val="en-US"/>
        </w:rPr>
      </w:pPr>
      <w:r w:rsidRPr="0021609A">
        <w:rPr>
          <w:rFonts w:ascii="Arial" w:hAnsi="Arial" w:cs="Arial"/>
          <w:b w:val="0"/>
          <w:lang w:val="en-US"/>
        </w:rPr>
        <w:t>Given the different timing of receipt of the Intrastat and Extrastat sources, which does not make</w:t>
      </w:r>
      <w:r>
        <w:rPr>
          <w:rFonts w:ascii="Arial" w:hAnsi="Arial" w:cs="Arial"/>
          <w:b w:val="0"/>
          <w:lang w:val="en-US"/>
        </w:rPr>
        <w:t xml:space="preserve"> available</w:t>
      </w:r>
      <w:r w:rsidRPr="0021609A">
        <w:rPr>
          <w:rFonts w:ascii="Arial" w:hAnsi="Arial" w:cs="Arial"/>
          <w:b w:val="0"/>
          <w:lang w:val="en-US"/>
        </w:rPr>
        <w:t xml:space="preserve"> Intrastat declarations at the time of the first publication </w:t>
      </w:r>
      <w:r w:rsidRPr="004257E7">
        <w:rPr>
          <w:rFonts w:ascii="Arial" w:hAnsi="Arial" w:cs="Arial"/>
          <w:b w:val="0"/>
          <w:lang w:val="en-US"/>
        </w:rPr>
        <w:t>of foreign trade data for non-EU countries</w:t>
      </w:r>
      <w:r w:rsidRPr="0021609A">
        <w:rPr>
          <w:rFonts w:ascii="Arial" w:hAnsi="Arial" w:cs="Arial"/>
          <w:b w:val="0"/>
          <w:lang w:val="en-US"/>
        </w:rPr>
        <w:t>, the preliminary data of the United Kingdom and, therefore, of the non-EU27 area, disseminated in th</w:t>
      </w:r>
      <w:r>
        <w:rPr>
          <w:rFonts w:ascii="Arial" w:hAnsi="Arial" w:cs="Arial"/>
          <w:b w:val="0"/>
          <w:lang w:val="en-US"/>
        </w:rPr>
        <w:t>is</w:t>
      </w:r>
      <w:r w:rsidRPr="0021609A">
        <w:rPr>
          <w:rFonts w:ascii="Arial" w:hAnsi="Arial" w:cs="Arial"/>
          <w:b w:val="0"/>
          <w:lang w:val="en-US"/>
        </w:rPr>
        <w:t xml:space="preserve"> </w:t>
      </w:r>
      <w:r>
        <w:rPr>
          <w:rFonts w:ascii="Arial" w:hAnsi="Arial" w:cs="Arial"/>
          <w:b w:val="0"/>
          <w:lang w:val="en-US"/>
        </w:rPr>
        <w:t>Press Release</w:t>
      </w:r>
      <w:r w:rsidRPr="0021609A">
        <w:rPr>
          <w:rFonts w:ascii="Arial" w:hAnsi="Arial" w:cs="Arial"/>
          <w:b w:val="0"/>
          <w:lang w:val="en-US"/>
        </w:rPr>
        <w:t>, do not include Northern Ireland</w:t>
      </w:r>
      <w:r>
        <w:rPr>
          <w:rFonts w:ascii="Arial" w:hAnsi="Arial" w:cs="Arial"/>
          <w:b w:val="0"/>
          <w:lang w:val="en-US"/>
        </w:rPr>
        <w:t xml:space="preserve"> data</w:t>
      </w:r>
      <w:r w:rsidRPr="0021609A">
        <w:rPr>
          <w:rFonts w:ascii="Arial" w:hAnsi="Arial" w:cs="Arial"/>
          <w:b w:val="0"/>
          <w:lang w:val="en-US"/>
        </w:rPr>
        <w:t xml:space="preserve">. These </w:t>
      </w:r>
      <w:r>
        <w:rPr>
          <w:rFonts w:ascii="Arial" w:hAnsi="Arial" w:cs="Arial"/>
          <w:b w:val="0"/>
          <w:lang w:val="en-US"/>
        </w:rPr>
        <w:t>will be</w:t>
      </w:r>
      <w:r w:rsidRPr="0021609A">
        <w:rPr>
          <w:rFonts w:ascii="Arial" w:hAnsi="Arial" w:cs="Arial"/>
          <w:b w:val="0"/>
          <w:lang w:val="en-US"/>
        </w:rPr>
        <w:t xml:space="preserve"> included in the non-EU foreign trade data on the occasion of the first review in the following month and dissemination in the Press Release Foreign trade and import prices.</w:t>
      </w:r>
    </w:p>
    <w:p w:rsidR="008E5E1D" w:rsidRPr="00875F33" w:rsidRDefault="008E5E1D" w:rsidP="00A05546">
      <w:pPr>
        <w:pStyle w:val="A"/>
        <w:spacing w:after="100"/>
        <w:rPr>
          <w:rFonts w:ascii="Arial" w:hAnsi="Arial" w:cs="Arial"/>
          <w:b w:val="0"/>
          <w:lang w:val="en-US"/>
        </w:rPr>
      </w:pPr>
      <w:r w:rsidRPr="00875F33">
        <w:rPr>
          <w:rFonts w:ascii="Arial" w:hAnsi="Arial" w:cs="Arial"/>
          <w:b w:val="0"/>
          <w:lang w:val="en-US"/>
        </w:rPr>
        <w:t>Since September 2011, a new approach for the compilation of external trade statistics on natural gas in gaseous state and electricity has been implemented. Data on physical quantities are monthly collected from reliable sources, while for the other variables required by EU regulations (total trade in values and breakdown of volumes and values by partner countries) new estimation procedures have been developed.</w:t>
      </w:r>
    </w:p>
    <w:p w:rsidR="00301F51" w:rsidRPr="001B0EB0" w:rsidRDefault="00301F51" w:rsidP="00A05546">
      <w:pPr>
        <w:pStyle w:val="A"/>
        <w:spacing w:after="100"/>
        <w:rPr>
          <w:rFonts w:ascii="Arial" w:hAnsi="Arial" w:cs="Arial"/>
          <w:b w:val="0"/>
          <w:lang w:val="en-US"/>
        </w:rPr>
      </w:pPr>
      <w:r w:rsidRPr="001B0EB0">
        <w:rPr>
          <w:rFonts w:ascii="Arial" w:hAnsi="Arial" w:cs="Arial"/>
          <w:b w:val="0"/>
          <w:lang w:val="en-US"/>
        </w:rPr>
        <w:t>Since December 2022, preliminary extra EU27 import data of natural gas in the gaseous state are estimated using quantity data (from Snam Rete Gas S.p.a</w:t>
      </w:r>
      <w:r w:rsidR="00BC0819">
        <w:rPr>
          <w:rFonts w:ascii="Arial" w:hAnsi="Arial" w:cs="Arial"/>
          <w:b w:val="0"/>
          <w:lang w:val="en-US"/>
        </w:rPr>
        <w:t>.</w:t>
      </w:r>
      <w:r w:rsidRPr="001B0EB0">
        <w:rPr>
          <w:rFonts w:ascii="Arial" w:hAnsi="Arial" w:cs="Arial"/>
          <w:b w:val="0"/>
          <w:lang w:val="en-US"/>
        </w:rPr>
        <w:t>) and price data (average unit value derived from customs declarations), refe</w:t>
      </w:r>
      <w:r w:rsidR="00BC0819">
        <w:rPr>
          <w:rFonts w:ascii="Arial" w:hAnsi="Arial" w:cs="Arial"/>
          <w:b w:val="0"/>
          <w:lang w:val="en-US"/>
        </w:rPr>
        <w:t>r</w:t>
      </w:r>
      <w:r w:rsidRPr="001B0EB0">
        <w:rPr>
          <w:rFonts w:ascii="Arial" w:hAnsi="Arial" w:cs="Arial"/>
          <w:b w:val="0"/>
          <w:lang w:val="en-US"/>
        </w:rPr>
        <w:t xml:space="preserve">ring to the same reference month. This has been made possible thanks to the advance provision of declarations relating to this product by the Italian Customs Agency. </w:t>
      </w:r>
      <w:r w:rsidR="001B0EB0" w:rsidRPr="001B0EB0">
        <w:rPr>
          <w:rFonts w:ascii="Arial" w:hAnsi="Arial" w:cs="Arial"/>
          <w:b w:val="0"/>
          <w:lang w:val="en-US"/>
        </w:rPr>
        <w:t>It is recalled t</w:t>
      </w:r>
      <w:r w:rsidRPr="001B0EB0">
        <w:rPr>
          <w:rFonts w:ascii="Arial" w:hAnsi="Arial" w:cs="Arial"/>
          <w:b w:val="0"/>
          <w:lang w:val="en-US"/>
        </w:rPr>
        <w:t>hat, in compliance with the customs obligations on importation of natural gas by pipeline, the customs declarations lodged during the month refer to imports that took place in the previous month. The advance provision, by making the import declarations for the reference month available immediately, allows for more accurate preliminary estimates of import data for this product.</w:t>
      </w:r>
    </w:p>
    <w:p w:rsidR="00301F51" w:rsidRPr="00CB0932" w:rsidRDefault="00301F51" w:rsidP="007B3A01">
      <w:pPr>
        <w:pStyle w:val="A"/>
        <w:rPr>
          <w:rFonts w:ascii="Arial" w:hAnsi="Arial" w:cs="Arial"/>
          <w:b w:val="0"/>
          <w:strike/>
          <w:lang w:val="en-US"/>
        </w:rPr>
      </w:pPr>
    </w:p>
    <w:p w:rsidR="008E5E1D" w:rsidRDefault="008E5E1D" w:rsidP="008E5E1D">
      <w:pPr>
        <w:pStyle w:val="A"/>
        <w:spacing w:after="120"/>
        <w:outlineLvl w:val="0"/>
        <w:rPr>
          <w:rFonts w:ascii="Arial" w:hAnsi="Arial" w:cs="Arial"/>
          <w:sz w:val="22"/>
          <w:szCs w:val="22"/>
          <w:lang w:val="en-US"/>
        </w:rPr>
      </w:pPr>
      <w:r>
        <w:rPr>
          <w:rFonts w:ascii="Arial" w:hAnsi="Arial" w:cs="Arial"/>
          <w:sz w:val="22"/>
          <w:szCs w:val="22"/>
          <w:lang w:val="en-US"/>
        </w:rPr>
        <w:t>Data</w:t>
      </w:r>
      <w:r w:rsidRPr="00C02D82">
        <w:rPr>
          <w:rFonts w:ascii="Arial" w:hAnsi="Arial" w:cs="Arial"/>
          <w:sz w:val="22"/>
          <w:szCs w:val="22"/>
          <w:lang w:val="en-US"/>
        </w:rPr>
        <w:t xml:space="preserve"> population and classifications</w:t>
      </w:r>
      <w:r>
        <w:rPr>
          <w:rFonts w:ascii="Arial" w:hAnsi="Arial" w:cs="Arial"/>
          <w:sz w:val="22"/>
          <w:szCs w:val="22"/>
          <w:lang w:val="en-US"/>
        </w:rPr>
        <w:t xml:space="preserve"> system</w:t>
      </w:r>
      <w:r w:rsidRPr="00C02D82">
        <w:rPr>
          <w:rFonts w:ascii="Arial" w:hAnsi="Arial" w:cs="Arial"/>
          <w:sz w:val="22"/>
          <w:szCs w:val="22"/>
          <w:lang w:val="en-US"/>
        </w:rPr>
        <w:t xml:space="preserve"> </w:t>
      </w:r>
    </w:p>
    <w:p w:rsidR="008E5E1D" w:rsidRDefault="008E5E1D" w:rsidP="00A05546">
      <w:pPr>
        <w:spacing w:before="0" w:after="90"/>
        <w:jc w:val="both"/>
        <w:rPr>
          <w:rFonts w:ascii="Arial" w:hAnsi="Arial" w:cs="Arial"/>
          <w:lang w:val="en-US"/>
        </w:rPr>
      </w:pPr>
      <w:r w:rsidRPr="009079CB">
        <w:rPr>
          <w:rFonts w:ascii="Arial" w:hAnsi="Arial"/>
          <w:lang w:val="en-US"/>
        </w:rPr>
        <w:t xml:space="preserve">In compliance with the </w:t>
      </w:r>
      <w:r>
        <w:rPr>
          <w:rFonts w:ascii="Arial" w:hAnsi="Arial"/>
          <w:lang w:val="en-US"/>
        </w:rPr>
        <w:t>EU</w:t>
      </w:r>
      <w:r w:rsidRPr="009079CB">
        <w:rPr>
          <w:rFonts w:ascii="Arial" w:hAnsi="Arial"/>
          <w:lang w:val="en-US"/>
        </w:rPr>
        <w:t xml:space="preserve"> Regulations</w:t>
      </w:r>
      <w:r>
        <w:rPr>
          <w:rFonts w:ascii="Arial" w:hAnsi="Arial"/>
          <w:lang w:val="en-US"/>
        </w:rPr>
        <w:t>, t</w:t>
      </w:r>
      <w:r w:rsidRPr="00CD6989">
        <w:rPr>
          <w:rFonts w:ascii="Arial" w:hAnsi="Arial"/>
          <w:lang w:val="en-GB"/>
        </w:rPr>
        <w:t>he main classifications used in foreign trade statistics are based on the elementary information concerning the type of goods, the statistical partner country and the province of origin or destination of the goods.</w:t>
      </w:r>
    </w:p>
    <w:p w:rsidR="008E5E1D" w:rsidRPr="00C02D82" w:rsidRDefault="008E5E1D" w:rsidP="00A05546">
      <w:pPr>
        <w:spacing w:before="0" w:after="90"/>
        <w:jc w:val="both"/>
        <w:rPr>
          <w:rFonts w:ascii="Arial" w:hAnsi="Arial" w:cs="Arial"/>
          <w:lang w:val="en-US"/>
        </w:rPr>
      </w:pPr>
      <w:r>
        <w:rPr>
          <w:rFonts w:ascii="Arial" w:hAnsi="Arial" w:cs="Arial"/>
          <w:lang w:val="en-US"/>
        </w:rPr>
        <w:t>T</w:t>
      </w:r>
      <w:r w:rsidRPr="00C02D82">
        <w:rPr>
          <w:rFonts w:ascii="Arial" w:hAnsi="Arial" w:cs="Arial"/>
          <w:lang w:val="en-US"/>
        </w:rPr>
        <w:t>rade of goods with</w:t>
      </w:r>
      <w:r>
        <w:rPr>
          <w:rFonts w:ascii="Arial" w:hAnsi="Arial" w:cs="Arial"/>
          <w:lang w:val="en-US"/>
        </w:rPr>
        <w:t xml:space="preserve"> non-</w:t>
      </w:r>
      <w:r w:rsidRPr="00C02D82">
        <w:rPr>
          <w:rFonts w:ascii="Arial" w:hAnsi="Arial" w:cs="Arial"/>
          <w:lang w:val="en-US"/>
        </w:rPr>
        <w:t xml:space="preserve">EU countries is classified </w:t>
      </w:r>
      <w:r>
        <w:rPr>
          <w:rFonts w:ascii="Arial" w:hAnsi="Arial" w:cs="Arial"/>
          <w:lang w:val="en-US"/>
        </w:rPr>
        <w:t>by country of origin for imports and</w:t>
      </w:r>
      <w:r w:rsidRPr="00C02D82">
        <w:rPr>
          <w:rFonts w:ascii="Arial" w:hAnsi="Arial" w:cs="Arial"/>
          <w:lang w:val="en-US"/>
        </w:rPr>
        <w:t xml:space="preserve"> </w:t>
      </w:r>
      <w:r>
        <w:rPr>
          <w:rFonts w:ascii="Arial" w:hAnsi="Arial" w:cs="Arial"/>
          <w:lang w:val="en-US"/>
        </w:rPr>
        <w:t xml:space="preserve">country of destination </w:t>
      </w:r>
      <w:r w:rsidRPr="00C02D82">
        <w:rPr>
          <w:rFonts w:ascii="Arial" w:hAnsi="Arial" w:cs="Arial"/>
          <w:lang w:val="en-US"/>
        </w:rPr>
        <w:t>for exports</w:t>
      </w:r>
      <w:r>
        <w:rPr>
          <w:rFonts w:ascii="Arial" w:hAnsi="Arial" w:cs="Arial"/>
          <w:lang w:val="en-US"/>
        </w:rPr>
        <w:t>.</w:t>
      </w:r>
    </w:p>
    <w:p w:rsidR="00885183" w:rsidRDefault="008E5E1D" w:rsidP="00A05546">
      <w:pPr>
        <w:spacing w:before="0" w:after="90"/>
        <w:jc w:val="both"/>
        <w:rPr>
          <w:rFonts w:ascii="Arial" w:hAnsi="Arial"/>
          <w:lang w:val="en-US"/>
        </w:rPr>
      </w:pPr>
      <w:r>
        <w:rPr>
          <w:rFonts w:ascii="Arial" w:hAnsi="Arial"/>
          <w:lang w:val="en-US"/>
        </w:rPr>
        <w:t>G</w:t>
      </w:r>
      <w:r w:rsidRPr="009079CB">
        <w:rPr>
          <w:rFonts w:ascii="Arial" w:hAnsi="Arial"/>
          <w:lang w:val="en-US"/>
        </w:rPr>
        <w:t xml:space="preserve">eographical and the geo-economic areas </w:t>
      </w:r>
      <w:r>
        <w:rPr>
          <w:rFonts w:ascii="Arial" w:hAnsi="Arial"/>
          <w:lang w:val="en-US"/>
        </w:rPr>
        <w:t xml:space="preserve">are defined according to </w:t>
      </w:r>
      <w:r w:rsidRPr="009079CB">
        <w:rPr>
          <w:rFonts w:ascii="Arial" w:hAnsi="Arial"/>
          <w:lang w:val="en-US"/>
        </w:rPr>
        <w:t xml:space="preserve">the </w:t>
      </w:r>
      <w:r>
        <w:rPr>
          <w:rFonts w:ascii="Arial" w:hAnsi="Arial"/>
          <w:lang w:val="en-US"/>
        </w:rPr>
        <w:t xml:space="preserve">Nomenclature of </w:t>
      </w:r>
      <w:r w:rsidRPr="009079CB">
        <w:rPr>
          <w:rFonts w:ascii="Arial" w:hAnsi="Arial"/>
          <w:lang w:val="en-US"/>
        </w:rPr>
        <w:t xml:space="preserve">countries and territories for the </w:t>
      </w:r>
      <w:r>
        <w:rPr>
          <w:rFonts w:ascii="Arial" w:hAnsi="Arial"/>
          <w:lang w:val="en-US"/>
        </w:rPr>
        <w:t xml:space="preserve">external </w:t>
      </w:r>
      <w:r w:rsidRPr="009079CB">
        <w:rPr>
          <w:rFonts w:ascii="Arial" w:hAnsi="Arial"/>
          <w:lang w:val="en-US"/>
        </w:rPr>
        <w:t xml:space="preserve">trade statistics of the </w:t>
      </w:r>
      <w:r>
        <w:rPr>
          <w:rFonts w:ascii="Arial" w:hAnsi="Arial"/>
          <w:lang w:val="en-US"/>
        </w:rPr>
        <w:t xml:space="preserve">Community </w:t>
      </w:r>
      <w:r w:rsidRPr="009079CB">
        <w:rPr>
          <w:rFonts w:ascii="Arial" w:hAnsi="Arial"/>
          <w:lang w:val="en-US"/>
        </w:rPr>
        <w:t xml:space="preserve">and statistics of trade between </w:t>
      </w:r>
      <w:r>
        <w:rPr>
          <w:rFonts w:ascii="Arial" w:hAnsi="Arial"/>
          <w:lang w:val="en-US"/>
        </w:rPr>
        <w:t>M</w:t>
      </w:r>
      <w:r w:rsidRPr="009079CB">
        <w:rPr>
          <w:rFonts w:ascii="Arial" w:hAnsi="Arial"/>
          <w:lang w:val="en-US"/>
        </w:rPr>
        <w:t xml:space="preserve">ember </w:t>
      </w:r>
      <w:r>
        <w:rPr>
          <w:rFonts w:ascii="Arial" w:hAnsi="Arial"/>
          <w:lang w:val="en-US"/>
        </w:rPr>
        <w:t>S</w:t>
      </w:r>
      <w:r w:rsidRPr="009079CB">
        <w:rPr>
          <w:rFonts w:ascii="Arial" w:hAnsi="Arial"/>
          <w:lang w:val="en-US"/>
        </w:rPr>
        <w:t xml:space="preserve">tates, </w:t>
      </w:r>
      <w:r>
        <w:rPr>
          <w:rFonts w:ascii="Arial" w:hAnsi="Arial"/>
          <w:lang w:val="en-US"/>
        </w:rPr>
        <w:t>known as Geonomenclature.</w:t>
      </w:r>
    </w:p>
    <w:p w:rsidR="008E5E1D" w:rsidRPr="009079CB" w:rsidRDefault="008E5E1D" w:rsidP="008E5E1D">
      <w:pPr>
        <w:spacing w:after="120"/>
        <w:jc w:val="both"/>
        <w:rPr>
          <w:rFonts w:ascii="Arial" w:hAnsi="Arial" w:cs="Arial"/>
          <w:lang w:val="en-US"/>
        </w:rPr>
      </w:pPr>
      <w:r w:rsidRPr="00DB4D8F">
        <w:rPr>
          <w:rFonts w:ascii="Arial" w:hAnsi="Arial"/>
          <w:lang w:val="en-US"/>
        </w:rPr>
        <w:t xml:space="preserve">The Combined Nomenclature (CN) is the primary nomenclature </w:t>
      </w:r>
      <w:r>
        <w:rPr>
          <w:rFonts w:ascii="Arial" w:hAnsi="Arial"/>
          <w:lang w:val="en-US"/>
        </w:rPr>
        <w:t xml:space="preserve">for traded goods </w:t>
      </w:r>
      <w:r w:rsidRPr="00DB4D8F">
        <w:rPr>
          <w:rFonts w:ascii="Arial" w:hAnsi="Arial"/>
          <w:lang w:val="en-US"/>
        </w:rPr>
        <w:t>used by the EU Member States</w:t>
      </w:r>
      <w:r>
        <w:rPr>
          <w:rFonts w:ascii="Arial" w:hAnsi="Arial"/>
          <w:lang w:val="en-US"/>
        </w:rPr>
        <w:t xml:space="preserve">, </w:t>
      </w:r>
      <w:r w:rsidRPr="009079CB">
        <w:rPr>
          <w:rFonts w:ascii="Arial" w:hAnsi="Arial"/>
          <w:lang w:val="en-US"/>
        </w:rPr>
        <w:t>defined by the European Union and annually updated</w:t>
      </w:r>
      <w:r>
        <w:rPr>
          <w:rFonts w:ascii="Arial" w:hAnsi="Arial"/>
          <w:lang w:val="en-US"/>
        </w:rPr>
        <w:t>.</w:t>
      </w:r>
    </w:p>
    <w:p w:rsidR="008E5E1D" w:rsidRDefault="008E5E1D" w:rsidP="008E5E1D">
      <w:pPr>
        <w:spacing w:after="120"/>
        <w:jc w:val="both"/>
        <w:rPr>
          <w:rFonts w:ascii="Arial" w:hAnsi="Arial" w:cs="Arial"/>
          <w:lang w:val="en-US"/>
        </w:rPr>
      </w:pPr>
      <w:r>
        <w:rPr>
          <w:rFonts w:ascii="Arial" w:hAnsi="Arial"/>
          <w:lang w:val="en-US"/>
        </w:rPr>
        <w:lastRenderedPageBreak/>
        <w:t>Since</w:t>
      </w:r>
      <w:r w:rsidRPr="009079CB">
        <w:rPr>
          <w:rFonts w:ascii="Arial" w:hAnsi="Arial"/>
          <w:lang w:val="en-US"/>
        </w:rPr>
        <w:t xml:space="preserve"> January 2009, </w:t>
      </w:r>
      <w:r>
        <w:rPr>
          <w:rFonts w:ascii="Arial" w:hAnsi="Arial"/>
          <w:lang w:val="en-US"/>
        </w:rPr>
        <w:t>products aggregations</w:t>
      </w:r>
      <w:r w:rsidRPr="009079CB">
        <w:rPr>
          <w:rFonts w:ascii="Arial" w:hAnsi="Arial"/>
          <w:lang w:val="en-US"/>
        </w:rPr>
        <w:t xml:space="preserve"> are defined </w:t>
      </w:r>
      <w:r>
        <w:rPr>
          <w:rFonts w:ascii="Arial" w:hAnsi="Arial"/>
          <w:lang w:val="en-US"/>
        </w:rPr>
        <w:t xml:space="preserve">according to </w:t>
      </w:r>
      <w:r w:rsidRPr="009079CB">
        <w:rPr>
          <w:rFonts w:ascii="Arial" w:hAnsi="Arial"/>
          <w:lang w:val="en-US"/>
        </w:rPr>
        <w:t xml:space="preserve">the classification of </w:t>
      </w:r>
      <w:r>
        <w:rPr>
          <w:rFonts w:ascii="Arial" w:hAnsi="Arial"/>
          <w:lang w:val="en-US"/>
        </w:rPr>
        <w:t xml:space="preserve">the </w:t>
      </w:r>
      <w:r w:rsidRPr="009079CB">
        <w:rPr>
          <w:rFonts w:ascii="Arial" w:hAnsi="Arial"/>
          <w:lang w:val="en-US"/>
        </w:rPr>
        <w:t xml:space="preserve">economic activities Ateco 2007, </w:t>
      </w:r>
      <w:r>
        <w:rPr>
          <w:rFonts w:ascii="Arial" w:hAnsi="Arial"/>
          <w:lang w:val="en-US"/>
        </w:rPr>
        <w:t>adapted</w:t>
      </w:r>
      <w:r w:rsidRPr="001D4061" w:rsidDel="001D4061">
        <w:rPr>
          <w:rFonts w:ascii="Arial" w:hAnsi="Arial"/>
          <w:lang w:val="en-US"/>
        </w:rPr>
        <w:t xml:space="preserve"> </w:t>
      </w:r>
      <w:r w:rsidRPr="009079CB">
        <w:rPr>
          <w:rFonts w:ascii="Arial" w:hAnsi="Arial"/>
          <w:lang w:val="en-US"/>
        </w:rPr>
        <w:t>to foreign trade</w:t>
      </w:r>
      <w:r>
        <w:rPr>
          <w:rFonts w:ascii="Arial" w:hAnsi="Arial"/>
          <w:lang w:val="en-US"/>
        </w:rPr>
        <w:t xml:space="preserve"> (CPA). </w:t>
      </w:r>
      <w:r w:rsidRPr="009079CB">
        <w:rPr>
          <w:rFonts w:ascii="Arial" w:hAnsi="Arial"/>
          <w:lang w:val="en-US"/>
        </w:rPr>
        <w:t>Ateco 2007</w:t>
      </w:r>
      <w:r>
        <w:rPr>
          <w:rFonts w:ascii="Arial" w:hAnsi="Arial"/>
          <w:lang w:val="en-US"/>
        </w:rPr>
        <w:t xml:space="preserve"> is</w:t>
      </w:r>
      <w:r w:rsidRPr="009079CB">
        <w:rPr>
          <w:rFonts w:ascii="Arial" w:hAnsi="Arial"/>
          <w:lang w:val="en-US"/>
        </w:rPr>
        <w:t xml:space="preserve"> the national version of the European nomenclature NACE </w:t>
      </w:r>
      <w:r>
        <w:rPr>
          <w:rFonts w:ascii="Arial" w:hAnsi="Arial"/>
          <w:lang w:val="en-US"/>
        </w:rPr>
        <w:t>R</w:t>
      </w:r>
      <w:r w:rsidRPr="009079CB">
        <w:rPr>
          <w:rFonts w:ascii="Arial" w:hAnsi="Arial"/>
          <w:lang w:val="en-US"/>
        </w:rPr>
        <w:t>ev</w:t>
      </w:r>
      <w:r>
        <w:rPr>
          <w:rFonts w:ascii="Arial" w:hAnsi="Arial"/>
          <w:lang w:val="en-US"/>
        </w:rPr>
        <w:t xml:space="preserve">. </w:t>
      </w:r>
      <w:r w:rsidRPr="009079CB">
        <w:rPr>
          <w:rFonts w:ascii="Arial" w:hAnsi="Arial"/>
          <w:lang w:val="en-US"/>
        </w:rPr>
        <w:t xml:space="preserve">2 published in the Official </w:t>
      </w:r>
      <w:r>
        <w:rPr>
          <w:rFonts w:ascii="Arial" w:hAnsi="Arial"/>
          <w:lang w:val="en-US"/>
        </w:rPr>
        <w:t xml:space="preserve">Journal on </w:t>
      </w:r>
      <w:r w:rsidRPr="009079CB">
        <w:rPr>
          <w:rFonts w:ascii="Arial" w:hAnsi="Arial"/>
          <w:lang w:val="en-US"/>
        </w:rPr>
        <w:t>2 December 2006 (Regulation (EC) No 1893/2006 of the European Parliament and of the Council of 20/12/2006)</w:t>
      </w:r>
      <w:r>
        <w:rPr>
          <w:rFonts w:ascii="Arial" w:hAnsi="Arial"/>
          <w:lang w:val="en-US"/>
        </w:rPr>
        <w:t>.</w:t>
      </w:r>
      <w:r w:rsidRPr="009079CB">
        <w:rPr>
          <w:rFonts w:ascii="Arial" w:hAnsi="Arial"/>
          <w:lang w:val="en-US"/>
        </w:rPr>
        <w:t xml:space="preserve"> </w:t>
      </w:r>
      <w:r>
        <w:rPr>
          <w:rFonts w:ascii="Arial" w:hAnsi="Arial"/>
          <w:lang w:val="en-US"/>
        </w:rPr>
        <w:t xml:space="preserve">Ateco 2007 corresponds to Nace Rev. 2 up to the fourth digit. </w:t>
      </w:r>
      <w:r>
        <w:rPr>
          <w:rFonts w:ascii="Arial" w:hAnsi="Arial" w:cs="Arial"/>
          <w:lang w:val="en-US"/>
        </w:rPr>
        <w:t>D</w:t>
      </w:r>
      <w:r w:rsidRPr="00C02D82">
        <w:rPr>
          <w:rFonts w:ascii="Arial" w:hAnsi="Arial" w:cs="Arial"/>
          <w:lang w:val="en-US"/>
        </w:rPr>
        <w:t xml:space="preserve">ata </w:t>
      </w:r>
      <w:r>
        <w:rPr>
          <w:rFonts w:ascii="Arial" w:hAnsi="Arial" w:cs="Arial"/>
          <w:lang w:val="en-US"/>
        </w:rPr>
        <w:t>are</w:t>
      </w:r>
      <w:r w:rsidRPr="00C02D82">
        <w:rPr>
          <w:rFonts w:ascii="Arial" w:hAnsi="Arial" w:cs="Arial"/>
          <w:lang w:val="en-US"/>
        </w:rPr>
        <w:t xml:space="preserve"> released according to a timely intermediate</w:t>
      </w:r>
      <w:r>
        <w:rPr>
          <w:rFonts w:ascii="Arial" w:hAnsi="Arial" w:cs="Arial"/>
          <w:lang w:val="en-US"/>
        </w:rPr>
        <w:t xml:space="preserve"> breakdown</w:t>
      </w:r>
      <w:r w:rsidRPr="00C02D82">
        <w:rPr>
          <w:rFonts w:ascii="Arial" w:hAnsi="Arial" w:cs="Arial"/>
          <w:lang w:val="en-US"/>
        </w:rPr>
        <w:t xml:space="preserve"> of the sections</w:t>
      </w:r>
      <w:r>
        <w:rPr>
          <w:rFonts w:ascii="Arial" w:hAnsi="Arial" w:cs="Arial"/>
          <w:lang w:val="en-US"/>
        </w:rPr>
        <w:t>.</w:t>
      </w:r>
    </w:p>
    <w:p w:rsidR="008E5E1D" w:rsidRDefault="008E5E1D" w:rsidP="008E5E1D">
      <w:pPr>
        <w:spacing w:after="120"/>
        <w:jc w:val="both"/>
        <w:rPr>
          <w:rFonts w:ascii="Arial" w:hAnsi="Arial"/>
          <w:lang w:val="en-US"/>
        </w:rPr>
      </w:pPr>
      <w:r w:rsidRPr="009079CB">
        <w:rPr>
          <w:rFonts w:ascii="Arial" w:hAnsi="Arial"/>
          <w:lang w:val="en-US"/>
        </w:rPr>
        <w:t xml:space="preserve">In 2003, Istat </w:t>
      </w:r>
      <w:r>
        <w:rPr>
          <w:rFonts w:ascii="Arial" w:hAnsi="Arial"/>
          <w:lang w:val="en-US"/>
        </w:rPr>
        <w:t>adopted the classification for</w:t>
      </w:r>
      <w:r w:rsidRPr="00FC43F8">
        <w:rPr>
          <w:rFonts w:ascii="Arial" w:hAnsi="Arial"/>
          <w:lang w:val="en-US"/>
        </w:rPr>
        <w:t xml:space="preserve"> economic destination “Main Industrial Groupings (MIGS)”, defined by Commission Regulation n</w:t>
      </w:r>
      <w:r>
        <w:rPr>
          <w:rFonts w:ascii="Arial" w:hAnsi="Arial"/>
          <w:lang w:val="en-US"/>
        </w:rPr>
        <w:t xml:space="preserve">. </w:t>
      </w:r>
      <w:r w:rsidRPr="00FC43F8">
        <w:rPr>
          <w:rFonts w:ascii="Arial" w:hAnsi="Arial"/>
          <w:lang w:val="en-US"/>
        </w:rPr>
        <w:t>586/2001 (Official Journal of the European Communities of 27/03/2001), amended by Regulation (EC) no</w:t>
      </w:r>
      <w:r>
        <w:rPr>
          <w:rFonts w:ascii="Arial" w:hAnsi="Arial"/>
          <w:lang w:val="en-US"/>
        </w:rPr>
        <w:t>.</w:t>
      </w:r>
      <w:r w:rsidRPr="00FC43F8">
        <w:rPr>
          <w:rFonts w:ascii="Arial" w:hAnsi="Arial"/>
          <w:lang w:val="en-US"/>
        </w:rPr>
        <w:t xml:space="preserve"> 656/2007 of 14/06/2007 following the entry into force of Nace Rev</w:t>
      </w:r>
      <w:r>
        <w:rPr>
          <w:rFonts w:ascii="Arial" w:hAnsi="Arial"/>
          <w:lang w:val="en-US"/>
        </w:rPr>
        <w:t>.</w:t>
      </w:r>
      <w:r w:rsidRPr="00FC43F8">
        <w:rPr>
          <w:rFonts w:ascii="Arial" w:hAnsi="Arial"/>
          <w:lang w:val="en-US"/>
        </w:rPr>
        <w:t xml:space="preserve"> 2</w:t>
      </w:r>
      <w:r>
        <w:rPr>
          <w:rFonts w:ascii="Arial" w:hAnsi="Arial"/>
          <w:lang w:val="en-US"/>
        </w:rPr>
        <w:t>.</w:t>
      </w:r>
    </w:p>
    <w:p w:rsidR="008E5E1D" w:rsidRDefault="008E5E1D" w:rsidP="007B3A01">
      <w:pPr>
        <w:spacing w:after="60"/>
        <w:jc w:val="both"/>
        <w:rPr>
          <w:rFonts w:ascii="Arial" w:hAnsi="Arial"/>
          <w:lang w:val="en-US"/>
        </w:rPr>
      </w:pPr>
      <w:r w:rsidRPr="009079CB">
        <w:rPr>
          <w:rFonts w:ascii="Arial" w:hAnsi="Arial"/>
          <w:lang w:val="en-US"/>
        </w:rPr>
        <w:t>The Main Industrial Groupings (MIG</w:t>
      </w:r>
      <w:r>
        <w:rPr>
          <w:rFonts w:ascii="Arial" w:hAnsi="Arial"/>
          <w:lang w:val="en-US"/>
        </w:rPr>
        <w:t>S</w:t>
      </w:r>
      <w:r w:rsidRPr="009079CB">
        <w:rPr>
          <w:rFonts w:ascii="Arial" w:hAnsi="Arial"/>
          <w:lang w:val="en-US"/>
        </w:rPr>
        <w:t>) are:</w:t>
      </w:r>
    </w:p>
    <w:p w:rsidR="008E5E1D" w:rsidRDefault="008E5E1D" w:rsidP="007B3A01">
      <w:pPr>
        <w:numPr>
          <w:ilvl w:val="0"/>
          <w:numId w:val="34"/>
        </w:numPr>
        <w:spacing w:before="0" w:after="40"/>
        <w:ind w:left="714" w:hanging="357"/>
        <w:jc w:val="both"/>
        <w:rPr>
          <w:rFonts w:ascii="Arial" w:hAnsi="Arial"/>
          <w:lang w:val="en-US"/>
        </w:rPr>
      </w:pPr>
      <w:r w:rsidRPr="004677CF">
        <w:rPr>
          <w:rFonts w:ascii="Arial" w:hAnsi="Arial"/>
          <w:lang w:val="en-US"/>
        </w:rPr>
        <w:t>Consumer durables;</w:t>
      </w:r>
    </w:p>
    <w:p w:rsidR="008E5E1D" w:rsidRDefault="008E5E1D" w:rsidP="007B3A01">
      <w:pPr>
        <w:numPr>
          <w:ilvl w:val="0"/>
          <w:numId w:val="34"/>
        </w:numPr>
        <w:spacing w:before="0" w:after="40"/>
        <w:ind w:left="714" w:hanging="357"/>
        <w:jc w:val="both"/>
        <w:rPr>
          <w:rFonts w:ascii="Arial" w:hAnsi="Arial"/>
          <w:lang w:val="en-US"/>
        </w:rPr>
      </w:pPr>
      <w:r w:rsidRPr="004677CF">
        <w:rPr>
          <w:rFonts w:ascii="Arial" w:hAnsi="Arial"/>
          <w:lang w:val="en-US"/>
        </w:rPr>
        <w:t>Consumer non-durables;</w:t>
      </w:r>
    </w:p>
    <w:p w:rsidR="008E5E1D" w:rsidRDefault="008E5E1D" w:rsidP="007B3A01">
      <w:pPr>
        <w:numPr>
          <w:ilvl w:val="0"/>
          <w:numId w:val="34"/>
        </w:numPr>
        <w:spacing w:before="0" w:after="40"/>
        <w:ind w:left="714" w:hanging="357"/>
        <w:jc w:val="both"/>
        <w:rPr>
          <w:rFonts w:ascii="Arial" w:hAnsi="Arial"/>
          <w:lang w:val="en-US"/>
        </w:rPr>
      </w:pPr>
      <w:r w:rsidRPr="004677CF">
        <w:rPr>
          <w:rFonts w:ascii="Arial" w:hAnsi="Arial"/>
          <w:lang w:val="en-US"/>
        </w:rPr>
        <w:t>Capital goods;</w:t>
      </w:r>
    </w:p>
    <w:p w:rsidR="008E5E1D" w:rsidRDefault="008E5E1D" w:rsidP="007B3A01">
      <w:pPr>
        <w:numPr>
          <w:ilvl w:val="0"/>
          <w:numId w:val="34"/>
        </w:numPr>
        <w:spacing w:before="0" w:after="40"/>
        <w:ind w:left="714" w:hanging="357"/>
        <w:jc w:val="both"/>
        <w:rPr>
          <w:rFonts w:ascii="Arial" w:hAnsi="Arial"/>
          <w:lang w:val="en-US"/>
        </w:rPr>
      </w:pPr>
      <w:r w:rsidRPr="004677CF">
        <w:rPr>
          <w:rFonts w:ascii="Arial" w:hAnsi="Arial"/>
          <w:lang w:val="en-US"/>
        </w:rPr>
        <w:t>Intermediate goods;</w:t>
      </w:r>
    </w:p>
    <w:p w:rsidR="008E5E1D" w:rsidRDefault="008E5E1D" w:rsidP="007B3A01">
      <w:pPr>
        <w:numPr>
          <w:ilvl w:val="0"/>
          <w:numId w:val="34"/>
        </w:numPr>
        <w:spacing w:before="0" w:after="60"/>
        <w:ind w:left="714" w:hanging="357"/>
        <w:jc w:val="both"/>
        <w:rPr>
          <w:rFonts w:ascii="Arial" w:hAnsi="Arial"/>
          <w:lang w:val="en-US"/>
        </w:rPr>
      </w:pPr>
      <w:r w:rsidRPr="004677CF">
        <w:rPr>
          <w:rFonts w:ascii="Arial" w:hAnsi="Arial"/>
          <w:lang w:val="en-US"/>
        </w:rPr>
        <w:t>Energy</w:t>
      </w:r>
      <w:r>
        <w:rPr>
          <w:rFonts w:ascii="Arial" w:hAnsi="Arial"/>
          <w:lang w:val="en-US"/>
        </w:rPr>
        <w:t>.</w:t>
      </w:r>
    </w:p>
    <w:p w:rsidR="008E5E1D" w:rsidRPr="00B7086F" w:rsidRDefault="008E5E1D" w:rsidP="00A05546">
      <w:pPr>
        <w:widowControl/>
        <w:overflowPunct/>
        <w:autoSpaceDE/>
        <w:autoSpaceDN/>
        <w:adjustRightInd/>
        <w:spacing w:before="0" w:after="80"/>
        <w:jc w:val="both"/>
        <w:rPr>
          <w:rFonts w:ascii="Arial" w:hAnsi="Arial"/>
          <w:lang w:val="en-US"/>
        </w:rPr>
      </w:pPr>
      <w:r w:rsidRPr="00B7086F">
        <w:rPr>
          <w:rFonts w:ascii="Arial" w:hAnsi="Arial"/>
          <w:lang w:val="en-US"/>
        </w:rPr>
        <w:t>As for Ateco 2007, the MIGS classification has been adapted to the statistics on foreign trade</w:t>
      </w:r>
      <w:r>
        <w:rPr>
          <w:rFonts w:ascii="Arial" w:hAnsi="Arial"/>
          <w:lang w:val="en-US"/>
        </w:rPr>
        <w:t>.</w:t>
      </w:r>
    </w:p>
    <w:p w:rsidR="008E5E1D" w:rsidRPr="00CB0932" w:rsidRDefault="008E5E1D" w:rsidP="007B3A01">
      <w:pPr>
        <w:spacing w:after="0"/>
        <w:jc w:val="both"/>
        <w:rPr>
          <w:rFonts w:ascii="Arial" w:hAnsi="Arial"/>
          <w:lang w:val="en-US"/>
        </w:rPr>
      </w:pPr>
    </w:p>
    <w:p w:rsidR="008E5E1D" w:rsidRDefault="008E5E1D" w:rsidP="007B3A01">
      <w:pPr>
        <w:spacing w:before="0" w:after="120"/>
        <w:jc w:val="both"/>
        <w:outlineLvl w:val="0"/>
        <w:rPr>
          <w:rFonts w:ascii="Arial" w:hAnsi="Arial" w:cs="Arial"/>
          <w:b/>
          <w:sz w:val="22"/>
          <w:szCs w:val="22"/>
          <w:lang w:val="en-US"/>
        </w:rPr>
      </w:pPr>
      <w:r w:rsidRPr="000522BF">
        <w:rPr>
          <w:rFonts w:ascii="Arial" w:hAnsi="Arial" w:cs="Arial"/>
          <w:b/>
          <w:sz w:val="22"/>
          <w:szCs w:val="22"/>
          <w:lang w:val="en-US"/>
        </w:rPr>
        <w:t xml:space="preserve">Data processing </w:t>
      </w:r>
    </w:p>
    <w:p w:rsidR="008E5E1D" w:rsidRPr="006A1BFB" w:rsidRDefault="008E5E1D" w:rsidP="008E5E1D">
      <w:pPr>
        <w:spacing w:after="120"/>
        <w:jc w:val="both"/>
        <w:rPr>
          <w:rFonts w:ascii="Arial" w:hAnsi="Arial"/>
          <w:lang w:val="en-US"/>
        </w:rPr>
      </w:pPr>
      <w:r w:rsidRPr="001A5DB3">
        <w:rPr>
          <w:rFonts w:ascii="Arial" w:hAnsi="Arial"/>
          <w:lang w:val="en-US"/>
        </w:rPr>
        <w:t>Both raw and seasonally adjusted trade values are published</w:t>
      </w:r>
      <w:r>
        <w:rPr>
          <w:rFonts w:ascii="Arial" w:hAnsi="Arial"/>
          <w:lang w:val="en-US"/>
        </w:rPr>
        <w:t>.</w:t>
      </w:r>
      <w:r w:rsidRPr="001A5DB3">
        <w:rPr>
          <w:rFonts w:ascii="Arial" w:hAnsi="Arial"/>
          <w:lang w:val="en-US"/>
        </w:rPr>
        <w:t xml:space="preserve"> TRAMO-SEATS procedure for Linux (February 2010 version) provides seasonally adjusted data.</w:t>
      </w:r>
    </w:p>
    <w:p w:rsidR="008E5E1D" w:rsidRPr="009079CB" w:rsidRDefault="008E5E1D" w:rsidP="008E5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lang w:val="en-US"/>
        </w:rPr>
      </w:pPr>
      <w:r>
        <w:rPr>
          <w:rFonts w:ascii="Arial" w:hAnsi="Arial"/>
          <w:lang w:val="en-US"/>
        </w:rPr>
        <w:t>Since</w:t>
      </w:r>
      <w:r w:rsidRPr="009079CB">
        <w:rPr>
          <w:rFonts w:ascii="Arial" w:hAnsi="Arial"/>
          <w:lang w:val="en-US"/>
        </w:rPr>
        <w:t xml:space="preserve"> 2012, some substantial process and product innovations have been introduced in the seasonal adjustment procedures, aimed </w:t>
      </w:r>
      <w:r>
        <w:rPr>
          <w:rFonts w:ascii="Arial" w:hAnsi="Arial"/>
          <w:lang w:val="en-US"/>
        </w:rPr>
        <w:t>to</w:t>
      </w:r>
      <w:r w:rsidRPr="009079CB">
        <w:rPr>
          <w:rFonts w:ascii="Arial" w:hAnsi="Arial"/>
          <w:lang w:val="en-US"/>
        </w:rPr>
        <w:t xml:space="preserve"> improving the accuracy of the estimates and provid</w:t>
      </w:r>
      <w:r>
        <w:rPr>
          <w:rFonts w:ascii="Arial" w:hAnsi="Arial"/>
          <w:lang w:val="en-US"/>
        </w:rPr>
        <w:t>ing</w:t>
      </w:r>
      <w:r w:rsidRPr="009079CB">
        <w:rPr>
          <w:rFonts w:ascii="Arial" w:hAnsi="Arial"/>
          <w:lang w:val="en-US"/>
        </w:rPr>
        <w:t xml:space="preserve"> users </w:t>
      </w:r>
      <w:r>
        <w:rPr>
          <w:rFonts w:ascii="Arial" w:hAnsi="Arial"/>
          <w:lang w:val="en-US"/>
        </w:rPr>
        <w:t xml:space="preserve">with </w:t>
      </w:r>
      <w:r w:rsidRPr="009079CB">
        <w:rPr>
          <w:rFonts w:ascii="Arial" w:hAnsi="Arial"/>
          <w:lang w:val="en-US"/>
        </w:rPr>
        <w:t xml:space="preserve">a wider detail of the statistical indicators </w:t>
      </w:r>
      <w:r>
        <w:rPr>
          <w:rFonts w:ascii="Arial" w:hAnsi="Arial"/>
          <w:lang w:val="en-US"/>
        </w:rPr>
        <w:t xml:space="preserve">at </w:t>
      </w:r>
      <w:r w:rsidRPr="009079CB">
        <w:rPr>
          <w:rFonts w:ascii="Arial" w:hAnsi="Arial"/>
          <w:lang w:val="en-US"/>
        </w:rPr>
        <w:t>main industrial groupings level for the short-term analysis of foreign trade</w:t>
      </w:r>
      <w:r>
        <w:rPr>
          <w:rFonts w:ascii="Arial" w:hAnsi="Arial"/>
          <w:lang w:val="en-US"/>
        </w:rPr>
        <w:t>.</w:t>
      </w:r>
    </w:p>
    <w:p w:rsidR="008E5E1D" w:rsidRPr="001A5DB3" w:rsidRDefault="008E5E1D" w:rsidP="008E5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lang w:val="en-GB"/>
        </w:rPr>
      </w:pPr>
      <w:r w:rsidRPr="00CD6989">
        <w:rPr>
          <w:rFonts w:ascii="Arial" w:hAnsi="Arial" w:cs="Arial"/>
          <w:lang w:val="en-GB"/>
        </w:rPr>
        <w:t>Seasonally adjusted data are monthly revised</w:t>
      </w:r>
      <w:r>
        <w:rPr>
          <w:rFonts w:ascii="Arial" w:hAnsi="Arial" w:cs="Arial"/>
          <w:lang w:val="en-GB"/>
        </w:rPr>
        <w:t>.</w:t>
      </w:r>
      <w:r w:rsidRPr="00CD6989">
        <w:rPr>
          <w:rFonts w:ascii="Arial" w:hAnsi="Arial" w:cs="Arial"/>
          <w:lang w:val="en-GB"/>
        </w:rPr>
        <w:t xml:space="preserve"> The models are annually reviewed in November, with the final revision </w:t>
      </w:r>
      <w:r w:rsidRPr="001A5DB3">
        <w:rPr>
          <w:rFonts w:ascii="Arial" w:hAnsi="Arial" w:cs="Arial"/>
          <w:lang w:val="en-GB"/>
        </w:rPr>
        <w:t>of raw data</w:t>
      </w:r>
      <w:r>
        <w:rPr>
          <w:rFonts w:ascii="Arial" w:hAnsi="Arial" w:cs="Arial"/>
          <w:lang w:val="en-GB"/>
        </w:rPr>
        <w:t>.</w:t>
      </w:r>
      <w:r w:rsidRPr="001A5DB3">
        <w:rPr>
          <w:rFonts w:ascii="Arial" w:hAnsi="Arial" w:cs="Arial"/>
          <w:lang w:val="en-GB"/>
        </w:rPr>
        <w:t xml:space="preserve"> The TRAMO-SEATS procedure’s specifications used by Istat are available to users under request.</w:t>
      </w:r>
    </w:p>
    <w:p w:rsidR="009C3547" w:rsidRDefault="009C3547" w:rsidP="00A05546">
      <w:pPr>
        <w:widowControl/>
        <w:overflowPunct/>
        <w:autoSpaceDE/>
        <w:autoSpaceDN/>
        <w:adjustRightInd/>
        <w:spacing w:before="0" w:after="80"/>
        <w:jc w:val="both"/>
        <w:rPr>
          <w:rFonts w:ascii="Arial" w:hAnsi="Arial" w:cs="Arial"/>
          <w:lang w:val="en-GB"/>
        </w:rPr>
      </w:pPr>
      <w:r>
        <w:rPr>
          <w:rFonts w:ascii="Arial" w:hAnsi="Arial" w:cs="Arial"/>
          <w:lang w:val="en-GB"/>
        </w:rPr>
        <w:t xml:space="preserve">With the final revision of 2022 raw data, in the occasion of September 2023 </w:t>
      </w:r>
      <w:r w:rsidR="006C06F8">
        <w:rPr>
          <w:rFonts w:ascii="Arial" w:hAnsi="Arial" w:cs="Arial"/>
          <w:lang w:val="en-GB"/>
        </w:rPr>
        <w:t xml:space="preserve">final </w:t>
      </w:r>
      <w:r>
        <w:rPr>
          <w:rFonts w:ascii="Arial" w:hAnsi="Arial" w:cs="Arial"/>
          <w:lang w:val="en-GB"/>
        </w:rPr>
        <w:t>data</w:t>
      </w:r>
      <w:r w:rsidR="004B351A">
        <w:rPr>
          <w:rFonts w:ascii="Arial" w:hAnsi="Arial" w:cs="Arial"/>
          <w:lang w:val="en-GB"/>
        </w:rPr>
        <w:t xml:space="preserve"> release</w:t>
      </w:r>
      <w:r>
        <w:rPr>
          <w:rFonts w:ascii="Arial" w:hAnsi="Arial" w:cs="Arial"/>
          <w:lang w:val="en-GB"/>
        </w:rPr>
        <w:t>, the seasonal adjustment models were reviewed.</w:t>
      </w:r>
    </w:p>
    <w:p w:rsidR="009C3547" w:rsidRPr="00CB0932" w:rsidRDefault="009C3547" w:rsidP="007B3A01">
      <w:pPr>
        <w:spacing w:after="0"/>
        <w:jc w:val="both"/>
        <w:rPr>
          <w:rFonts w:ascii="Arial" w:hAnsi="Arial" w:cs="Arial"/>
          <w:lang w:val="en-GB"/>
        </w:rPr>
      </w:pPr>
    </w:p>
    <w:p w:rsidR="008E5E1D" w:rsidRDefault="008E5E1D" w:rsidP="007B3A01">
      <w:pPr>
        <w:spacing w:before="0" w:after="120"/>
        <w:jc w:val="both"/>
        <w:outlineLvl w:val="0"/>
        <w:rPr>
          <w:rFonts w:ascii="Arial" w:hAnsi="Arial" w:cs="Arial"/>
          <w:b/>
          <w:sz w:val="22"/>
          <w:szCs w:val="22"/>
          <w:lang w:val="en-US"/>
        </w:rPr>
      </w:pPr>
      <w:r w:rsidRPr="000522BF">
        <w:rPr>
          <w:rFonts w:ascii="Arial" w:hAnsi="Arial" w:cs="Arial"/>
          <w:b/>
          <w:sz w:val="22"/>
          <w:szCs w:val="22"/>
          <w:lang w:val="en-US"/>
        </w:rPr>
        <w:t>Output</w:t>
      </w:r>
    </w:p>
    <w:p w:rsidR="008E5E1D" w:rsidRPr="009079CB" w:rsidRDefault="008E5E1D" w:rsidP="008E5E1D">
      <w:pPr>
        <w:spacing w:after="120"/>
        <w:jc w:val="both"/>
        <w:rPr>
          <w:rFonts w:ascii="Arial" w:hAnsi="Arial" w:cs="Arial"/>
          <w:lang w:val="en-US"/>
        </w:rPr>
      </w:pPr>
      <w:r w:rsidRPr="00897DD9">
        <w:rPr>
          <w:rFonts w:ascii="Arial" w:hAnsi="Arial"/>
          <w:lang w:val="en-US"/>
        </w:rPr>
        <w:t xml:space="preserve">Data monthly released include monetary values, </w:t>
      </w:r>
      <w:r>
        <w:rPr>
          <w:rFonts w:ascii="Arial" w:hAnsi="Arial"/>
          <w:lang w:val="en-US"/>
        </w:rPr>
        <w:t>year-on-year and month-on-month variations</w:t>
      </w:r>
      <w:r w:rsidRPr="00897DD9">
        <w:rPr>
          <w:rFonts w:ascii="Arial" w:hAnsi="Arial"/>
          <w:lang w:val="en-US"/>
        </w:rPr>
        <w:t xml:space="preserve"> of international trade </w:t>
      </w:r>
      <w:r>
        <w:rPr>
          <w:rFonts w:ascii="Arial" w:hAnsi="Arial"/>
          <w:lang w:val="en-US"/>
        </w:rPr>
        <w:t>in</w:t>
      </w:r>
      <w:r w:rsidRPr="00897DD9">
        <w:rPr>
          <w:rFonts w:ascii="Arial" w:hAnsi="Arial"/>
          <w:lang w:val="en-US"/>
        </w:rPr>
        <w:t xml:space="preserve"> goods</w:t>
      </w:r>
      <w:r>
        <w:rPr>
          <w:rFonts w:ascii="Arial" w:hAnsi="Arial"/>
          <w:lang w:val="en-US"/>
        </w:rPr>
        <w:t xml:space="preserve">. </w:t>
      </w:r>
      <w:r w:rsidRPr="005240C1">
        <w:rPr>
          <w:rFonts w:ascii="Arial" w:hAnsi="Arial"/>
          <w:lang w:val="en-US"/>
        </w:rPr>
        <w:t>Collected or estimated monetary statistical values (Cif, Fob) in current prices</w:t>
      </w:r>
      <w:r>
        <w:rPr>
          <w:rFonts w:ascii="Arial" w:hAnsi="Arial"/>
          <w:lang w:val="en-US"/>
        </w:rPr>
        <w:t xml:space="preserve"> are reported.</w:t>
      </w:r>
    </w:p>
    <w:p w:rsidR="008E5E1D" w:rsidRDefault="008E5E1D" w:rsidP="00A05546">
      <w:pPr>
        <w:widowControl/>
        <w:overflowPunct/>
        <w:autoSpaceDE/>
        <w:autoSpaceDN/>
        <w:adjustRightInd/>
        <w:spacing w:before="0" w:after="80"/>
        <w:jc w:val="both"/>
        <w:rPr>
          <w:rFonts w:ascii="Arial" w:hAnsi="Arial" w:cs="Arial"/>
          <w:lang w:val="en-US"/>
        </w:rPr>
      </w:pPr>
      <w:r w:rsidRPr="000522BF">
        <w:rPr>
          <w:rFonts w:ascii="Arial" w:hAnsi="Arial" w:cs="Arial"/>
          <w:lang w:val="en-US"/>
        </w:rPr>
        <w:t>Provisional data are released at approximately 25 days after the end of the reference month</w:t>
      </w:r>
      <w:r>
        <w:rPr>
          <w:rFonts w:ascii="Arial" w:hAnsi="Arial" w:cs="Arial"/>
          <w:lang w:val="en-US"/>
        </w:rPr>
        <w:t>.</w:t>
      </w:r>
    </w:p>
    <w:p w:rsidR="008E5E1D" w:rsidRPr="00CB0932" w:rsidRDefault="008E5E1D" w:rsidP="007B3A01">
      <w:pPr>
        <w:spacing w:after="0"/>
        <w:jc w:val="both"/>
        <w:rPr>
          <w:rFonts w:ascii="Arial" w:hAnsi="Arial" w:cs="Arial"/>
          <w:b/>
          <w:lang w:val="en-US"/>
        </w:rPr>
      </w:pPr>
    </w:p>
    <w:p w:rsidR="008E5E1D" w:rsidRPr="000522BF" w:rsidRDefault="008E5E1D" w:rsidP="007B3A01">
      <w:pPr>
        <w:spacing w:before="0" w:after="120"/>
        <w:jc w:val="both"/>
        <w:outlineLvl w:val="0"/>
        <w:rPr>
          <w:rFonts w:ascii="Arial" w:hAnsi="Arial" w:cs="Arial"/>
          <w:b/>
          <w:sz w:val="22"/>
          <w:szCs w:val="22"/>
          <w:lang w:val="en-US"/>
        </w:rPr>
      </w:pPr>
      <w:r w:rsidRPr="000522BF">
        <w:rPr>
          <w:rFonts w:ascii="Arial" w:hAnsi="Arial" w:cs="Arial"/>
          <w:b/>
          <w:sz w:val="22"/>
          <w:szCs w:val="22"/>
          <w:lang w:val="en-US"/>
        </w:rPr>
        <w:t>Confidentiality</w:t>
      </w:r>
    </w:p>
    <w:p w:rsidR="008E5E1D" w:rsidRPr="009079CB" w:rsidRDefault="008E5E1D" w:rsidP="008E5E1D">
      <w:pPr>
        <w:spacing w:after="120"/>
        <w:jc w:val="both"/>
        <w:rPr>
          <w:rFonts w:ascii="Arial" w:hAnsi="Arial" w:cs="Arial"/>
          <w:lang w:val="en-US"/>
        </w:rPr>
      </w:pPr>
      <w:r>
        <w:rPr>
          <w:rFonts w:ascii="Arial" w:hAnsi="Arial"/>
          <w:lang w:val="en-US"/>
        </w:rPr>
        <w:t>Since</w:t>
      </w:r>
      <w:r w:rsidRPr="009079CB">
        <w:rPr>
          <w:rFonts w:ascii="Arial" w:hAnsi="Arial"/>
          <w:lang w:val="en-US"/>
        </w:rPr>
        <w:t xml:space="preserve"> 2000, Istat has</w:t>
      </w:r>
      <w:r>
        <w:rPr>
          <w:rFonts w:ascii="Arial" w:hAnsi="Arial"/>
          <w:lang w:val="en-US"/>
        </w:rPr>
        <w:t xml:space="preserve"> defined new procedures for </w:t>
      </w:r>
      <w:r w:rsidRPr="009079CB">
        <w:rPr>
          <w:rFonts w:ascii="Arial" w:hAnsi="Arial"/>
          <w:lang w:val="en-US"/>
        </w:rPr>
        <w:t xml:space="preserve">processing and </w:t>
      </w:r>
      <w:r>
        <w:rPr>
          <w:rFonts w:ascii="Arial" w:hAnsi="Arial"/>
          <w:lang w:val="en-US"/>
        </w:rPr>
        <w:t>dissemination</w:t>
      </w:r>
      <w:r w:rsidRPr="009079CB">
        <w:rPr>
          <w:rFonts w:ascii="Arial" w:hAnsi="Arial"/>
          <w:lang w:val="en-US"/>
        </w:rPr>
        <w:t xml:space="preserve"> </w:t>
      </w:r>
      <w:r>
        <w:rPr>
          <w:rFonts w:ascii="Arial" w:hAnsi="Arial"/>
          <w:lang w:val="en-US"/>
        </w:rPr>
        <w:t>of confidential</w:t>
      </w:r>
      <w:r w:rsidRPr="009079CB">
        <w:rPr>
          <w:rFonts w:ascii="Arial" w:hAnsi="Arial"/>
          <w:lang w:val="en-US"/>
        </w:rPr>
        <w:t xml:space="preserve"> data relat</w:t>
      </w:r>
      <w:r>
        <w:rPr>
          <w:rFonts w:ascii="Arial" w:hAnsi="Arial"/>
          <w:lang w:val="en-US"/>
        </w:rPr>
        <w:t>ed</w:t>
      </w:r>
      <w:r w:rsidRPr="009079CB">
        <w:rPr>
          <w:rFonts w:ascii="Arial" w:hAnsi="Arial"/>
          <w:lang w:val="en-US"/>
        </w:rPr>
        <w:t xml:space="preserve"> to foreign trade </w:t>
      </w:r>
      <w:r>
        <w:rPr>
          <w:rFonts w:ascii="Arial" w:hAnsi="Arial"/>
          <w:lang w:val="en-US"/>
        </w:rPr>
        <w:t>in goods statistics</w:t>
      </w:r>
      <w:r w:rsidRPr="009079CB">
        <w:rPr>
          <w:rFonts w:ascii="Arial" w:hAnsi="Arial"/>
          <w:lang w:val="en-US"/>
        </w:rPr>
        <w:t xml:space="preserve">, </w:t>
      </w:r>
      <w:r>
        <w:rPr>
          <w:rFonts w:ascii="Arial" w:hAnsi="Arial"/>
          <w:lang w:val="en-US"/>
        </w:rPr>
        <w:t>according to</w:t>
      </w:r>
      <w:r w:rsidRPr="009079CB">
        <w:rPr>
          <w:rFonts w:ascii="Arial" w:hAnsi="Arial"/>
          <w:lang w:val="en-US"/>
        </w:rPr>
        <w:t xml:space="preserve"> the current national regulatory framework (Law No</w:t>
      </w:r>
      <w:r>
        <w:rPr>
          <w:rFonts w:ascii="Arial" w:hAnsi="Arial"/>
          <w:lang w:val="en-US"/>
        </w:rPr>
        <w:t>.</w:t>
      </w:r>
      <w:r w:rsidRPr="009079CB">
        <w:rPr>
          <w:rFonts w:ascii="Arial" w:hAnsi="Arial"/>
          <w:lang w:val="en-US"/>
        </w:rPr>
        <w:t xml:space="preserve"> 675/96, Legislative Decrees N</w:t>
      </w:r>
      <w:r>
        <w:rPr>
          <w:rFonts w:ascii="Arial" w:hAnsi="Arial"/>
          <w:lang w:val="en-US"/>
        </w:rPr>
        <w:t>.</w:t>
      </w:r>
      <w:r w:rsidRPr="009079CB">
        <w:rPr>
          <w:rFonts w:ascii="Arial" w:hAnsi="Arial"/>
          <w:lang w:val="en-US"/>
        </w:rPr>
        <w:t xml:space="preserve"> 322/89, 281/99 and 196/03</w:t>
      </w:r>
      <w:r>
        <w:rPr>
          <w:rFonts w:ascii="Arial" w:hAnsi="Arial"/>
          <w:lang w:val="en-US"/>
        </w:rPr>
        <w:t>).</w:t>
      </w:r>
    </w:p>
    <w:p w:rsidR="008E5E1D" w:rsidRDefault="008E5E1D" w:rsidP="008E5E1D">
      <w:pPr>
        <w:spacing w:after="120"/>
        <w:jc w:val="both"/>
        <w:rPr>
          <w:rFonts w:ascii="Arial" w:hAnsi="Arial"/>
          <w:lang w:val="en-US"/>
        </w:rPr>
      </w:pPr>
      <w:r w:rsidRPr="009079CB">
        <w:rPr>
          <w:rFonts w:ascii="Arial" w:hAnsi="Arial"/>
          <w:lang w:val="en-US"/>
        </w:rPr>
        <w:t xml:space="preserve">In particular, the new procedures </w:t>
      </w:r>
      <w:r>
        <w:rPr>
          <w:rFonts w:ascii="Arial" w:hAnsi="Arial"/>
          <w:lang w:val="en-US"/>
        </w:rPr>
        <w:t>bring to a</w:t>
      </w:r>
      <w:r w:rsidRPr="009079CB">
        <w:rPr>
          <w:rFonts w:ascii="Arial" w:hAnsi="Arial"/>
          <w:lang w:val="en-US"/>
        </w:rPr>
        <w:t xml:space="preserve"> significant reduction of the risk of identification, indirect and accidental, of confidential data and</w:t>
      </w:r>
      <w:r>
        <w:rPr>
          <w:rFonts w:ascii="Arial" w:hAnsi="Arial"/>
          <w:lang w:val="en-US"/>
        </w:rPr>
        <w:t>,</w:t>
      </w:r>
      <w:r w:rsidRPr="009079CB">
        <w:rPr>
          <w:rFonts w:ascii="Arial" w:hAnsi="Arial"/>
          <w:lang w:val="en-US"/>
        </w:rPr>
        <w:t xml:space="preserve"> at the same time, limit</w:t>
      </w:r>
      <w:r>
        <w:rPr>
          <w:rFonts w:ascii="Arial" w:hAnsi="Arial"/>
          <w:lang w:val="en-US"/>
        </w:rPr>
        <w:t>ing</w:t>
      </w:r>
      <w:r w:rsidRPr="009079CB">
        <w:rPr>
          <w:rFonts w:ascii="Arial" w:hAnsi="Arial"/>
          <w:lang w:val="en-US"/>
        </w:rPr>
        <w:t xml:space="preserve"> the loss of information </w:t>
      </w:r>
      <w:r>
        <w:rPr>
          <w:rFonts w:ascii="Arial" w:hAnsi="Arial"/>
          <w:lang w:val="en-US"/>
        </w:rPr>
        <w:t>available for</w:t>
      </w:r>
      <w:r w:rsidRPr="009079CB">
        <w:rPr>
          <w:rFonts w:ascii="Arial" w:hAnsi="Arial"/>
          <w:lang w:val="en-US"/>
        </w:rPr>
        <w:t xml:space="preserve"> external users</w:t>
      </w:r>
      <w:r>
        <w:rPr>
          <w:rFonts w:ascii="Arial" w:hAnsi="Arial"/>
          <w:lang w:val="en-US"/>
        </w:rPr>
        <w:t>.</w:t>
      </w:r>
    </w:p>
    <w:p w:rsidR="008E5E1D" w:rsidRDefault="008E5E1D" w:rsidP="008E5E1D">
      <w:pPr>
        <w:jc w:val="both"/>
        <w:rPr>
          <w:rFonts w:ascii="Arial" w:hAnsi="Arial"/>
          <w:lang w:val="en-US"/>
        </w:rPr>
      </w:pPr>
      <w:r w:rsidRPr="003A3358">
        <w:rPr>
          <w:rFonts w:ascii="Arial" w:hAnsi="Arial"/>
          <w:lang w:val="en-US"/>
        </w:rPr>
        <w:t>In addition to the protection of confidential information according to the principle of passive confidentiality, Istat provides a specific dissemination plan for international trade of goods</w:t>
      </w:r>
      <w:r>
        <w:rPr>
          <w:rFonts w:ascii="Arial" w:hAnsi="Arial"/>
          <w:lang w:val="en-US"/>
        </w:rPr>
        <w:t xml:space="preserve"> at national and territorial level</w:t>
      </w:r>
      <w:r w:rsidRPr="003A3358">
        <w:rPr>
          <w:rFonts w:ascii="Arial" w:hAnsi="Arial"/>
          <w:lang w:val="en-US"/>
        </w:rPr>
        <w:t xml:space="preserve">, </w:t>
      </w:r>
      <w:r>
        <w:rPr>
          <w:rFonts w:ascii="Arial" w:hAnsi="Arial"/>
          <w:lang w:val="en-US"/>
        </w:rPr>
        <w:t xml:space="preserve">designed in such a way to reduce the risk of indirect identification of confidential trade. </w:t>
      </w:r>
      <w:r w:rsidRPr="009079CB">
        <w:rPr>
          <w:rFonts w:ascii="Arial" w:hAnsi="Arial"/>
          <w:lang w:val="en-US"/>
        </w:rPr>
        <w:t xml:space="preserve">Further information on the protection of privacy is available at the following link </w:t>
      </w:r>
      <w:hyperlink r:id="rId22" w:history="1">
        <w:r w:rsidR="00A05546" w:rsidRPr="004664DC">
          <w:rPr>
            <w:rStyle w:val="Collegamentoipertestuale"/>
            <w:rFonts w:ascii="Arial" w:hAnsi="Arial"/>
            <w:lang w:val="en-US"/>
          </w:rPr>
          <w:t>https://www.coeweb.istat.it</w:t>
        </w:r>
      </w:hyperlink>
      <w:r w:rsidR="007B3A01">
        <w:rPr>
          <w:rFonts w:ascii="Arial" w:hAnsi="Arial"/>
          <w:lang w:val="en-US"/>
        </w:rPr>
        <w:t>.</w:t>
      </w:r>
    </w:p>
    <w:p w:rsidR="00A05546" w:rsidRPr="00EF2BFE" w:rsidRDefault="00A05546" w:rsidP="008E5E1D">
      <w:pPr>
        <w:jc w:val="both"/>
        <w:rPr>
          <w:rFonts w:ascii="Arial" w:hAnsi="Arial" w:cs="Arial"/>
          <w:lang w:val="en-US" w:eastAsia="ar-SA"/>
        </w:rPr>
      </w:pPr>
    </w:p>
    <w:p w:rsidR="008E5E1D" w:rsidRPr="00FC43B9" w:rsidRDefault="008E5E1D" w:rsidP="008E5E1D">
      <w:pPr>
        <w:pStyle w:val="NormaleWeb"/>
        <w:spacing w:before="0" w:beforeAutospacing="0" w:after="120" w:afterAutospacing="0"/>
        <w:outlineLvl w:val="0"/>
        <w:rPr>
          <w:rFonts w:ascii="Arial" w:hAnsi="Arial" w:cs="Arial"/>
          <w:bCs/>
          <w:color w:val="CD242F"/>
          <w:sz w:val="36"/>
          <w:szCs w:val="36"/>
          <w:lang w:val="en-US"/>
        </w:rPr>
      </w:pPr>
      <w:r w:rsidRPr="00FC43B9">
        <w:rPr>
          <w:rFonts w:ascii="Arial" w:hAnsi="Arial" w:cs="Arial"/>
          <w:bCs/>
          <w:color w:val="CD242F"/>
          <w:sz w:val="36"/>
          <w:szCs w:val="36"/>
          <w:lang w:val="en-US"/>
        </w:rPr>
        <w:t>For technical and methodological information</w:t>
      </w:r>
    </w:p>
    <w:tbl>
      <w:tblPr>
        <w:tblW w:w="9702" w:type="dxa"/>
        <w:tblBorders>
          <w:top w:val="dotted" w:sz="4" w:space="0" w:color="808080"/>
        </w:tblBorders>
        <w:tblLook w:val="04A0" w:firstRow="1" w:lastRow="0" w:firstColumn="1" w:lastColumn="0" w:noHBand="0" w:noVBand="1"/>
      </w:tblPr>
      <w:tblGrid>
        <w:gridCol w:w="4851"/>
        <w:gridCol w:w="4851"/>
      </w:tblGrid>
      <w:tr w:rsidR="0040762B" w:rsidRPr="00E655EB" w:rsidTr="0040762B">
        <w:trPr>
          <w:trHeight w:val="1134"/>
        </w:trPr>
        <w:tc>
          <w:tcPr>
            <w:tcW w:w="4851" w:type="dxa"/>
            <w:shd w:val="clear" w:color="auto" w:fill="auto"/>
            <w:tcMar>
              <w:top w:w="170" w:type="dxa"/>
              <w:left w:w="0" w:type="dxa"/>
              <w:right w:w="0" w:type="dxa"/>
            </w:tcMar>
          </w:tcPr>
          <w:p w:rsidR="0040762B" w:rsidRPr="00E655EB" w:rsidRDefault="0040762B" w:rsidP="00301F51">
            <w:pPr>
              <w:pStyle w:val="NormaleWeb"/>
              <w:spacing w:before="0" w:beforeAutospacing="0" w:after="120" w:afterAutospacing="0"/>
              <w:rPr>
                <w:rFonts w:ascii="Arial" w:hAnsi="Arial" w:cs="Arial"/>
                <w:b/>
                <w:bCs/>
                <w:color w:val="CD242F"/>
                <w:sz w:val="22"/>
                <w:szCs w:val="22"/>
              </w:rPr>
            </w:pPr>
            <w:r>
              <w:rPr>
                <w:rFonts w:ascii="Arial" w:hAnsi="Arial" w:cs="Arial"/>
                <w:b/>
                <w:bCs/>
                <w:color w:val="CD242F"/>
                <w:sz w:val="22"/>
                <w:szCs w:val="22"/>
              </w:rPr>
              <w:t>Mirella Morrone</w:t>
            </w:r>
          </w:p>
          <w:p w:rsidR="0040762B" w:rsidRPr="00E655EB" w:rsidRDefault="0040762B" w:rsidP="00301F51">
            <w:pPr>
              <w:pStyle w:val="NormaleWeb"/>
              <w:spacing w:before="0" w:beforeAutospacing="0" w:after="0" w:afterAutospacing="0"/>
              <w:rPr>
                <w:rFonts w:ascii="Arial" w:hAnsi="Arial" w:cs="Arial"/>
                <w:color w:val="000000"/>
              </w:rPr>
            </w:pPr>
            <w:r>
              <w:rPr>
                <w:rFonts w:ascii="Arial" w:hAnsi="Arial" w:cs="Arial"/>
                <w:color w:val="000000"/>
              </w:rPr>
              <w:t xml:space="preserve">tel. +39 </w:t>
            </w:r>
            <w:r w:rsidRPr="00E655EB">
              <w:rPr>
                <w:rFonts w:ascii="Arial" w:hAnsi="Arial" w:cs="Arial"/>
                <w:color w:val="000000"/>
              </w:rPr>
              <w:t>06 4673</w:t>
            </w:r>
            <w:r>
              <w:rPr>
                <w:rFonts w:ascii="Arial" w:hAnsi="Arial" w:cs="Arial"/>
                <w:color w:val="000000"/>
              </w:rPr>
              <w:t>.6353</w:t>
            </w:r>
          </w:p>
          <w:p w:rsidR="0040762B" w:rsidRPr="00E655EB" w:rsidRDefault="00C66B19" w:rsidP="00301F51">
            <w:pPr>
              <w:pStyle w:val="NormaleWeb"/>
              <w:spacing w:before="0" w:beforeAutospacing="0" w:after="0" w:afterAutospacing="0"/>
              <w:rPr>
                <w:rFonts w:ascii="Arial" w:hAnsi="Arial" w:cs="Arial"/>
                <w:color w:val="000000"/>
              </w:rPr>
            </w:pPr>
            <w:hyperlink r:id="rId23" w:history="1">
              <w:r w:rsidR="0040762B" w:rsidRPr="003E2D10">
                <w:rPr>
                  <w:rStyle w:val="Collegamentoipertestuale"/>
                  <w:rFonts w:ascii="Arial" w:hAnsi="Arial" w:cs="Arial"/>
                </w:rPr>
                <w:t>mimorron@istat.it</w:t>
              </w:r>
            </w:hyperlink>
          </w:p>
        </w:tc>
        <w:tc>
          <w:tcPr>
            <w:tcW w:w="4851" w:type="dxa"/>
          </w:tcPr>
          <w:p w:rsidR="0040762B" w:rsidRPr="00E655EB" w:rsidRDefault="0040762B" w:rsidP="0040762B">
            <w:pPr>
              <w:pStyle w:val="NormaleWeb"/>
              <w:spacing w:before="0" w:beforeAutospacing="0" w:after="120" w:afterAutospacing="0"/>
              <w:rPr>
                <w:rFonts w:ascii="Arial" w:hAnsi="Arial" w:cs="Arial"/>
                <w:b/>
                <w:bCs/>
                <w:color w:val="CD242F"/>
                <w:sz w:val="22"/>
                <w:szCs w:val="22"/>
              </w:rPr>
            </w:pPr>
            <w:r>
              <w:rPr>
                <w:rFonts w:ascii="Arial" w:hAnsi="Arial" w:cs="Arial"/>
                <w:b/>
                <w:bCs/>
                <w:color w:val="CD242F"/>
                <w:sz w:val="22"/>
                <w:szCs w:val="22"/>
              </w:rPr>
              <w:t>Lorenzo Soriani</w:t>
            </w:r>
          </w:p>
          <w:p w:rsidR="0040762B" w:rsidRPr="00546C6B" w:rsidRDefault="0040762B" w:rsidP="0040762B">
            <w:pPr>
              <w:pStyle w:val="NormaleWeb"/>
              <w:spacing w:before="0" w:beforeAutospacing="0" w:after="0" w:afterAutospacing="0"/>
              <w:rPr>
                <w:rFonts w:ascii="Arial" w:hAnsi="Arial" w:cs="Arial"/>
                <w:bCs/>
                <w:color w:val="000000" w:themeColor="text1"/>
                <w:szCs w:val="22"/>
              </w:rPr>
            </w:pPr>
            <w:r w:rsidRPr="00546C6B">
              <w:rPr>
                <w:rFonts w:ascii="Arial" w:hAnsi="Arial" w:cs="Arial"/>
                <w:bCs/>
                <w:color w:val="000000" w:themeColor="text1"/>
                <w:szCs w:val="22"/>
              </w:rPr>
              <w:t>tel. +39 06 4673</w:t>
            </w:r>
            <w:r>
              <w:rPr>
                <w:rFonts w:ascii="Arial" w:hAnsi="Arial" w:cs="Arial"/>
                <w:bCs/>
                <w:color w:val="000000" w:themeColor="text1"/>
                <w:szCs w:val="22"/>
              </w:rPr>
              <w:t>.6673</w:t>
            </w:r>
          </w:p>
          <w:p w:rsidR="0040762B" w:rsidRDefault="00C66B19" w:rsidP="0040762B">
            <w:pPr>
              <w:pStyle w:val="NormaleWeb"/>
              <w:spacing w:before="0" w:beforeAutospacing="0" w:after="120" w:afterAutospacing="0"/>
              <w:rPr>
                <w:rFonts w:ascii="Arial" w:hAnsi="Arial" w:cs="Arial"/>
                <w:b/>
                <w:bCs/>
                <w:color w:val="CD242F"/>
                <w:sz w:val="22"/>
                <w:szCs w:val="22"/>
              </w:rPr>
            </w:pPr>
            <w:hyperlink r:id="rId24" w:history="1">
              <w:r w:rsidR="0040762B" w:rsidRPr="00802653">
                <w:rPr>
                  <w:rStyle w:val="Collegamentoipertestuale"/>
                  <w:rFonts w:ascii="Arial" w:hAnsi="Arial" w:cs="Arial"/>
                  <w:bCs/>
                  <w:szCs w:val="22"/>
                </w:rPr>
                <w:t>soriani@istat.it</w:t>
              </w:r>
            </w:hyperlink>
          </w:p>
        </w:tc>
      </w:tr>
    </w:tbl>
    <w:p w:rsidR="000E276B" w:rsidRPr="00FC43B9" w:rsidRDefault="000E276B" w:rsidP="006A71B6">
      <w:pPr>
        <w:spacing w:before="0" w:after="0"/>
        <w:rPr>
          <w:rFonts w:ascii="Arial" w:hAnsi="Arial" w:cs="Arial"/>
          <w:b/>
        </w:rPr>
      </w:pPr>
    </w:p>
    <w:sectPr w:rsidR="000E276B" w:rsidRPr="00FC43B9" w:rsidSect="003A679C">
      <w:headerReference w:type="default" r:id="rId25"/>
      <w:pgSz w:w="11907" w:h="16840" w:code="9"/>
      <w:pgMar w:top="1534" w:right="851" w:bottom="680" w:left="851"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B19" w:rsidRDefault="00C66B19">
      <w:r>
        <w:separator/>
      </w:r>
    </w:p>
  </w:endnote>
  <w:endnote w:type="continuationSeparator" w:id="0">
    <w:p w:rsidR="00C66B19" w:rsidRDefault="00C6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2086A98t00">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charset w:val="00"/>
    <w:family w:val="auto"/>
    <w:pitch w:val="variable"/>
    <w:sig w:usb0="00000001"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463" w:rsidRPr="00171C5C" w:rsidRDefault="00720463" w:rsidP="009B7A9A">
    <w:pPr>
      <w:pStyle w:val="Pidipagina"/>
      <w:ind w:left="1560"/>
      <w:rPr>
        <w:rFonts w:ascii="Calibri" w:hAnsi="Calibri"/>
        <w:color w:val="5F5F5F"/>
        <w:sz w:val="24"/>
        <w:szCs w:val="24"/>
      </w:rPr>
    </w:pPr>
    <w:r w:rsidRPr="00110821">
      <w:rPr>
        <w:rFonts w:ascii="Calibri" w:hAnsi="Calibri"/>
        <w:b/>
        <w:noProof/>
        <w:color w:val="E31C18"/>
        <w:sz w:val="24"/>
        <w:szCs w:val="28"/>
      </w:rPr>
      <w:drawing>
        <wp:anchor distT="0" distB="0" distL="114300" distR="114300" simplePos="0" relativeHeight="251658240" behindDoc="0" locked="0" layoutInCell="1" allowOverlap="1" wp14:anchorId="22276727" wp14:editId="5CAD0E52">
          <wp:simplePos x="0" y="0"/>
          <wp:positionH relativeFrom="column">
            <wp:posOffset>13335</wp:posOffset>
          </wp:positionH>
          <wp:positionV relativeFrom="paragraph">
            <wp:posOffset>-107950</wp:posOffset>
          </wp:positionV>
          <wp:extent cx="943610" cy="390525"/>
          <wp:effectExtent l="0" t="0" r="8890" b="9525"/>
          <wp:wrapNone/>
          <wp:docPr id="14" name="Immagine 14" descr="Descrizione: Logo a 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Descrizione: Logo a col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390525"/>
                  </a:xfrm>
                  <a:prstGeom prst="rect">
                    <a:avLst/>
                  </a:prstGeom>
                  <a:noFill/>
                  <a:ln>
                    <a:noFill/>
                  </a:ln>
                </pic:spPr>
              </pic:pic>
            </a:graphicData>
          </a:graphic>
        </wp:anchor>
      </w:drawing>
    </w:r>
    <w:r w:rsidRPr="00110821">
      <w:rPr>
        <w:rStyle w:val="Numeropagina"/>
        <w:rFonts w:ascii="Calibri" w:hAnsi="Calibri"/>
        <w:b/>
        <w:color w:val="E31C18"/>
        <w:sz w:val="24"/>
        <w:szCs w:val="28"/>
      </w:rPr>
      <w:t>|</w:t>
    </w:r>
    <w:r w:rsidRPr="00171C5C">
      <w:rPr>
        <w:rStyle w:val="Numeropagina"/>
        <w:rFonts w:ascii="Calibri" w:hAnsi="Calibri"/>
        <w:b/>
        <w:color w:val="E31C18"/>
        <w:sz w:val="28"/>
        <w:szCs w:val="28"/>
      </w:rPr>
      <w:t xml:space="preserve"> </w:t>
    </w:r>
    <w:r w:rsidRPr="00171C5C">
      <w:rPr>
        <w:rFonts w:ascii="Calibri" w:hAnsi="Calibri"/>
        <w:color w:val="5F5F5F"/>
        <w:sz w:val="24"/>
        <w:szCs w:val="24"/>
      </w:rPr>
      <w:fldChar w:fldCharType="begin"/>
    </w:r>
    <w:r w:rsidRPr="00171C5C">
      <w:rPr>
        <w:rFonts w:ascii="Calibri" w:hAnsi="Calibri"/>
        <w:color w:val="5F5F5F"/>
        <w:sz w:val="24"/>
        <w:szCs w:val="24"/>
      </w:rPr>
      <w:instrText>PAGE   \* MERGEFORMAT</w:instrText>
    </w:r>
    <w:r w:rsidRPr="00171C5C">
      <w:rPr>
        <w:rFonts w:ascii="Calibri" w:hAnsi="Calibri"/>
        <w:color w:val="5F5F5F"/>
        <w:sz w:val="24"/>
        <w:szCs w:val="24"/>
      </w:rPr>
      <w:fldChar w:fldCharType="separate"/>
    </w:r>
    <w:r w:rsidR="009D6B25">
      <w:rPr>
        <w:rFonts w:ascii="Calibri" w:hAnsi="Calibri"/>
        <w:noProof/>
        <w:color w:val="5F5F5F"/>
        <w:sz w:val="24"/>
        <w:szCs w:val="24"/>
      </w:rPr>
      <w:t>2</w:t>
    </w:r>
    <w:r w:rsidRPr="00171C5C">
      <w:rPr>
        <w:rFonts w:ascii="Calibri" w:hAnsi="Calibri"/>
        <w:color w:val="5F5F5F"/>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B19" w:rsidRDefault="00C66B19">
      <w:r>
        <w:separator/>
      </w:r>
    </w:p>
  </w:footnote>
  <w:footnote w:type="continuationSeparator" w:id="0">
    <w:p w:rsidR="00C66B19" w:rsidRDefault="00C66B19">
      <w:r>
        <w:continuationSeparator/>
      </w:r>
    </w:p>
  </w:footnote>
  <w:footnote w:id="1">
    <w:p w:rsidR="00720463" w:rsidRPr="00F60746" w:rsidRDefault="00720463" w:rsidP="004B351A">
      <w:pPr>
        <w:pStyle w:val="Testonotaapidipagina"/>
        <w:spacing w:before="0" w:after="0"/>
        <w:jc w:val="both"/>
        <w:rPr>
          <w:rFonts w:ascii="Arial" w:hAnsi="Arial" w:cs="Arial"/>
          <w:sz w:val="16"/>
          <w:szCs w:val="16"/>
          <w:lang w:val="en-GB"/>
        </w:rPr>
      </w:pPr>
      <w:r w:rsidRPr="00722DE5">
        <w:rPr>
          <w:rStyle w:val="Rimandonotaapidipagina"/>
          <w:rFonts w:ascii="Arial" w:hAnsi="Arial" w:cs="Arial"/>
          <w:sz w:val="16"/>
          <w:szCs w:val="16"/>
        </w:rPr>
        <w:footnoteRef/>
      </w:r>
      <w:r w:rsidRPr="00722DE5">
        <w:rPr>
          <w:rFonts w:ascii="Arial" w:hAnsi="Arial" w:cs="Arial"/>
          <w:sz w:val="16"/>
          <w:szCs w:val="16"/>
          <w:lang w:val="en-GB"/>
        </w:rPr>
        <w:t xml:space="preserve"> As explained in the Methodological Note, preliminary data for the non-EU27 area include </w:t>
      </w:r>
      <w:r w:rsidRPr="00FD3D5D">
        <w:rPr>
          <w:rFonts w:ascii="Arial" w:hAnsi="Arial" w:cs="Arial"/>
          <w:color w:val="202124"/>
          <w:sz w:val="16"/>
          <w:szCs w:val="16"/>
          <w:lang w:val="en"/>
        </w:rPr>
        <w:t>U</w:t>
      </w:r>
      <w:r>
        <w:rPr>
          <w:rFonts w:ascii="Arial" w:hAnsi="Arial" w:cs="Arial"/>
          <w:color w:val="202124"/>
          <w:sz w:val="16"/>
          <w:szCs w:val="16"/>
          <w:lang w:val="en"/>
        </w:rPr>
        <w:t>nited Kingdom</w:t>
      </w:r>
      <w:r w:rsidRPr="00FD3D5D">
        <w:rPr>
          <w:rFonts w:ascii="Arial" w:hAnsi="Arial" w:cs="Arial"/>
          <w:color w:val="202124"/>
          <w:sz w:val="16"/>
          <w:szCs w:val="16"/>
          <w:lang w:val="en"/>
        </w:rPr>
        <w:t xml:space="preserve"> </w:t>
      </w:r>
      <w:r w:rsidRPr="00722DE5">
        <w:rPr>
          <w:rFonts w:ascii="Arial" w:hAnsi="Arial" w:cs="Arial"/>
          <w:color w:val="202124"/>
          <w:sz w:val="16"/>
          <w:szCs w:val="16"/>
          <w:lang w:val="en"/>
        </w:rPr>
        <w:t xml:space="preserve">foreign </w:t>
      </w:r>
      <w:r w:rsidRPr="00FD3D5D">
        <w:rPr>
          <w:rFonts w:ascii="Arial" w:hAnsi="Arial" w:cs="Arial"/>
          <w:color w:val="202124"/>
          <w:sz w:val="16"/>
          <w:szCs w:val="16"/>
          <w:lang w:val="en"/>
        </w:rPr>
        <w:t>trade data, relating to Great Britain, while they do not include Northern Ireland</w:t>
      </w:r>
      <w:r>
        <w:rPr>
          <w:rFonts w:ascii="Arial" w:hAnsi="Arial" w:cs="Arial"/>
          <w:color w:val="202124"/>
          <w:sz w:val="16"/>
          <w:szCs w:val="16"/>
          <w:lang w:val="en"/>
        </w:rPr>
        <w:t xml:space="preserve"> data</w:t>
      </w:r>
      <w:r w:rsidRPr="00722DE5">
        <w:rPr>
          <w:rFonts w:ascii="Arial" w:hAnsi="Arial" w:cs="Arial"/>
          <w:color w:val="202124"/>
          <w:sz w:val="16"/>
          <w:szCs w:val="16"/>
          <w:lang w:val="en"/>
        </w:rPr>
        <w:t xml:space="preserve">. </w:t>
      </w:r>
      <w:r w:rsidRPr="00722DE5">
        <w:rPr>
          <w:rFonts w:ascii="Arial" w:hAnsi="Arial" w:cs="Arial"/>
          <w:sz w:val="16"/>
          <w:szCs w:val="16"/>
          <w:lang w:val="en-GB"/>
        </w:rPr>
        <w:t>These will be included in the non-EU27 foreign trade data on the occasion of the first revision in the following month and dissemination on the Press Release Foreign Trade and Import Prices.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463" w:rsidRPr="00705411" w:rsidRDefault="00720463" w:rsidP="009E5F03">
    <w:pPr>
      <w:pStyle w:val="Intestazione"/>
    </w:pPr>
    <w:r>
      <w:rPr>
        <w:noProof/>
      </w:rPr>
      <mc:AlternateContent>
        <mc:Choice Requires="wps">
          <w:drawing>
            <wp:anchor distT="0" distB="0" distL="114300" distR="114300" simplePos="0" relativeHeight="251657216" behindDoc="0" locked="0" layoutInCell="1" allowOverlap="1" wp14:anchorId="37FACFF5" wp14:editId="2C08CCD6">
              <wp:simplePos x="0" y="0"/>
              <wp:positionH relativeFrom="column">
                <wp:posOffset>568960</wp:posOffset>
              </wp:positionH>
              <wp:positionV relativeFrom="paragraph">
                <wp:posOffset>47625</wp:posOffset>
              </wp:positionV>
              <wp:extent cx="2029460" cy="263525"/>
              <wp:effectExtent l="0" t="0" r="27940" b="16510"/>
              <wp:wrapNone/>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9460" cy="263525"/>
                      </a:xfrm>
                      <a:prstGeom prst="rect">
                        <a:avLst/>
                      </a:prstGeom>
                      <a:solidFill>
                        <a:srgbClr val="FFFFFF"/>
                      </a:solidFill>
                      <a:ln w="9525">
                        <a:solidFill>
                          <a:srgbClr val="FFFFFF"/>
                        </a:solidFill>
                        <a:miter lim="800000"/>
                        <a:headEnd/>
                        <a:tailEnd/>
                      </a:ln>
                    </wps:spPr>
                    <wps:txbx>
                      <w:txbxContent>
                        <w:p w:rsidR="00720463" w:rsidRPr="00842BEA" w:rsidRDefault="00720463" w:rsidP="00D3228A">
                          <w:pPr>
                            <w:pStyle w:val="Intestazione"/>
                            <w:overflowPunct/>
                            <w:autoSpaceDE/>
                            <w:autoSpaceDN/>
                            <w:adjustRightInd/>
                            <w:spacing w:before="0" w:after="0" w:line="200" w:lineRule="exact"/>
                            <w:rPr>
                              <w:rFonts w:ascii="Arial Narrow" w:hAnsi="Arial Narrow"/>
                              <w:b/>
                              <w:color w:val="808080"/>
                              <w:kern w:val="0"/>
                              <w:lang w:val="en-US"/>
                            </w:rPr>
                          </w:pPr>
                          <w:r w:rsidRPr="00842BEA">
                            <w:rPr>
                              <w:rFonts w:ascii="Arial Narrow" w:hAnsi="Arial Narrow" w:cs="Arial"/>
                              <w:b/>
                              <w:bCs/>
                              <w:caps/>
                              <w:color w:val="808080"/>
                              <w:lang w:val="en-US"/>
                            </w:rPr>
                            <w:t xml:space="preserve">Foreign trade </w:t>
                          </w:r>
                          <w:r>
                            <w:rPr>
                              <w:rFonts w:ascii="Arial Narrow" w:hAnsi="Arial Narrow" w:cs="Arial"/>
                              <w:b/>
                              <w:bCs/>
                              <w:caps/>
                              <w:color w:val="808080"/>
                              <w:lang w:val="en-US"/>
                            </w:rPr>
                            <w:br/>
                          </w:r>
                          <w:r w:rsidRPr="00842BEA">
                            <w:rPr>
                              <w:rFonts w:ascii="Arial Narrow" w:hAnsi="Arial Narrow" w:cs="Arial"/>
                              <w:b/>
                              <w:bCs/>
                              <w:caps/>
                              <w:color w:val="808080"/>
                              <w:lang w:val="en-US"/>
                            </w:rPr>
                            <w:t>with non-EU countries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type w14:anchorId="37FACFF5" id="_x0000_t202" coordsize="21600,21600" o:spt="202" path="m,l,21600r21600,l21600,xe">
              <v:stroke joinstyle="miter"/>
              <v:path gradientshapeok="t" o:connecttype="rect"/>
            </v:shapetype>
            <v:shape id="_x0000_s1028" type="#_x0000_t202" style="position:absolute;margin-left:44.8pt;margin-top:3.75pt;width:159.8pt;height:20.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" strokecolor="white">
              <v:textbox style="mso-fit-shape-to-text:t" inset="0,0,0,0">
                <w:txbxContent>
                  <w:p w:rsidR="00720463" w:rsidRPr="00842BEA" w:rsidRDefault="00720463" w:rsidP="00D3228A">
                    <w:pPr>
                      <w:pStyle w:val="Intestazione"/>
                      <w:overflowPunct/>
                      <w:autoSpaceDE/>
                      <w:autoSpaceDN/>
                      <w:adjustRightInd/>
                      <w:spacing w:before="0" w:after="0" w:line="200" w:lineRule="exact"/>
                      <w:rPr>
                        <w:rFonts w:ascii="Arial Narrow" w:hAnsi="Arial Narrow"/>
                        <w:b/>
                        <w:color w:val="808080"/>
                        <w:kern w:val="0"/>
                        <w:lang w:val="en-US"/>
                      </w:rPr>
                    </w:pPr>
                    <w:r w:rsidRPr="00842BEA">
                      <w:rPr>
                        <w:rFonts w:ascii="Arial Narrow" w:hAnsi="Arial Narrow" w:cs="Arial"/>
                        <w:b/>
                        <w:bCs/>
                        <w:caps/>
                        <w:color w:val="808080"/>
                        <w:lang w:val="en-US"/>
                      </w:rPr>
                      <w:t xml:space="preserve">Foreign trade </w:t>
                    </w:r>
                    <w:r>
                      <w:rPr>
                        <w:rFonts w:ascii="Arial Narrow" w:hAnsi="Arial Narrow" w:cs="Arial"/>
                        <w:b/>
                        <w:bCs/>
                        <w:caps/>
                        <w:color w:val="808080"/>
                        <w:lang w:val="en-US"/>
                      </w:rPr>
                      <w:br/>
                    </w:r>
                    <w:r w:rsidRPr="00842BEA">
                      <w:rPr>
                        <w:rFonts w:ascii="Arial Narrow" w:hAnsi="Arial Narrow" w:cs="Arial"/>
                        <w:b/>
                        <w:bCs/>
                        <w:caps/>
                        <w:color w:val="808080"/>
                        <w:lang w:val="en-US"/>
                      </w:rPr>
                      <w:t>with non-EU countries</w:t>
                    </w:r>
                  </w:p>
                </w:txbxContent>
              </v:textbox>
            </v:shape>
          </w:pict>
        </mc:Fallback>
      </mc:AlternateContent>
    </w:r>
    <w:r>
      <w:rPr>
        <w:noProof/>
      </w:rPr>
      <w:drawing>
        <wp:inline distT="0" distB="0" distL="0" distR="0" wp14:anchorId="68A6F79F" wp14:editId="68766C58">
          <wp:extent cx="6477000" cy="586740"/>
          <wp:effectExtent l="0" t="0" r="0" b="3810"/>
          <wp:docPr id="13" name="Immagine 13" descr="iconeComunicatiRossoEn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eComunicatiRossoEn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5867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463" w:rsidRPr="00347C78" w:rsidRDefault="00720463" w:rsidP="00155678">
    <w:pPr>
      <w:pStyle w:val="Intestazione"/>
    </w:pPr>
    <w:r>
      <w:rPr>
        <w:noProof/>
      </w:rPr>
      <mc:AlternateContent>
        <mc:Choice Requires="wps">
          <w:drawing>
            <wp:anchor distT="4294967295" distB="4294967295" distL="114300" distR="114300" simplePos="0" relativeHeight="251662336" behindDoc="0" locked="0" layoutInCell="1" allowOverlap="1" wp14:anchorId="55533059" wp14:editId="4D3CBECE">
              <wp:simplePos x="0" y="0"/>
              <wp:positionH relativeFrom="margin">
                <wp:align>left</wp:align>
              </wp:positionH>
              <wp:positionV relativeFrom="paragraph">
                <wp:posOffset>1197609</wp:posOffset>
              </wp:positionV>
              <wp:extent cx="6414770" cy="0"/>
              <wp:effectExtent l="0" t="0" r="24130" b="19050"/>
              <wp:wrapNone/>
              <wp:docPr id="15" name="Connettore dirit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4770" cy="0"/>
                      </a:xfrm>
                      <a:prstGeom prst="line">
                        <a:avLst/>
                      </a:prstGeom>
                      <a:noFill/>
                      <a:ln w="9525" cap="flat" cmpd="sng" algn="ctr">
                        <a:solidFill>
                          <a:sysClr val="window" lastClr="FFFFFF">
                            <a:lumMod val="50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BD735A" id="Connettore diritto 15" o:spid="_x0000_s1026" style="position:absolute;z-index:2516623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page" from="0,94.3pt" to="505.1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" strokecolor="#7f7f7f">
              <v:stroke joinstyle="miter"/>
              <o:lock v:ext="edit" shapetype="f"/>
              <w10:wrap anchorx="margin"/>
            </v:line>
          </w:pict>
        </mc:Fallback>
      </mc:AlternateContent>
    </w:r>
    <w:r>
      <w:rPr>
        <w:noProof/>
      </w:rPr>
      <w:drawing>
        <wp:anchor distT="0" distB="0" distL="114300" distR="114300" simplePos="0" relativeHeight="251660288" behindDoc="0" locked="0" layoutInCell="1" allowOverlap="1" wp14:anchorId="117CF261" wp14:editId="0CD3F15A">
          <wp:simplePos x="0" y="0"/>
          <wp:positionH relativeFrom="column">
            <wp:posOffset>635</wp:posOffset>
          </wp:positionH>
          <wp:positionV relativeFrom="paragraph">
            <wp:posOffset>133985</wp:posOffset>
          </wp:positionV>
          <wp:extent cx="5417820" cy="1024255"/>
          <wp:effectExtent l="0" t="0" r="0" b="4445"/>
          <wp:wrapNone/>
          <wp:docPr id="16" name="Immagin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rrowheads="1"/>
                  </pic:cNvPicPr>
                </pic:nvPicPr>
                <pic:blipFill>
                  <a:blip r:embed="rId1">
                    <a:extLst>
                      <a:ext uri="{28A0092B-C50C-407E-A947-70E740481C1C}">
                        <a14:useLocalDpi xmlns:a14="http://schemas.microsoft.com/office/drawing/2010/main" val="0"/>
                      </a:ext>
                    </a:extLst>
                  </a:blip>
                  <a:srcRect r="15942" b="6419"/>
                  <a:stretch>
                    <a:fillRect/>
                  </a:stretch>
                </pic:blipFill>
                <pic:spPr bwMode="auto">
                  <a:xfrm>
                    <a:off x="0" y="0"/>
                    <a:ext cx="5417820" cy="1024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463" w:rsidRPr="00155678" w:rsidRDefault="00720463" w:rsidP="00155678">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463" w:rsidRPr="009E5F03" w:rsidRDefault="00720463" w:rsidP="000F1874">
    <w:pPr>
      <w:pStyle w:val="Intestazione"/>
      <w:ind w:left="142" w:hanging="142"/>
    </w:pPr>
    <w:r>
      <w:rPr>
        <w:noProof/>
      </w:rPr>
      <mc:AlternateContent>
        <mc:Choice Requires="wps">
          <w:drawing>
            <wp:anchor distT="0" distB="0" distL="114300" distR="114300" simplePos="0" relativeHeight="251656192" behindDoc="0" locked="0" layoutInCell="1" allowOverlap="1" wp14:anchorId="5E70F4F8" wp14:editId="2E72C6E1">
              <wp:simplePos x="0" y="0"/>
              <wp:positionH relativeFrom="column">
                <wp:posOffset>551815</wp:posOffset>
              </wp:positionH>
              <wp:positionV relativeFrom="paragraph">
                <wp:posOffset>78105</wp:posOffset>
              </wp:positionV>
              <wp:extent cx="1859915" cy="324485"/>
              <wp:effectExtent l="0" t="0" r="19685" b="31115"/>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324485"/>
                      </a:xfrm>
                      <a:prstGeom prst="rect">
                        <a:avLst/>
                      </a:prstGeom>
                      <a:solidFill>
                        <a:srgbClr val="FFFFFF"/>
                      </a:solidFill>
                      <a:ln w="9525">
                        <a:solidFill>
                          <a:srgbClr val="FFFFFF"/>
                        </a:solidFill>
                        <a:miter lim="800000"/>
                        <a:headEnd/>
                        <a:tailEnd/>
                      </a:ln>
                    </wps:spPr>
                    <wps:txbx>
                      <w:txbxContent>
                        <w:p w:rsidR="00720463" w:rsidRPr="00842BEA" w:rsidRDefault="00720463" w:rsidP="0091637C">
                          <w:pPr>
                            <w:pStyle w:val="Intestazione"/>
                            <w:overflowPunct/>
                            <w:autoSpaceDE/>
                            <w:autoSpaceDN/>
                            <w:adjustRightInd/>
                            <w:spacing w:before="0" w:after="0" w:line="200" w:lineRule="exact"/>
                            <w:rPr>
                              <w:rFonts w:ascii="Arial Narrow" w:hAnsi="Arial Narrow"/>
                              <w:b/>
                              <w:color w:val="808080"/>
                              <w:kern w:val="0"/>
                              <w:lang w:val="en-US"/>
                            </w:rPr>
                          </w:pPr>
                          <w:r w:rsidRPr="00842BEA">
                            <w:rPr>
                              <w:rFonts w:ascii="Arial Narrow" w:hAnsi="Arial Narrow" w:cs="Arial"/>
                              <w:b/>
                              <w:bCs/>
                              <w:caps/>
                              <w:color w:val="808080"/>
                              <w:lang w:val="en-US"/>
                            </w:rPr>
                            <w:t xml:space="preserve">Foreign trade </w:t>
                          </w:r>
                          <w:r>
                            <w:rPr>
                              <w:rFonts w:ascii="Arial Narrow" w:hAnsi="Arial Narrow" w:cs="Arial"/>
                              <w:b/>
                              <w:bCs/>
                              <w:caps/>
                              <w:color w:val="808080"/>
                              <w:lang w:val="en-US"/>
                            </w:rPr>
                            <w:br/>
                          </w:r>
                          <w:r w:rsidRPr="00842BEA">
                            <w:rPr>
                              <w:rFonts w:ascii="Arial Narrow" w:hAnsi="Arial Narrow" w:cs="Arial"/>
                              <w:b/>
                              <w:bCs/>
                              <w:caps/>
                              <w:color w:val="808080"/>
                              <w:lang w:val="en-US"/>
                            </w:rPr>
                            <w:t>with non-EU countries</w:t>
                          </w:r>
                        </w:p>
                        <w:p w:rsidR="00720463" w:rsidRPr="000947F7" w:rsidRDefault="00720463" w:rsidP="000947F7">
                          <w:pPr>
                            <w:pStyle w:val="Corpotesto"/>
                            <w:spacing w:line="240" w:lineRule="auto"/>
                            <w:rPr>
                              <w:rFonts w:ascii="Arial Narrow" w:hAnsi="Arial Narrow" w:cs="Arial"/>
                              <w:b/>
                              <w:bCs/>
                              <w:caps/>
                              <w:color w:val="5F5F5F"/>
                              <w:lang w:val="en-US"/>
                            </w:rPr>
                          </w:pPr>
                        </w:p>
                        <w:p w:rsidR="00720463" w:rsidRPr="00520ECF" w:rsidRDefault="00720463" w:rsidP="00B249D0">
                          <w:pPr>
                            <w:pStyle w:val="Intestazione"/>
                            <w:overflowPunct/>
                            <w:autoSpaceDE/>
                            <w:autoSpaceDN/>
                            <w:adjustRightInd/>
                            <w:spacing w:before="0" w:after="0" w:line="200" w:lineRule="exact"/>
                            <w:rPr>
                              <w:rFonts w:ascii="Arial Narrow" w:hAnsi="Arial Narrow"/>
                              <w:b/>
                              <w:color w:val="999999"/>
                              <w:kern w:val="0"/>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type w14:anchorId="5E70F4F8" id="_x0000_t202" coordsize="21600,21600" o:spt="202" path="m,l,21600r21600,l21600,xe">
              <v:stroke joinstyle="miter"/>
              <v:path gradientshapeok="t" o:connecttype="rect"/>
            </v:shapetype>
            <v:shape id="_x0000_s1029" type="#_x0000_t202" style="position:absolute;left:0;text-align:left;margin-left:43.45pt;margin-top:6.15pt;width:146.45pt;height:2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" strokecolor="white">
              <v:textbox inset="0,0,0,0">
                <w:txbxContent>
                  <w:p w:rsidR="00720463" w:rsidRPr="00842BEA" w:rsidRDefault="00720463" w:rsidP="0091637C">
                    <w:pPr>
                      <w:pStyle w:val="Intestazione"/>
                      <w:overflowPunct/>
                      <w:autoSpaceDE/>
                      <w:autoSpaceDN/>
                      <w:adjustRightInd/>
                      <w:spacing w:before="0" w:after="0" w:line="200" w:lineRule="exact"/>
                      <w:rPr>
                        <w:rFonts w:ascii="Arial Narrow" w:hAnsi="Arial Narrow"/>
                        <w:b/>
                        <w:color w:val="808080"/>
                        <w:kern w:val="0"/>
                        <w:lang w:val="en-US"/>
                      </w:rPr>
                    </w:pPr>
                    <w:r w:rsidRPr="00842BEA">
                      <w:rPr>
                        <w:rFonts w:ascii="Arial Narrow" w:hAnsi="Arial Narrow" w:cs="Arial"/>
                        <w:b/>
                        <w:bCs/>
                        <w:caps/>
                        <w:color w:val="808080"/>
                        <w:lang w:val="en-US"/>
                      </w:rPr>
                      <w:t xml:space="preserve">Foreign trade </w:t>
                    </w:r>
                    <w:r>
                      <w:rPr>
                        <w:rFonts w:ascii="Arial Narrow" w:hAnsi="Arial Narrow" w:cs="Arial"/>
                        <w:b/>
                        <w:bCs/>
                        <w:caps/>
                        <w:color w:val="808080"/>
                        <w:lang w:val="en-US"/>
                      </w:rPr>
                      <w:br/>
                    </w:r>
                    <w:r w:rsidRPr="00842BEA">
                      <w:rPr>
                        <w:rFonts w:ascii="Arial Narrow" w:hAnsi="Arial Narrow" w:cs="Arial"/>
                        <w:b/>
                        <w:bCs/>
                        <w:caps/>
                        <w:color w:val="808080"/>
                        <w:lang w:val="en-US"/>
                      </w:rPr>
                      <w:t>with non-EU countries</w:t>
                    </w:r>
                  </w:p>
                  <w:p w:rsidR="00720463" w:rsidRPr="000947F7" w:rsidRDefault="00720463" w:rsidP="000947F7">
                    <w:pPr>
                      <w:pStyle w:val="Corpotesto"/>
                      <w:spacing w:line="240" w:lineRule="auto"/>
                      <w:rPr>
                        <w:rFonts w:ascii="Arial Narrow" w:hAnsi="Arial Narrow" w:cs="Arial"/>
                        <w:b/>
                        <w:bCs/>
                        <w:caps/>
                        <w:color w:val="5F5F5F"/>
                        <w:lang w:val="en-US"/>
                      </w:rPr>
                    </w:pPr>
                  </w:p>
                  <w:p w:rsidR="00720463" w:rsidRPr="00520ECF" w:rsidRDefault="00720463" w:rsidP="00B249D0">
                    <w:pPr>
                      <w:pStyle w:val="Intestazione"/>
                      <w:overflowPunct/>
                      <w:autoSpaceDE/>
                      <w:autoSpaceDN/>
                      <w:adjustRightInd/>
                      <w:spacing w:before="0" w:after="0" w:line="200" w:lineRule="exact"/>
                      <w:rPr>
                        <w:rFonts w:ascii="Arial Narrow" w:hAnsi="Arial Narrow"/>
                        <w:b/>
                        <w:color w:val="999999"/>
                        <w:kern w:val="0"/>
                        <w:lang w:val="en-US"/>
                      </w:rPr>
                    </w:pPr>
                  </w:p>
                </w:txbxContent>
              </v:textbox>
            </v:shape>
          </w:pict>
        </mc:Fallback>
      </mc:AlternateContent>
    </w:r>
    <w:r>
      <w:rPr>
        <w:noProof/>
      </w:rPr>
      <w:drawing>
        <wp:inline distT="0" distB="0" distL="0" distR="0" wp14:anchorId="04447817" wp14:editId="51BFAF5F">
          <wp:extent cx="6484620" cy="594360"/>
          <wp:effectExtent l="0" t="0" r="0" b="0"/>
          <wp:docPr id="6" name="Immagine 6" descr="iconeComunicatiRossoEng-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eComunicatiRossoEng-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462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8.45pt;height:8.45pt" o:bullet="t">
        <v:imagedata r:id="rId1" o:title=""/>
      </v:shape>
    </w:pict>
  </w:numPicBullet>
  <w:numPicBullet w:numPicBulletId="1">
    <w:pict>
      <v:shape id="_x0000_i1085" type="#_x0000_t75" style="width:4.5pt;height:7.2pt" o:bullet="t">
        <v:imagedata r:id="rId2" o:title=""/>
      </v:shape>
    </w:pict>
  </w:numPicBullet>
  <w:abstractNum w:abstractNumId="0" w15:restartNumberingAfterBreak="0">
    <w:nsid w:val="FFFFFF1D"/>
    <w:multiLevelType w:val="multilevel"/>
    <w:tmpl w:val="F1A4D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22D62"/>
    <w:multiLevelType w:val="hybridMultilevel"/>
    <w:tmpl w:val="2EA4AA2A"/>
    <w:lvl w:ilvl="0" w:tplc="7FE041A6">
      <w:start w:val="1"/>
      <w:numFmt w:val="bullet"/>
      <w:lvlText w:val=""/>
      <w:lvlJc w:val="left"/>
      <w:pPr>
        <w:ind w:left="720" w:hanging="360"/>
      </w:pPr>
      <w:rPr>
        <w:rFonts w:ascii="Wingdings" w:hAnsi="Wingdings" w:hint="default"/>
        <w:b/>
        <w:i w:val="0"/>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6E56C4"/>
    <w:multiLevelType w:val="hybridMultilevel"/>
    <w:tmpl w:val="AB00ACB0"/>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3" w15:restartNumberingAfterBreak="0">
    <w:nsid w:val="056C3596"/>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59315D3"/>
    <w:multiLevelType w:val="hybridMultilevel"/>
    <w:tmpl w:val="EF400274"/>
    <w:lvl w:ilvl="0" w:tplc="8CAC103E">
      <w:start w:val="1"/>
      <w:numFmt w:val="bullet"/>
      <w:lvlText w:val=""/>
      <w:lvlPicBulletId w:val="1"/>
      <w:lvlJc w:val="left"/>
      <w:pPr>
        <w:tabs>
          <w:tab w:val="num" w:pos="720"/>
        </w:tabs>
        <w:ind w:left="720" w:hanging="360"/>
      </w:pPr>
      <w:rPr>
        <w:rFonts w:ascii="Symbol" w:hAnsi="Symbol" w:hint="default"/>
      </w:rPr>
    </w:lvl>
    <w:lvl w:ilvl="1" w:tplc="950A23AE" w:tentative="1">
      <w:start w:val="1"/>
      <w:numFmt w:val="bullet"/>
      <w:lvlText w:val=""/>
      <w:lvlJc w:val="left"/>
      <w:pPr>
        <w:tabs>
          <w:tab w:val="num" w:pos="1440"/>
        </w:tabs>
        <w:ind w:left="1440" w:hanging="360"/>
      </w:pPr>
      <w:rPr>
        <w:rFonts w:ascii="Symbol" w:hAnsi="Symbol" w:hint="default"/>
      </w:rPr>
    </w:lvl>
    <w:lvl w:ilvl="2" w:tplc="10E0DD76" w:tentative="1">
      <w:start w:val="1"/>
      <w:numFmt w:val="bullet"/>
      <w:lvlText w:val=""/>
      <w:lvlJc w:val="left"/>
      <w:pPr>
        <w:tabs>
          <w:tab w:val="num" w:pos="2160"/>
        </w:tabs>
        <w:ind w:left="2160" w:hanging="360"/>
      </w:pPr>
      <w:rPr>
        <w:rFonts w:ascii="Symbol" w:hAnsi="Symbol" w:hint="default"/>
      </w:rPr>
    </w:lvl>
    <w:lvl w:ilvl="3" w:tplc="A5229CBE" w:tentative="1">
      <w:start w:val="1"/>
      <w:numFmt w:val="bullet"/>
      <w:lvlText w:val=""/>
      <w:lvlJc w:val="left"/>
      <w:pPr>
        <w:tabs>
          <w:tab w:val="num" w:pos="2880"/>
        </w:tabs>
        <w:ind w:left="2880" w:hanging="360"/>
      </w:pPr>
      <w:rPr>
        <w:rFonts w:ascii="Symbol" w:hAnsi="Symbol" w:hint="default"/>
      </w:rPr>
    </w:lvl>
    <w:lvl w:ilvl="4" w:tplc="BD863054" w:tentative="1">
      <w:start w:val="1"/>
      <w:numFmt w:val="bullet"/>
      <w:lvlText w:val=""/>
      <w:lvlJc w:val="left"/>
      <w:pPr>
        <w:tabs>
          <w:tab w:val="num" w:pos="3600"/>
        </w:tabs>
        <w:ind w:left="3600" w:hanging="360"/>
      </w:pPr>
      <w:rPr>
        <w:rFonts w:ascii="Symbol" w:hAnsi="Symbol" w:hint="default"/>
      </w:rPr>
    </w:lvl>
    <w:lvl w:ilvl="5" w:tplc="6046C154" w:tentative="1">
      <w:start w:val="1"/>
      <w:numFmt w:val="bullet"/>
      <w:lvlText w:val=""/>
      <w:lvlJc w:val="left"/>
      <w:pPr>
        <w:tabs>
          <w:tab w:val="num" w:pos="4320"/>
        </w:tabs>
        <w:ind w:left="4320" w:hanging="360"/>
      </w:pPr>
      <w:rPr>
        <w:rFonts w:ascii="Symbol" w:hAnsi="Symbol" w:hint="default"/>
      </w:rPr>
    </w:lvl>
    <w:lvl w:ilvl="6" w:tplc="377ACC06" w:tentative="1">
      <w:start w:val="1"/>
      <w:numFmt w:val="bullet"/>
      <w:lvlText w:val=""/>
      <w:lvlJc w:val="left"/>
      <w:pPr>
        <w:tabs>
          <w:tab w:val="num" w:pos="5040"/>
        </w:tabs>
        <w:ind w:left="5040" w:hanging="360"/>
      </w:pPr>
      <w:rPr>
        <w:rFonts w:ascii="Symbol" w:hAnsi="Symbol" w:hint="default"/>
      </w:rPr>
    </w:lvl>
    <w:lvl w:ilvl="7" w:tplc="8D744430" w:tentative="1">
      <w:start w:val="1"/>
      <w:numFmt w:val="bullet"/>
      <w:lvlText w:val=""/>
      <w:lvlJc w:val="left"/>
      <w:pPr>
        <w:tabs>
          <w:tab w:val="num" w:pos="5760"/>
        </w:tabs>
        <w:ind w:left="5760" w:hanging="360"/>
      </w:pPr>
      <w:rPr>
        <w:rFonts w:ascii="Symbol" w:hAnsi="Symbol" w:hint="default"/>
      </w:rPr>
    </w:lvl>
    <w:lvl w:ilvl="8" w:tplc="49A80EF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72E3299"/>
    <w:multiLevelType w:val="hybridMultilevel"/>
    <w:tmpl w:val="D7EE8408"/>
    <w:lvl w:ilvl="0" w:tplc="C5D035AE">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07E32F73"/>
    <w:multiLevelType w:val="hybridMultilevel"/>
    <w:tmpl w:val="FD683F78"/>
    <w:lvl w:ilvl="0" w:tplc="09C6520C">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08BF3BFF"/>
    <w:multiLevelType w:val="hybridMultilevel"/>
    <w:tmpl w:val="625CFFF6"/>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8" w15:restartNumberingAfterBreak="0">
    <w:nsid w:val="0AB86367"/>
    <w:multiLevelType w:val="hybridMultilevel"/>
    <w:tmpl w:val="4FFCC8FE"/>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9" w15:restartNumberingAfterBreak="0">
    <w:nsid w:val="0CE739D6"/>
    <w:multiLevelType w:val="hybridMultilevel"/>
    <w:tmpl w:val="2C004114"/>
    <w:lvl w:ilvl="0" w:tplc="FFFFFFFF">
      <w:start w:val="1"/>
      <w:numFmt w:val="bullet"/>
      <w:lvlText w:val=""/>
      <w:lvlJc w:val="left"/>
      <w:pPr>
        <w:tabs>
          <w:tab w:val="num" w:pos="340"/>
        </w:tabs>
        <w:ind w:left="0" w:firstLine="0"/>
      </w:pPr>
      <w:rPr>
        <w:rFonts w:ascii="Wingdings" w:hAnsi="Wingdings" w:hint="default"/>
        <w:b w:val="0"/>
        <w:i w:val="0"/>
        <w:color w:val="FF0000"/>
        <w:spacing w:val="0"/>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172E02"/>
    <w:multiLevelType w:val="hybridMultilevel"/>
    <w:tmpl w:val="98E2AEF0"/>
    <w:lvl w:ilvl="0" w:tplc="A8762A92">
      <w:start w:val="1"/>
      <w:numFmt w:val="bullet"/>
      <w:lvlText w:val=""/>
      <w:lvlPicBulletId w:val="0"/>
      <w:lvlJc w:val="left"/>
      <w:pPr>
        <w:tabs>
          <w:tab w:val="num" w:pos="720"/>
        </w:tabs>
        <w:ind w:left="720" w:hanging="360"/>
      </w:pPr>
      <w:rPr>
        <w:rFonts w:ascii="Symbol" w:hAnsi="Symbol" w:hint="default"/>
      </w:rPr>
    </w:lvl>
    <w:lvl w:ilvl="1" w:tplc="6D6EAF6E">
      <w:start w:val="1"/>
      <w:numFmt w:val="bullet"/>
      <w:lvlText w:val=""/>
      <w:lvlJc w:val="left"/>
      <w:pPr>
        <w:tabs>
          <w:tab w:val="num" w:pos="1440"/>
        </w:tabs>
        <w:ind w:left="1440" w:hanging="360"/>
      </w:pPr>
      <w:rPr>
        <w:rFonts w:ascii="Symbol" w:hAnsi="Symbol" w:hint="default"/>
      </w:rPr>
    </w:lvl>
    <w:lvl w:ilvl="2" w:tplc="7A64CB7E" w:tentative="1">
      <w:start w:val="1"/>
      <w:numFmt w:val="bullet"/>
      <w:lvlText w:val=""/>
      <w:lvlJc w:val="left"/>
      <w:pPr>
        <w:tabs>
          <w:tab w:val="num" w:pos="2160"/>
        </w:tabs>
        <w:ind w:left="2160" w:hanging="360"/>
      </w:pPr>
      <w:rPr>
        <w:rFonts w:ascii="Symbol" w:hAnsi="Symbol" w:hint="default"/>
      </w:rPr>
    </w:lvl>
    <w:lvl w:ilvl="3" w:tplc="19A2BEA6" w:tentative="1">
      <w:start w:val="1"/>
      <w:numFmt w:val="bullet"/>
      <w:lvlText w:val=""/>
      <w:lvlJc w:val="left"/>
      <w:pPr>
        <w:tabs>
          <w:tab w:val="num" w:pos="2880"/>
        </w:tabs>
        <w:ind w:left="2880" w:hanging="360"/>
      </w:pPr>
      <w:rPr>
        <w:rFonts w:ascii="Symbol" w:hAnsi="Symbol" w:hint="default"/>
      </w:rPr>
    </w:lvl>
    <w:lvl w:ilvl="4" w:tplc="7A906554" w:tentative="1">
      <w:start w:val="1"/>
      <w:numFmt w:val="bullet"/>
      <w:lvlText w:val=""/>
      <w:lvlJc w:val="left"/>
      <w:pPr>
        <w:tabs>
          <w:tab w:val="num" w:pos="3600"/>
        </w:tabs>
        <w:ind w:left="3600" w:hanging="360"/>
      </w:pPr>
      <w:rPr>
        <w:rFonts w:ascii="Symbol" w:hAnsi="Symbol" w:hint="default"/>
      </w:rPr>
    </w:lvl>
    <w:lvl w:ilvl="5" w:tplc="DF94CC1E" w:tentative="1">
      <w:start w:val="1"/>
      <w:numFmt w:val="bullet"/>
      <w:lvlText w:val=""/>
      <w:lvlJc w:val="left"/>
      <w:pPr>
        <w:tabs>
          <w:tab w:val="num" w:pos="4320"/>
        </w:tabs>
        <w:ind w:left="4320" w:hanging="360"/>
      </w:pPr>
      <w:rPr>
        <w:rFonts w:ascii="Symbol" w:hAnsi="Symbol" w:hint="default"/>
      </w:rPr>
    </w:lvl>
    <w:lvl w:ilvl="6" w:tplc="10AAB236" w:tentative="1">
      <w:start w:val="1"/>
      <w:numFmt w:val="bullet"/>
      <w:lvlText w:val=""/>
      <w:lvlJc w:val="left"/>
      <w:pPr>
        <w:tabs>
          <w:tab w:val="num" w:pos="5040"/>
        </w:tabs>
        <w:ind w:left="5040" w:hanging="360"/>
      </w:pPr>
      <w:rPr>
        <w:rFonts w:ascii="Symbol" w:hAnsi="Symbol" w:hint="default"/>
      </w:rPr>
    </w:lvl>
    <w:lvl w:ilvl="7" w:tplc="387E825A" w:tentative="1">
      <w:start w:val="1"/>
      <w:numFmt w:val="bullet"/>
      <w:lvlText w:val=""/>
      <w:lvlJc w:val="left"/>
      <w:pPr>
        <w:tabs>
          <w:tab w:val="num" w:pos="5760"/>
        </w:tabs>
        <w:ind w:left="5760" w:hanging="360"/>
      </w:pPr>
      <w:rPr>
        <w:rFonts w:ascii="Symbol" w:hAnsi="Symbol" w:hint="default"/>
      </w:rPr>
    </w:lvl>
    <w:lvl w:ilvl="8" w:tplc="4A64336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0D7357B"/>
    <w:multiLevelType w:val="hybridMultilevel"/>
    <w:tmpl w:val="B5260590"/>
    <w:lvl w:ilvl="0" w:tplc="680C282C">
      <w:start w:val="1"/>
      <w:numFmt w:val="bullet"/>
      <w:lvlText w:val="n"/>
      <w:lvlJc w:val="left"/>
      <w:pPr>
        <w:ind w:left="720" w:hanging="360"/>
      </w:pPr>
      <w:rPr>
        <w:rFonts w:ascii="Wingdings" w:hAnsi="Wingdings" w:hint="default"/>
        <w:color w:val="E42618"/>
        <w:sz w:val="24"/>
        <w:szCs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7607EBE"/>
    <w:multiLevelType w:val="hybridMultilevel"/>
    <w:tmpl w:val="4546104A"/>
    <w:lvl w:ilvl="0" w:tplc="3F249A66">
      <w:start w:val="1"/>
      <w:numFmt w:val="bullet"/>
      <w:lvlText w:val=""/>
      <w:lvlJc w:val="left"/>
      <w:pPr>
        <w:tabs>
          <w:tab w:val="num" w:pos="2534"/>
        </w:tabs>
        <w:ind w:left="2534" w:hanging="360"/>
      </w:pPr>
      <w:rPr>
        <w:rFonts w:ascii="Symbol" w:hAnsi="Symbol"/>
      </w:rPr>
    </w:lvl>
    <w:lvl w:ilvl="1" w:tplc="C1D0052C">
      <w:start w:val="1"/>
      <w:numFmt w:val="bullet"/>
      <w:lvlText w:val="o"/>
      <w:lvlJc w:val="left"/>
      <w:pPr>
        <w:tabs>
          <w:tab w:val="num" w:pos="3254"/>
        </w:tabs>
        <w:ind w:left="3254" w:hanging="360"/>
      </w:pPr>
      <w:rPr>
        <w:rFonts w:ascii="Courier New" w:hAnsi="Courier New"/>
      </w:rPr>
    </w:lvl>
    <w:lvl w:ilvl="2" w:tplc="B50C429C">
      <w:start w:val="1"/>
      <w:numFmt w:val="bullet"/>
      <w:lvlText w:val=""/>
      <w:lvlJc w:val="left"/>
      <w:pPr>
        <w:tabs>
          <w:tab w:val="num" w:pos="3974"/>
        </w:tabs>
        <w:ind w:left="3974" w:hanging="360"/>
      </w:pPr>
      <w:rPr>
        <w:rFonts w:ascii="Wingdings" w:hAnsi="Wingdings"/>
      </w:rPr>
    </w:lvl>
    <w:lvl w:ilvl="3" w:tplc="BF2A2472">
      <w:start w:val="1"/>
      <w:numFmt w:val="bullet"/>
      <w:lvlText w:val=""/>
      <w:lvlJc w:val="left"/>
      <w:pPr>
        <w:tabs>
          <w:tab w:val="num" w:pos="4694"/>
        </w:tabs>
        <w:ind w:left="4694" w:hanging="360"/>
      </w:pPr>
      <w:rPr>
        <w:rFonts w:ascii="Symbol" w:hAnsi="Symbol"/>
      </w:rPr>
    </w:lvl>
    <w:lvl w:ilvl="4" w:tplc="6FB4AB76">
      <w:start w:val="1"/>
      <w:numFmt w:val="bullet"/>
      <w:lvlText w:val="o"/>
      <w:lvlJc w:val="left"/>
      <w:pPr>
        <w:tabs>
          <w:tab w:val="num" w:pos="5414"/>
        </w:tabs>
        <w:ind w:left="5414" w:hanging="360"/>
      </w:pPr>
      <w:rPr>
        <w:rFonts w:ascii="Courier New" w:hAnsi="Courier New"/>
      </w:rPr>
    </w:lvl>
    <w:lvl w:ilvl="5" w:tplc="5E6831DC">
      <w:start w:val="1"/>
      <w:numFmt w:val="bullet"/>
      <w:lvlText w:val=""/>
      <w:lvlJc w:val="left"/>
      <w:pPr>
        <w:tabs>
          <w:tab w:val="num" w:pos="6134"/>
        </w:tabs>
        <w:ind w:left="6134" w:hanging="360"/>
      </w:pPr>
      <w:rPr>
        <w:rFonts w:ascii="Wingdings" w:hAnsi="Wingdings"/>
      </w:rPr>
    </w:lvl>
    <w:lvl w:ilvl="6" w:tplc="255C9F4E">
      <w:start w:val="1"/>
      <w:numFmt w:val="bullet"/>
      <w:lvlText w:val=""/>
      <w:lvlJc w:val="left"/>
      <w:pPr>
        <w:tabs>
          <w:tab w:val="num" w:pos="6854"/>
        </w:tabs>
        <w:ind w:left="6854" w:hanging="360"/>
      </w:pPr>
      <w:rPr>
        <w:rFonts w:ascii="Symbol" w:hAnsi="Symbol"/>
      </w:rPr>
    </w:lvl>
    <w:lvl w:ilvl="7" w:tplc="DAAC8486">
      <w:start w:val="1"/>
      <w:numFmt w:val="bullet"/>
      <w:lvlText w:val="o"/>
      <w:lvlJc w:val="left"/>
      <w:pPr>
        <w:tabs>
          <w:tab w:val="num" w:pos="7574"/>
        </w:tabs>
        <w:ind w:left="7574" w:hanging="360"/>
      </w:pPr>
      <w:rPr>
        <w:rFonts w:ascii="Courier New" w:hAnsi="Courier New"/>
      </w:rPr>
    </w:lvl>
    <w:lvl w:ilvl="8" w:tplc="AE903BE4">
      <w:start w:val="1"/>
      <w:numFmt w:val="bullet"/>
      <w:lvlText w:val=""/>
      <w:lvlJc w:val="left"/>
      <w:pPr>
        <w:tabs>
          <w:tab w:val="num" w:pos="8294"/>
        </w:tabs>
        <w:ind w:left="8294" w:hanging="360"/>
      </w:pPr>
      <w:rPr>
        <w:rFonts w:ascii="Wingdings" w:hAnsi="Wingdings"/>
      </w:rPr>
    </w:lvl>
  </w:abstractNum>
  <w:abstractNum w:abstractNumId="13" w15:restartNumberingAfterBreak="0">
    <w:nsid w:val="19CC5659"/>
    <w:multiLevelType w:val="hybridMultilevel"/>
    <w:tmpl w:val="ECD65356"/>
    <w:lvl w:ilvl="0" w:tplc="E65AC58A">
      <w:start w:val="1"/>
      <w:numFmt w:val="lowerLetter"/>
      <w:lvlText w:val="(%1)"/>
      <w:lvlJc w:val="left"/>
      <w:pPr>
        <w:ind w:left="390" w:hanging="360"/>
      </w:pPr>
      <w:rPr>
        <w:rFonts w:cs="TTE2086A98t00" w:hint="default"/>
      </w:rPr>
    </w:lvl>
    <w:lvl w:ilvl="1" w:tplc="04100019" w:tentative="1">
      <w:start w:val="1"/>
      <w:numFmt w:val="lowerLetter"/>
      <w:lvlText w:val="%2."/>
      <w:lvlJc w:val="left"/>
      <w:pPr>
        <w:ind w:left="1110" w:hanging="360"/>
      </w:pPr>
    </w:lvl>
    <w:lvl w:ilvl="2" w:tplc="0410001B" w:tentative="1">
      <w:start w:val="1"/>
      <w:numFmt w:val="lowerRoman"/>
      <w:lvlText w:val="%3."/>
      <w:lvlJc w:val="right"/>
      <w:pPr>
        <w:ind w:left="1830" w:hanging="180"/>
      </w:pPr>
    </w:lvl>
    <w:lvl w:ilvl="3" w:tplc="0410000F" w:tentative="1">
      <w:start w:val="1"/>
      <w:numFmt w:val="decimal"/>
      <w:lvlText w:val="%4."/>
      <w:lvlJc w:val="left"/>
      <w:pPr>
        <w:ind w:left="2550" w:hanging="360"/>
      </w:pPr>
    </w:lvl>
    <w:lvl w:ilvl="4" w:tplc="04100019" w:tentative="1">
      <w:start w:val="1"/>
      <w:numFmt w:val="lowerLetter"/>
      <w:lvlText w:val="%5."/>
      <w:lvlJc w:val="left"/>
      <w:pPr>
        <w:ind w:left="3270" w:hanging="360"/>
      </w:pPr>
    </w:lvl>
    <w:lvl w:ilvl="5" w:tplc="0410001B" w:tentative="1">
      <w:start w:val="1"/>
      <w:numFmt w:val="lowerRoman"/>
      <w:lvlText w:val="%6."/>
      <w:lvlJc w:val="right"/>
      <w:pPr>
        <w:ind w:left="3990" w:hanging="180"/>
      </w:pPr>
    </w:lvl>
    <w:lvl w:ilvl="6" w:tplc="0410000F" w:tentative="1">
      <w:start w:val="1"/>
      <w:numFmt w:val="decimal"/>
      <w:lvlText w:val="%7."/>
      <w:lvlJc w:val="left"/>
      <w:pPr>
        <w:ind w:left="4710" w:hanging="360"/>
      </w:pPr>
    </w:lvl>
    <w:lvl w:ilvl="7" w:tplc="04100019" w:tentative="1">
      <w:start w:val="1"/>
      <w:numFmt w:val="lowerLetter"/>
      <w:lvlText w:val="%8."/>
      <w:lvlJc w:val="left"/>
      <w:pPr>
        <w:ind w:left="5430" w:hanging="360"/>
      </w:pPr>
    </w:lvl>
    <w:lvl w:ilvl="8" w:tplc="0410001B" w:tentative="1">
      <w:start w:val="1"/>
      <w:numFmt w:val="lowerRoman"/>
      <w:lvlText w:val="%9."/>
      <w:lvlJc w:val="right"/>
      <w:pPr>
        <w:ind w:left="6150" w:hanging="180"/>
      </w:pPr>
    </w:lvl>
  </w:abstractNum>
  <w:abstractNum w:abstractNumId="14" w15:restartNumberingAfterBreak="0">
    <w:nsid w:val="1C24545E"/>
    <w:multiLevelType w:val="hybridMultilevel"/>
    <w:tmpl w:val="D9F87856"/>
    <w:lvl w:ilvl="0" w:tplc="0100C278">
      <w:start w:val="1"/>
      <w:numFmt w:val="bullet"/>
      <w:lvlText w:val=""/>
      <w:lvlJc w:val="left"/>
      <w:pPr>
        <w:tabs>
          <w:tab w:val="num" w:pos="340"/>
        </w:tabs>
      </w:pPr>
      <w:rPr>
        <w:rFonts w:ascii="Wingdings" w:hAnsi="Wingdings"/>
        <w:b w:val="0"/>
        <w:i w:val="0"/>
        <w:color w:val="FF0000"/>
        <w:spacing w:val="0"/>
        <w:sz w:val="26"/>
      </w:rPr>
    </w:lvl>
    <w:lvl w:ilvl="1" w:tplc="E8FCC02E">
      <w:start w:val="1"/>
      <w:numFmt w:val="bullet"/>
      <w:lvlText w:val="o"/>
      <w:lvlJc w:val="left"/>
      <w:pPr>
        <w:tabs>
          <w:tab w:val="num" w:pos="1440"/>
        </w:tabs>
        <w:ind w:left="1440" w:hanging="360"/>
      </w:pPr>
      <w:rPr>
        <w:rFonts w:ascii="Courier New" w:hAnsi="Courier New"/>
      </w:rPr>
    </w:lvl>
    <w:lvl w:ilvl="2" w:tplc="57B2E412">
      <w:start w:val="1"/>
      <w:numFmt w:val="bullet"/>
      <w:lvlText w:val=""/>
      <w:lvlJc w:val="left"/>
      <w:pPr>
        <w:tabs>
          <w:tab w:val="num" w:pos="2160"/>
        </w:tabs>
        <w:ind w:left="2160" w:hanging="360"/>
      </w:pPr>
      <w:rPr>
        <w:rFonts w:ascii="Wingdings" w:hAnsi="Wingdings"/>
      </w:rPr>
    </w:lvl>
    <w:lvl w:ilvl="3" w:tplc="31BA2B30">
      <w:start w:val="1"/>
      <w:numFmt w:val="bullet"/>
      <w:lvlText w:val=""/>
      <w:lvlJc w:val="left"/>
      <w:pPr>
        <w:tabs>
          <w:tab w:val="num" w:pos="2880"/>
        </w:tabs>
        <w:ind w:left="2880" w:hanging="360"/>
      </w:pPr>
      <w:rPr>
        <w:rFonts w:ascii="Symbol" w:hAnsi="Symbol"/>
      </w:rPr>
    </w:lvl>
    <w:lvl w:ilvl="4" w:tplc="2C2276D6">
      <w:start w:val="1"/>
      <w:numFmt w:val="bullet"/>
      <w:lvlText w:val="o"/>
      <w:lvlJc w:val="left"/>
      <w:pPr>
        <w:tabs>
          <w:tab w:val="num" w:pos="3600"/>
        </w:tabs>
        <w:ind w:left="3600" w:hanging="360"/>
      </w:pPr>
      <w:rPr>
        <w:rFonts w:ascii="Courier New" w:hAnsi="Courier New"/>
      </w:rPr>
    </w:lvl>
    <w:lvl w:ilvl="5" w:tplc="85BACC6E">
      <w:start w:val="1"/>
      <w:numFmt w:val="bullet"/>
      <w:lvlText w:val=""/>
      <w:lvlJc w:val="left"/>
      <w:pPr>
        <w:tabs>
          <w:tab w:val="num" w:pos="4320"/>
        </w:tabs>
        <w:ind w:left="4320" w:hanging="360"/>
      </w:pPr>
      <w:rPr>
        <w:rFonts w:ascii="Wingdings" w:hAnsi="Wingdings"/>
      </w:rPr>
    </w:lvl>
    <w:lvl w:ilvl="6" w:tplc="1F3EF924">
      <w:start w:val="1"/>
      <w:numFmt w:val="bullet"/>
      <w:lvlText w:val=""/>
      <w:lvlJc w:val="left"/>
      <w:pPr>
        <w:tabs>
          <w:tab w:val="num" w:pos="5040"/>
        </w:tabs>
        <w:ind w:left="5040" w:hanging="360"/>
      </w:pPr>
      <w:rPr>
        <w:rFonts w:ascii="Symbol" w:hAnsi="Symbol"/>
      </w:rPr>
    </w:lvl>
    <w:lvl w:ilvl="7" w:tplc="6D82A608">
      <w:start w:val="1"/>
      <w:numFmt w:val="bullet"/>
      <w:lvlText w:val="o"/>
      <w:lvlJc w:val="left"/>
      <w:pPr>
        <w:tabs>
          <w:tab w:val="num" w:pos="5760"/>
        </w:tabs>
        <w:ind w:left="5760" w:hanging="360"/>
      </w:pPr>
      <w:rPr>
        <w:rFonts w:ascii="Courier New" w:hAnsi="Courier New"/>
      </w:rPr>
    </w:lvl>
    <w:lvl w:ilvl="8" w:tplc="11E84114">
      <w:start w:val="1"/>
      <w:numFmt w:val="bullet"/>
      <w:lvlText w:val=""/>
      <w:lvlJc w:val="left"/>
      <w:pPr>
        <w:tabs>
          <w:tab w:val="num" w:pos="6480"/>
        </w:tabs>
        <w:ind w:left="6480" w:hanging="360"/>
      </w:pPr>
      <w:rPr>
        <w:rFonts w:ascii="Wingdings" w:hAnsi="Wingdings"/>
      </w:rPr>
    </w:lvl>
  </w:abstractNum>
  <w:abstractNum w:abstractNumId="15" w15:restartNumberingAfterBreak="0">
    <w:nsid w:val="1E891C99"/>
    <w:multiLevelType w:val="hybridMultilevel"/>
    <w:tmpl w:val="A3961A22"/>
    <w:lvl w:ilvl="0" w:tplc="787463B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09E0A7A"/>
    <w:multiLevelType w:val="hybridMultilevel"/>
    <w:tmpl w:val="4F8054A8"/>
    <w:lvl w:ilvl="0" w:tplc="723CD9BA">
      <w:start w:val="1"/>
      <w:numFmt w:val="bullet"/>
      <w:lvlText w:val=""/>
      <w:lvlPicBulletId w:val="1"/>
      <w:lvlJc w:val="left"/>
      <w:pPr>
        <w:tabs>
          <w:tab w:val="num" w:pos="2534"/>
        </w:tabs>
        <w:ind w:left="2534" w:hanging="360"/>
      </w:pPr>
      <w:rPr>
        <w:rFonts w:ascii="Symbol" w:hAnsi="Symbol" w:hint="default"/>
      </w:rPr>
    </w:lvl>
    <w:lvl w:ilvl="1" w:tplc="C1D0052C">
      <w:start w:val="1"/>
      <w:numFmt w:val="bullet"/>
      <w:lvlText w:val="o"/>
      <w:lvlJc w:val="left"/>
      <w:pPr>
        <w:tabs>
          <w:tab w:val="num" w:pos="3254"/>
        </w:tabs>
        <w:ind w:left="3254" w:hanging="360"/>
      </w:pPr>
      <w:rPr>
        <w:rFonts w:ascii="Courier New" w:hAnsi="Courier New"/>
      </w:rPr>
    </w:lvl>
    <w:lvl w:ilvl="2" w:tplc="B50C429C">
      <w:start w:val="1"/>
      <w:numFmt w:val="bullet"/>
      <w:lvlText w:val=""/>
      <w:lvlJc w:val="left"/>
      <w:pPr>
        <w:tabs>
          <w:tab w:val="num" w:pos="3974"/>
        </w:tabs>
        <w:ind w:left="3974" w:hanging="360"/>
      </w:pPr>
      <w:rPr>
        <w:rFonts w:ascii="Wingdings" w:hAnsi="Wingdings"/>
      </w:rPr>
    </w:lvl>
    <w:lvl w:ilvl="3" w:tplc="BF2A2472">
      <w:start w:val="1"/>
      <w:numFmt w:val="bullet"/>
      <w:lvlText w:val=""/>
      <w:lvlJc w:val="left"/>
      <w:pPr>
        <w:tabs>
          <w:tab w:val="num" w:pos="4694"/>
        </w:tabs>
        <w:ind w:left="4694" w:hanging="360"/>
      </w:pPr>
      <w:rPr>
        <w:rFonts w:ascii="Symbol" w:hAnsi="Symbol"/>
      </w:rPr>
    </w:lvl>
    <w:lvl w:ilvl="4" w:tplc="6FB4AB76">
      <w:start w:val="1"/>
      <w:numFmt w:val="bullet"/>
      <w:lvlText w:val="o"/>
      <w:lvlJc w:val="left"/>
      <w:pPr>
        <w:tabs>
          <w:tab w:val="num" w:pos="5414"/>
        </w:tabs>
        <w:ind w:left="5414" w:hanging="360"/>
      </w:pPr>
      <w:rPr>
        <w:rFonts w:ascii="Courier New" w:hAnsi="Courier New"/>
      </w:rPr>
    </w:lvl>
    <w:lvl w:ilvl="5" w:tplc="5E6831DC">
      <w:start w:val="1"/>
      <w:numFmt w:val="bullet"/>
      <w:lvlText w:val=""/>
      <w:lvlJc w:val="left"/>
      <w:pPr>
        <w:tabs>
          <w:tab w:val="num" w:pos="6134"/>
        </w:tabs>
        <w:ind w:left="6134" w:hanging="360"/>
      </w:pPr>
      <w:rPr>
        <w:rFonts w:ascii="Wingdings" w:hAnsi="Wingdings"/>
      </w:rPr>
    </w:lvl>
    <w:lvl w:ilvl="6" w:tplc="255C9F4E">
      <w:start w:val="1"/>
      <w:numFmt w:val="bullet"/>
      <w:lvlText w:val=""/>
      <w:lvlJc w:val="left"/>
      <w:pPr>
        <w:tabs>
          <w:tab w:val="num" w:pos="6854"/>
        </w:tabs>
        <w:ind w:left="6854" w:hanging="360"/>
      </w:pPr>
      <w:rPr>
        <w:rFonts w:ascii="Symbol" w:hAnsi="Symbol"/>
      </w:rPr>
    </w:lvl>
    <w:lvl w:ilvl="7" w:tplc="DAAC8486">
      <w:start w:val="1"/>
      <w:numFmt w:val="bullet"/>
      <w:lvlText w:val="o"/>
      <w:lvlJc w:val="left"/>
      <w:pPr>
        <w:tabs>
          <w:tab w:val="num" w:pos="7574"/>
        </w:tabs>
        <w:ind w:left="7574" w:hanging="360"/>
      </w:pPr>
      <w:rPr>
        <w:rFonts w:ascii="Courier New" w:hAnsi="Courier New"/>
      </w:rPr>
    </w:lvl>
    <w:lvl w:ilvl="8" w:tplc="AE903BE4">
      <w:start w:val="1"/>
      <w:numFmt w:val="bullet"/>
      <w:lvlText w:val=""/>
      <w:lvlJc w:val="left"/>
      <w:pPr>
        <w:tabs>
          <w:tab w:val="num" w:pos="8294"/>
        </w:tabs>
        <w:ind w:left="8294" w:hanging="360"/>
      </w:pPr>
      <w:rPr>
        <w:rFonts w:ascii="Wingdings" w:hAnsi="Wingdings"/>
      </w:rPr>
    </w:lvl>
  </w:abstractNum>
  <w:abstractNum w:abstractNumId="17" w15:restartNumberingAfterBreak="0">
    <w:nsid w:val="227D531E"/>
    <w:multiLevelType w:val="hybridMultilevel"/>
    <w:tmpl w:val="73003C7A"/>
    <w:lvl w:ilvl="0" w:tplc="7FE041A6">
      <w:start w:val="1"/>
      <w:numFmt w:val="bullet"/>
      <w:lvlText w:val=""/>
      <w:lvlJc w:val="left"/>
      <w:pPr>
        <w:ind w:left="2534" w:hanging="360"/>
      </w:pPr>
      <w:rPr>
        <w:rFonts w:ascii="Wingdings" w:hAnsi="Wingdings" w:hint="default"/>
        <w:b/>
        <w:i w:val="0"/>
        <w:color w:val="FF0000"/>
        <w:sz w:val="18"/>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18" w15:restartNumberingAfterBreak="0">
    <w:nsid w:val="259C7CCE"/>
    <w:multiLevelType w:val="hybridMultilevel"/>
    <w:tmpl w:val="06983532"/>
    <w:lvl w:ilvl="0" w:tplc="FFFFFFFF">
      <w:start w:val="1"/>
      <w:numFmt w:val="bullet"/>
      <w:lvlText w:val=""/>
      <w:lvlJc w:val="left"/>
      <w:pPr>
        <w:tabs>
          <w:tab w:val="num" w:pos="2098"/>
        </w:tabs>
        <w:ind w:left="1814"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7FE041A6">
      <w:start w:val="1"/>
      <w:numFmt w:val="bullet"/>
      <w:lvlText w:val=""/>
      <w:lvlJc w:val="left"/>
      <w:pPr>
        <w:tabs>
          <w:tab w:val="num" w:pos="1985"/>
        </w:tabs>
        <w:ind w:left="1814" w:hanging="14"/>
      </w:pPr>
      <w:rPr>
        <w:rFonts w:ascii="Wingdings" w:hAnsi="Wingdings" w:hint="default"/>
        <w:b/>
        <w:i w:val="0"/>
        <w:color w:val="FF0000"/>
        <w:sz w:val="1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FC5E71"/>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A7A4AE0"/>
    <w:multiLevelType w:val="hybridMultilevel"/>
    <w:tmpl w:val="27881876"/>
    <w:lvl w:ilvl="0" w:tplc="FFFFFFFF">
      <w:start w:val="1"/>
      <w:numFmt w:val="bullet"/>
      <w:lvlText w:val=""/>
      <w:lvlPicBulletId w:val="0"/>
      <w:lvlJc w:val="left"/>
      <w:pPr>
        <w:tabs>
          <w:tab w:val="num" w:pos="502"/>
        </w:tabs>
        <w:ind w:left="502"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534E50"/>
    <w:multiLevelType w:val="hybridMultilevel"/>
    <w:tmpl w:val="143823E6"/>
    <w:lvl w:ilvl="0" w:tplc="D72441C4">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329825E8"/>
    <w:multiLevelType w:val="hybridMultilevel"/>
    <w:tmpl w:val="E860275A"/>
    <w:lvl w:ilvl="0" w:tplc="2070D63E">
      <w:start w:val="1"/>
      <w:numFmt w:val="bullet"/>
      <w:lvlText w:val=""/>
      <w:lvlJc w:val="left"/>
      <w:pPr>
        <w:tabs>
          <w:tab w:val="num" w:pos="340"/>
        </w:tabs>
      </w:pPr>
      <w:rPr>
        <w:rFonts w:ascii="Wingdings" w:hAnsi="Wingdings"/>
        <w:b w:val="0"/>
        <w:i w:val="0"/>
        <w:color w:val="FF0000"/>
        <w:spacing w:val="0"/>
        <w:sz w:val="26"/>
      </w:rPr>
    </w:lvl>
    <w:lvl w:ilvl="1" w:tplc="94F4BEFC">
      <w:start w:val="1"/>
      <w:numFmt w:val="bullet"/>
      <w:lvlText w:val="o"/>
      <w:lvlJc w:val="left"/>
      <w:pPr>
        <w:tabs>
          <w:tab w:val="num" w:pos="1440"/>
        </w:tabs>
        <w:ind w:left="1440" w:hanging="360"/>
      </w:pPr>
      <w:rPr>
        <w:rFonts w:ascii="Courier New" w:hAnsi="Courier New"/>
      </w:rPr>
    </w:lvl>
    <w:lvl w:ilvl="2" w:tplc="6E16D024">
      <w:start w:val="1"/>
      <w:numFmt w:val="bullet"/>
      <w:lvlText w:val=""/>
      <w:lvlJc w:val="left"/>
      <w:pPr>
        <w:tabs>
          <w:tab w:val="num" w:pos="2160"/>
        </w:tabs>
        <w:ind w:left="2160" w:hanging="360"/>
      </w:pPr>
      <w:rPr>
        <w:rFonts w:ascii="Wingdings" w:hAnsi="Wingdings"/>
      </w:rPr>
    </w:lvl>
    <w:lvl w:ilvl="3" w:tplc="91C6CF4A">
      <w:start w:val="1"/>
      <w:numFmt w:val="bullet"/>
      <w:lvlText w:val=""/>
      <w:lvlJc w:val="left"/>
      <w:pPr>
        <w:tabs>
          <w:tab w:val="num" w:pos="2880"/>
        </w:tabs>
        <w:ind w:left="2880" w:hanging="360"/>
      </w:pPr>
      <w:rPr>
        <w:rFonts w:ascii="Symbol" w:hAnsi="Symbol"/>
      </w:rPr>
    </w:lvl>
    <w:lvl w:ilvl="4" w:tplc="F4B800A6">
      <w:start w:val="1"/>
      <w:numFmt w:val="bullet"/>
      <w:lvlText w:val="o"/>
      <w:lvlJc w:val="left"/>
      <w:pPr>
        <w:tabs>
          <w:tab w:val="num" w:pos="3600"/>
        </w:tabs>
        <w:ind w:left="3600" w:hanging="360"/>
      </w:pPr>
      <w:rPr>
        <w:rFonts w:ascii="Courier New" w:hAnsi="Courier New"/>
      </w:rPr>
    </w:lvl>
    <w:lvl w:ilvl="5" w:tplc="30BCED80">
      <w:start w:val="1"/>
      <w:numFmt w:val="bullet"/>
      <w:lvlText w:val=""/>
      <w:lvlJc w:val="left"/>
      <w:pPr>
        <w:tabs>
          <w:tab w:val="num" w:pos="4320"/>
        </w:tabs>
        <w:ind w:left="4320" w:hanging="360"/>
      </w:pPr>
      <w:rPr>
        <w:rFonts w:ascii="Wingdings" w:hAnsi="Wingdings"/>
      </w:rPr>
    </w:lvl>
    <w:lvl w:ilvl="6" w:tplc="0F467640">
      <w:start w:val="1"/>
      <w:numFmt w:val="bullet"/>
      <w:lvlText w:val=""/>
      <w:lvlJc w:val="left"/>
      <w:pPr>
        <w:tabs>
          <w:tab w:val="num" w:pos="5040"/>
        </w:tabs>
        <w:ind w:left="5040" w:hanging="360"/>
      </w:pPr>
      <w:rPr>
        <w:rFonts w:ascii="Symbol" w:hAnsi="Symbol"/>
      </w:rPr>
    </w:lvl>
    <w:lvl w:ilvl="7" w:tplc="19FC4D64">
      <w:start w:val="1"/>
      <w:numFmt w:val="bullet"/>
      <w:lvlText w:val="o"/>
      <w:lvlJc w:val="left"/>
      <w:pPr>
        <w:tabs>
          <w:tab w:val="num" w:pos="5760"/>
        </w:tabs>
        <w:ind w:left="5760" w:hanging="360"/>
      </w:pPr>
      <w:rPr>
        <w:rFonts w:ascii="Courier New" w:hAnsi="Courier New"/>
      </w:rPr>
    </w:lvl>
    <w:lvl w:ilvl="8" w:tplc="657A961C">
      <w:start w:val="1"/>
      <w:numFmt w:val="bullet"/>
      <w:lvlText w:val=""/>
      <w:lvlJc w:val="left"/>
      <w:pPr>
        <w:tabs>
          <w:tab w:val="num" w:pos="6480"/>
        </w:tabs>
        <w:ind w:left="6480" w:hanging="360"/>
      </w:pPr>
      <w:rPr>
        <w:rFonts w:ascii="Wingdings" w:hAnsi="Wingdings"/>
      </w:rPr>
    </w:lvl>
  </w:abstractNum>
  <w:abstractNum w:abstractNumId="23" w15:restartNumberingAfterBreak="0">
    <w:nsid w:val="34CC2B15"/>
    <w:multiLevelType w:val="hybridMultilevel"/>
    <w:tmpl w:val="968862AE"/>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24" w15:restartNumberingAfterBreak="0">
    <w:nsid w:val="3B126581"/>
    <w:multiLevelType w:val="hybridMultilevel"/>
    <w:tmpl w:val="3EDCEA5C"/>
    <w:lvl w:ilvl="0" w:tplc="723CD9BA">
      <w:start w:val="1"/>
      <w:numFmt w:val="bullet"/>
      <w:lvlText w:val=""/>
      <w:lvlPicBulletId w:val="1"/>
      <w:lvlJc w:val="left"/>
      <w:pPr>
        <w:tabs>
          <w:tab w:val="num" w:pos="720"/>
        </w:tabs>
        <w:ind w:left="720" w:hanging="360"/>
      </w:pPr>
      <w:rPr>
        <w:rFonts w:ascii="Symbol" w:hAnsi="Symbol" w:hint="default"/>
      </w:rPr>
    </w:lvl>
    <w:lvl w:ilvl="1" w:tplc="F08261B2" w:tentative="1">
      <w:start w:val="1"/>
      <w:numFmt w:val="bullet"/>
      <w:lvlText w:val=""/>
      <w:lvlJc w:val="left"/>
      <w:pPr>
        <w:tabs>
          <w:tab w:val="num" w:pos="1440"/>
        </w:tabs>
        <w:ind w:left="1440" w:hanging="360"/>
      </w:pPr>
      <w:rPr>
        <w:rFonts w:ascii="Symbol" w:hAnsi="Symbol" w:hint="default"/>
      </w:rPr>
    </w:lvl>
    <w:lvl w:ilvl="2" w:tplc="6414E90C" w:tentative="1">
      <w:start w:val="1"/>
      <w:numFmt w:val="bullet"/>
      <w:lvlText w:val=""/>
      <w:lvlJc w:val="left"/>
      <w:pPr>
        <w:tabs>
          <w:tab w:val="num" w:pos="2160"/>
        </w:tabs>
        <w:ind w:left="2160" w:hanging="360"/>
      </w:pPr>
      <w:rPr>
        <w:rFonts w:ascii="Symbol" w:hAnsi="Symbol" w:hint="default"/>
      </w:rPr>
    </w:lvl>
    <w:lvl w:ilvl="3" w:tplc="35F41C48" w:tentative="1">
      <w:start w:val="1"/>
      <w:numFmt w:val="bullet"/>
      <w:lvlText w:val=""/>
      <w:lvlJc w:val="left"/>
      <w:pPr>
        <w:tabs>
          <w:tab w:val="num" w:pos="2880"/>
        </w:tabs>
        <w:ind w:left="2880" w:hanging="360"/>
      </w:pPr>
      <w:rPr>
        <w:rFonts w:ascii="Symbol" w:hAnsi="Symbol" w:hint="default"/>
      </w:rPr>
    </w:lvl>
    <w:lvl w:ilvl="4" w:tplc="76DC5C08" w:tentative="1">
      <w:start w:val="1"/>
      <w:numFmt w:val="bullet"/>
      <w:lvlText w:val=""/>
      <w:lvlJc w:val="left"/>
      <w:pPr>
        <w:tabs>
          <w:tab w:val="num" w:pos="3600"/>
        </w:tabs>
        <w:ind w:left="3600" w:hanging="360"/>
      </w:pPr>
      <w:rPr>
        <w:rFonts w:ascii="Symbol" w:hAnsi="Symbol" w:hint="default"/>
      </w:rPr>
    </w:lvl>
    <w:lvl w:ilvl="5" w:tplc="078CC066" w:tentative="1">
      <w:start w:val="1"/>
      <w:numFmt w:val="bullet"/>
      <w:lvlText w:val=""/>
      <w:lvlJc w:val="left"/>
      <w:pPr>
        <w:tabs>
          <w:tab w:val="num" w:pos="4320"/>
        </w:tabs>
        <w:ind w:left="4320" w:hanging="360"/>
      </w:pPr>
      <w:rPr>
        <w:rFonts w:ascii="Symbol" w:hAnsi="Symbol" w:hint="default"/>
      </w:rPr>
    </w:lvl>
    <w:lvl w:ilvl="6" w:tplc="993C39C0" w:tentative="1">
      <w:start w:val="1"/>
      <w:numFmt w:val="bullet"/>
      <w:lvlText w:val=""/>
      <w:lvlJc w:val="left"/>
      <w:pPr>
        <w:tabs>
          <w:tab w:val="num" w:pos="5040"/>
        </w:tabs>
        <w:ind w:left="5040" w:hanging="360"/>
      </w:pPr>
      <w:rPr>
        <w:rFonts w:ascii="Symbol" w:hAnsi="Symbol" w:hint="default"/>
      </w:rPr>
    </w:lvl>
    <w:lvl w:ilvl="7" w:tplc="0EB0D25C" w:tentative="1">
      <w:start w:val="1"/>
      <w:numFmt w:val="bullet"/>
      <w:lvlText w:val=""/>
      <w:lvlJc w:val="left"/>
      <w:pPr>
        <w:tabs>
          <w:tab w:val="num" w:pos="5760"/>
        </w:tabs>
        <w:ind w:left="5760" w:hanging="360"/>
      </w:pPr>
      <w:rPr>
        <w:rFonts w:ascii="Symbol" w:hAnsi="Symbol" w:hint="default"/>
      </w:rPr>
    </w:lvl>
    <w:lvl w:ilvl="8" w:tplc="B874B23E"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B876B76"/>
    <w:multiLevelType w:val="hybridMultilevel"/>
    <w:tmpl w:val="CA7EBB5E"/>
    <w:lvl w:ilvl="0" w:tplc="B762B160">
      <w:start w:val="1"/>
      <w:numFmt w:val="bullet"/>
      <w:lvlText w:val=""/>
      <w:lvlJc w:val="left"/>
      <w:pPr>
        <w:tabs>
          <w:tab w:val="num" w:pos="340"/>
        </w:tabs>
      </w:pPr>
      <w:rPr>
        <w:rFonts w:ascii="Webdings" w:hAnsi="Webdings"/>
        <w:b w:val="0"/>
        <w:i w:val="0"/>
        <w:color w:val="E42618"/>
        <w:spacing w:val="0"/>
        <w:sz w:val="24"/>
        <w:szCs w:val="18"/>
      </w:rPr>
    </w:lvl>
    <w:lvl w:ilvl="1" w:tplc="4C468400">
      <w:start w:val="1"/>
      <w:numFmt w:val="bullet"/>
      <w:lvlText w:val="o"/>
      <w:lvlJc w:val="left"/>
      <w:pPr>
        <w:tabs>
          <w:tab w:val="num" w:pos="1440"/>
        </w:tabs>
        <w:ind w:left="1440" w:hanging="360"/>
      </w:pPr>
      <w:rPr>
        <w:rFonts w:ascii="Courier New" w:hAnsi="Courier New"/>
      </w:rPr>
    </w:lvl>
    <w:lvl w:ilvl="2" w:tplc="6D3638B2">
      <w:start w:val="1"/>
      <w:numFmt w:val="bullet"/>
      <w:lvlText w:val=""/>
      <w:lvlJc w:val="left"/>
      <w:pPr>
        <w:tabs>
          <w:tab w:val="num" w:pos="2160"/>
        </w:tabs>
        <w:ind w:left="2160" w:hanging="360"/>
      </w:pPr>
      <w:rPr>
        <w:rFonts w:ascii="Wingdings" w:hAnsi="Wingdings"/>
      </w:rPr>
    </w:lvl>
    <w:lvl w:ilvl="3" w:tplc="7B829CBE">
      <w:start w:val="1"/>
      <w:numFmt w:val="bullet"/>
      <w:lvlText w:val=""/>
      <w:lvlJc w:val="left"/>
      <w:pPr>
        <w:tabs>
          <w:tab w:val="num" w:pos="2880"/>
        </w:tabs>
        <w:ind w:left="2880" w:hanging="360"/>
      </w:pPr>
      <w:rPr>
        <w:rFonts w:ascii="Symbol" w:hAnsi="Symbol"/>
      </w:rPr>
    </w:lvl>
    <w:lvl w:ilvl="4" w:tplc="AC1ADE14">
      <w:start w:val="1"/>
      <w:numFmt w:val="bullet"/>
      <w:lvlText w:val="o"/>
      <w:lvlJc w:val="left"/>
      <w:pPr>
        <w:tabs>
          <w:tab w:val="num" w:pos="3600"/>
        </w:tabs>
        <w:ind w:left="3600" w:hanging="360"/>
      </w:pPr>
      <w:rPr>
        <w:rFonts w:ascii="Courier New" w:hAnsi="Courier New"/>
      </w:rPr>
    </w:lvl>
    <w:lvl w:ilvl="5" w:tplc="24FE8DD6">
      <w:start w:val="1"/>
      <w:numFmt w:val="bullet"/>
      <w:lvlText w:val=""/>
      <w:lvlJc w:val="left"/>
      <w:pPr>
        <w:tabs>
          <w:tab w:val="num" w:pos="4320"/>
        </w:tabs>
        <w:ind w:left="4320" w:hanging="360"/>
      </w:pPr>
      <w:rPr>
        <w:rFonts w:ascii="Wingdings" w:hAnsi="Wingdings"/>
      </w:rPr>
    </w:lvl>
    <w:lvl w:ilvl="6" w:tplc="E4A2D630">
      <w:start w:val="1"/>
      <w:numFmt w:val="bullet"/>
      <w:lvlText w:val=""/>
      <w:lvlJc w:val="left"/>
      <w:pPr>
        <w:tabs>
          <w:tab w:val="num" w:pos="5040"/>
        </w:tabs>
        <w:ind w:left="5040" w:hanging="360"/>
      </w:pPr>
      <w:rPr>
        <w:rFonts w:ascii="Symbol" w:hAnsi="Symbol"/>
      </w:rPr>
    </w:lvl>
    <w:lvl w:ilvl="7" w:tplc="A0789C62">
      <w:start w:val="1"/>
      <w:numFmt w:val="bullet"/>
      <w:lvlText w:val="o"/>
      <w:lvlJc w:val="left"/>
      <w:pPr>
        <w:tabs>
          <w:tab w:val="num" w:pos="5760"/>
        </w:tabs>
        <w:ind w:left="5760" w:hanging="360"/>
      </w:pPr>
      <w:rPr>
        <w:rFonts w:ascii="Courier New" w:hAnsi="Courier New"/>
      </w:rPr>
    </w:lvl>
    <w:lvl w:ilvl="8" w:tplc="E9AABDDE">
      <w:start w:val="1"/>
      <w:numFmt w:val="bullet"/>
      <w:lvlText w:val=""/>
      <w:lvlJc w:val="left"/>
      <w:pPr>
        <w:tabs>
          <w:tab w:val="num" w:pos="6480"/>
        </w:tabs>
        <w:ind w:left="6480" w:hanging="360"/>
      </w:pPr>
      <w:rPr>
        <w:rFonts w:ascii="Wingdings" w:hAnsi="Wingdings"/>
      </w:rPr>
    </w:lvl>
  </w:abstractNum>
  <w:abstractNum w:abstractNumId="26" w15:restartNumberingAfterBreak="0">
    <w:nsid w:val="3F8F0948"/>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059521C"/>
    <w:multiLevelType w:val="hybridMultilevel"/>
    <w:tmpl w:val="15BE83C8"/>
    <w:lvl w:ilvl="0" w:tplc="38DA4BEA">
      <w:start w:val="1"/>
      <w:numFmt w:val="bullet"/>
      <w:lvlText w:val=""/>
      <w:lvlJc w:val="left"/>
      <w:pPr>
        <w:tabs>
          <w:tab w:val="num" w:pos="2098"/>
        </w:tabs>
        <w:ind w:left="1814" w:firstLine="0"/>
      </w:pPr>
      <w:rPr>
        <w:rFonts w:ascii="Wingdings" w:hAnsi="Wingdings" w:hint="default"/>
        <w:b/>
        <w:i w:val="0"/>
        <w:color w:val="E42618"/>
        <w:sz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543005"/>
    <w:multiLevelType w:val="hybridMultilevel"/>
    <w:tmpl w:val="21229248"/>
    <w:lvl w:ilvl="0" w:tplc="8020CB96">
      <w:start w:val="1"/>
      <w:numFmt w:val="bullet"/>
      <w:lvlText w:val=""/>
      <w:lvlPicBulletId w:val="1"/>
      <w:lvlJc w:val="left"/>
      <w:pPr>
        <w:ind w:left="720" w:hanging="360"/>
      </w:pPr>
      <w:rPr>
        <w:rFonts w:ascii="Symbol" w:hAnsi="Symbol" w:hint="default"/>
        <w:color w:val="E426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B7641BD"/>
    <w:multiLevelType w:val="hybridMultilevel"/>
    <w:tmpl w:val="6ADE222C"/>
    <w:lvl w:ilvl="0" w:tplc="723CD9BA">
      <w:start w:val="1"/>
      <w:numFmt w:val="bullet"/>
      <w:lvlText w:val=""/>
      <w:lvlPicBulletId w:val="1"/>
      <w:lvlJc w:val="left"/>
      <w:pPr>
        <w:ind w:left="2563" w:hanging="360"/>
      </w:pPr>
      <w:rPr>
        <w:rFonts w:ascii="Symbol" w:hAnsi="Symbol"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30" w15:restartNumberingAfterBreak="0">
    <w:nsid w:val="50BF64C1"/>
    <w:multiLevelType w:val="hybridMultilevel"/>
    <w:tmpl w:val="4CB07190"/>
    <w:lvl w:ilvl="0" w:tplc="248ED36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BC01CC4"/>
    <w:multiLevelType w:val="hybridMultilevel"/>
    <w:tmpl w:val="7B4EC59C"/>
    <w:lvl w:ilvl="0" w:tplc="FFFFFFFF">
      <w:start w:val="1"/>
      <w:numFmt w:val="bullet"/>
      <w:lvlText w:val=""/>
      <w:lvlJc w:val="left"/>
      <w:pPr>
        <w:tabs>
          <w:tab w:val="num" w:pos="7200"/>
        </w:tabs>
        <w:ind w:left="7200" w:hanging="360"/>
      </w:pPr>
      <w:rPr>
        <w:rFonts w:ascii="Wingdings" w:hAnsi="Wingdings" w:hint="default"/>
        <w:color w:val="FF0000"/>
        <w:sz w:val="20"/>
      </w:rPr>
    </w:lvl>
    <w:lvl w:ilvl="1" w:tplc="FFFFFFFF" w:tentative="1">
      <w:start w:val="1"/>
      <w:numFmt w:val="bullet"/>
      <w:lvlText w:val="o"/>
      <w:lvlJc w:val="left"/>
      <w:pPr>
        <w:tabs>
          <w:tab w:val="num" w:pos="3600"/>
        </w:tabs>
        <w:ind w:left="3600" w:hanging="360"/>
      </w:pPr>
      <w:rPr>
        <w:rFonts w:ascii="Courier New" w:hAnsi="Courier New" w:cs="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start w:val="1"/>
      <w:numFmt w:val="bullet"/>
      <w:lvlText w:val=""/>
      <w:lvlJc w:val="left"/>
      <w:pPr>
        <w:tabs>
          <w:tab w:val="num" w:pos="5040"/>
        </w:tabs>
        <w:ind w:left="5040" w:hanging="360"/>
      </w:pPr>
      <w:rPr>
        <w:rFonts w:ascii="Wingdings" w:hAnsi="Wingdings" w:hint="default"/>
        <w:color w:val="FF0000"/>
        <w:sz w:val="24"/>
      </w:rPr>
    </w:lvl>
    <w:lvl w:ilvl="4" w:tplc="FFFFFFFF" w:tentative="1">
      <w:start w:val="1"/>
      <w:numFmt w:val="bullet"/>
      <w:lvlText w:val="o"/>
      <w:lvlJc w:val="left"/>
      <w:pPr>
        <w:tabs>
          <w:tab w:val="num" w:pos="5760"/>
        </w:tabs>
        <w:ind w:left="5760" w:hanging="360"/>
      </w:pPr>
      <w:rPr>
        <w:rFonts w:ascii="Courier New" w:hAnsi="Courier New" w:cs="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cs="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2" w15:restartNumberingAfterBreak="0">
    <w:nsid w:val="61B80C2B"/>
    <w:multiLevelType w:val="hybridMultilevel"/>
    <w:tmpl w:val="6B28485A"/>
    <w:lvl w:ilvl="0" w:tplc="C55C10A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6D53A64"/>
    <w:multiLevelType w:val="hybridMultilevel"/>
    <w:tmpl w:val="E73EDCB6"/>
    <w:lvl w:ilvl="0" w:tplc="723CD9BA">
      <w:start w:val="1"/>
      <w:numFmt w:val="bullet"/>
      <w:lvlText w:val=""/>
      <w:lvlPicBulletId w:val="1"/>
      <w:lvlJc w:val="left"/>
      <w:pPr>
        <w:tabs>
          <w:tab w:val="num" w:pos="720"/>
        </w:tabs>
        <w:ind w:left="720" w:hanging="360"/>
      </w:pPr>
      <w:rPr>
        <w:rFonts w:ascii="Symbol" w:hAnsi="Symbol" w:hint="default"/>
      </w:rPr>
    </w:lvl>
    <w:lvl w:ilvl="1" w:tplc="58A4F34A" w:tentative="1">
      <w:start w:val="1"/>
      <w:numFmt w:val="bullet"/>
      <w:lvlText w:val=""/>
      <w:lvlJc w:val="left"/>
      <w:pPr>
        <w:tabs>
          <w:tab w:val="num" w:pos="1440"/>
        </w:tabs>
        <w:ind w:left="1440" w:hanging="360"/>
      </w:pPr>
      <w:rPr>
        <w:rFonts w:ascii="Symbol" w:hAnsi="Symbol" w:hint="default"/>
      </w:rPr>
    </w:lvl>
    <w:lvl w:ilvl="2" w:tplc="10282158" w:tentative="1">
      <w:start w:val="1"/>
      <w:numFmt w:val="bullet"/>
      <w:lvlText w:val=""/>
      <w:lvlJc w:val="left"/>
      <w:pPr>
        <w:tabs>
          <w:tab w:val="num" w:pos="2160"/>
        </w:tabs>
        <w:ind w:left="2160" w:hanging="360"/>
      </w:pPr>
      <w:rPr>
        <w:rFonts w:ascii="Symbol" w:hAnsi="Symbol" w:hint="default"/>
      </w:rPr>
    </w:lvl>
    <w:lvl w:ilvl="3" w:tplc="9C6C8776" w:tentative="1">
      <w:start w:val="1"/>
      <w:numFmt w:val="bullet"/>
      <w:lvlText w:val=""/>
      <w:lvlJc w:val="left"/>
      <w:pPr>
        <w:tabs>
          <w:tab w:val="num" w:pos="2880"/>
        </w:tabs>
        <w:ind w:left="2880" w:hanging="360"/>
      </w:pPr>
      <w:rPr>
        <w:rFonts w:ascii="Symbol" w:hAnsi="Symbol" w:hint="default"/>
      </w:rPr>
    </w:lvl>
    <w:lvl w:ilvl="4" w:tplc="539C2334" w:tentative="1">
      <w:start w:val="1"/>
      <w:numFmt w:val="bullet"/>
      <w:lvlText w:val=""/>
      <w:lvlJc w:val="left"/>
      <w:pPr>
        <w:tabs>
          <w:tab w:val="num" w:pos="3600"/>
        </w:tabs>
        <w:ind w:left="3600" w:hanging="360"/>
      </w:pPr>
      <w:rPr>
        <w:rFonts w:ascii="Symbol" w:hAnsi="Symbol" w:hint="default"/>
      </w:rPr>
    </w:lvl>
    <w:lvl w:ilvl="5" w:tplc="E6ECA502" w:tentative="1">
      <w:start w:val="1"/>
      <w:numFmt w:val="bullet"/>
      <w:lvlText w:val=""/>
      <w:lvlJc w:val="left"/>
      <w:pPr>
        <w:tabs>
          <w:tab w:val="num" w:pos="4320"/>
        </w:tabs>
        <w:ind w:left="4320" w:hanging="360"/>
      </w:pPr>
      <w:rPr>
        <w:rFonts w:ascii="Symbol" w:hAnsi="Symbol" w:hint="default"/>
      </w:rPr>
    </w:lvl>
    <w:lvl w:ilvl="6" w:tplc="BF40799E" w:tentative="1">
      <w:start w:val="1"/>
      <w:numFmt w:val="bullet"/>
      <w:lvlText w:val=""/>
      <w:lvlJc w:val="left"/>
      <w:pPr>
        <w:tabs>
          <w:tab w:val="num" w:pos="5040"/>
        </w:tabs>
        <w:ind w:left="5040" w:hanging="360"/>
      </w:pPr>
      <w:rPr>
        <w:rFonts w:ascii="Symbol" w:hAnsi="Symbol" w:hint="default"/>
      </w:rPr>
    </w:lvl>
    <w:lvl w:ilvl="7" w:tplc="3502FF1A" w:tentative="1">
      <w:start w:val="1"/>
      <w:numFmt w:val="bullet"/>
      <w:lvlText w:val=""/>
      <w:lvlJc w:val="left"/>
      <w:pPr>
        <w:tabs>
          <w:tab w:val="num" w:pos="5760"/>
        </w:tabs>
        <w:ind w:left="5760" w:hanging="360"/>
      </w:pPr>
      <w:rPr>
        <w:rFonts w:ascii="Symbol" w:hAnsi="Symbol" w:hint="default"/>
      </w:rPr>
    </w:lvl>
    <w:lvl w:ilvl="8" w:tplc="3312820E"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FDE65D9"/>
    <w:multiLevelType w:val="hybridMultilevel"/>
    <w:tmpl w:val="AEDCD6A8"/>
    <w:lvl w:ilvl="0" w:tplc="A99080C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2F1680C"/>
    <w:multiLevelType w:val="hybridMultilevel"/>
    <w:tmpl w:val="D9427482"/>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36" w15:restartNumberingAfterBreak="0">
    <w:nsid w:val="74B10D0F"/>
    <w:multiLevelType w:val="hybridMultilevel"/>
    <w:tmpl w:val="4CB07190"/>
    <w:lvl w:ilvl="0" w:tplc="248ED36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6020A92"/>
    <w:multiLevelType w:val="hybridMultilevel"/>
    <w:tmpl w:val="4E2ECD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24"/>
  </w:num>
  <w:num w:numId="3">
    <w:abstractNumId w:val="29"/>
  </w:num>
  <w:num w:numId="4">
    <w:abstractNumId w:val="4"/>
  </w:num>
  <w:num w:numId="5">
    <w:abstractNumId w:val="17"/>
  </w:num>
  <w:num w:numId="6">
    <w:abstractNumId w:val="3"/>
  </w:num>
  <w:num w:numId="7">
    <w:abstractNumId w:val="0"/>
  </w:num>
  <w:num w:numId="8">
    <w:abstractNumId w:val="19"/>
  </w:num>
  <w:num w:numId="9">
    <w:abstractNumId w:val="26"/>
  </w:num>
  <w:num w:numId="10">
    <w:abstractNumId w:val="8"/>
  </w:num>
  <w:num w:numId="11">
    <w:abstractNumId w:val="23"/>
  </w:num>
  <w:num w:numId="12">
    <w:abstractNumId w:val="2"/>
  </w:num>
  <w:num w:numId="13">
    <w:abstractNumId w:val="33"/>
  </w:num>
  <w:num w:numId="14">
    <w:abstractNumId w:val="7"/>
  </w:num>
  <w:num w:numId="15">
    <w:abstractNumId w:val="35"/>
  </w:num>
  <w:num w:numId="16">
    <w:abstractNumId w:val="9"/>
  </w:num>
  <w:num w:numId="17">
    <w:abstractNumId w:val="21"/>
  </w:num>
  <w:num w:numId="18">
    <w:abstractNumId w:val="1"/>
  </w:num>
  <w:num w:numId="19">
    <w:abstractNumId w:val="22"/>
  </w:num>
  <w:num w:numId="20">
    <w:abstractNumId w:val="14"/>
  </w:num>
  <w:num w:numId="21">
    <w:abstractNumId w:val="12"/>
  </w:num>
  <w:num w:numId="22">
    <w:abstractNumId w:val="16"/>
  </w:num>
  <w:num w:numId="23">
    <w:abstractNumId w:val="20"/>
  </w:num>
  <w:num w:numId="24">
    <w:abstractNumId w:val="31"/>
  </w:num>
  <w:num w:numId="25">
    <w:abstractNumId w:val="28"/>
  </w:num>
  <w:num w:numId="26">
    <w:abstractNumId w:val="18"/>
  </w:num>
  <w:num w:numId="27">
    <w:abstractNumId w:val="27"/>
  </w:num>
  <w:num w:numId="28">
    <w:abstractNumId w:val="30"/>
  </w:num>
  <w:num w:numId="29">
    <w:abstractNumId w:val="36"/>
  </w:num>
  <w:num w:numId="30">
    <w:abstractNumId w:val="6"/>
  </w:num>
  <w:num w:numId="31">
    <w:abstractNumId w:val="5"/>
  </w:num>
  <w:num w:numId="32">
    <w:abstractNumId w:val="34"/>
  </w:num>
  <w:num w:numId="33">
    <w:abstractNumId w:val="11"/>
  </w:num>
  <w:num w:numId="34">
    <w:abstractNumId w:val="37"/>
  </w:num>
  <w:num w:numId="35">
    <w:abstractNumId w:val="15"/>
  </w:num>
  <w:num w:numId="36">
    <w:abstractNumId w:val="32"/>
  </w:num>
  <w:num w:numId="37">
    <w:abstractNumId w:val="13"/>
  </w:num>
  <w:num w:numId="38">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GB" w:vendorID="64" w:dllVersion="131078" w:nlCheck="1" w:checkStyle="0"/>
  <w:activeWritingStyle w:appName="MSWord" w:lang="en-US" w:vendorID="64" w:dllVersion="131078" w:nlCheck="1" w:checkStyle="0"/>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49" style="mso-position-horizontal:center;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7E"/>
    <w:rsid w:val="00000148"/>
    <w:rsid w:val="00000299"/>
    <w:rsid w:val="00001790"/>
    <w:rsid w:val="000017DB"/>
    <w:rsid w:val="00001C85"/>
    <w:rsid w:val="00001E13"/>
    <w:rsid w:val="000020B7"/>
    <w:rsid w:val="0000242C"/>
    <w:rsid w:val="0000253C"/>
    <w:rsid w:val="000026DF"/>
    <w:rsid w:val="00002F2D"/>
    <w:rsid w:val="000034C8"/>
    <w:rsid w:val="00003834"/>
    <w:rsid w:val="00003AAA"/>
    <w:rsid w:val="00003AB5"/>
    <w:rsid w:val="00003AD9"/>
    <w:rsid w:val="00003D07"/>
    <w:rsid w:val="00003F46"/>
    <w:rsid w:val="000041BD"/>
    <w:rsid w:val="000043D5"/>
    <w:rsid w:val="00004794"/>
    <w:rsid w:val="000049DD"/>
    <w:rsid w:val="00004C05"/>
    <w:rsid w:val="00004DDD"/>
    <w:rsid w:val="00004DF3"/>
    <w:rsid w:val="00004E38"/>
    <w:rsid w:val="00005A6B"/>
    <w:rsid w:val="00005DEA"/>
    <w:rsid w:val="000066F6"/>
    <w:rsid w:val="0000683C"/>
    <w:rsid w:val="00006DB7"/>
    <w:rsid w:val="00007042"/>
    <w:rsid w:val="0000740E"/>
    <w:rsid w:val="0000742D"/>
    <w:rsid w:val="00010041"/>
    <w:rsid w:val="000101B6"/>
    <w:rsid w:val="000102D5"/>
    <w:rsid w:val="000103FA"/>
    <w:rsid w:val="00010573"/>
    <w:rsid w:val="0001089C"/>
    <w:rsid w:val="000108ED"/>
    <w:rsid w:val="00010957"/>
    <w:rsid w:val="000109E3"/>
    <w:rsid w:val="00010A46"/>
    <w:rsid w:val="00010B15"/>
    <w:rsid w:val="00010B3C"/>
    <w:rsid w:val="000113F8"/>
    <w:rsid w:val="00011610"/>
    <w:rsid w:val="000119A0"/>
    <w:rsid w:val="00011A51"/>
    <w:rsid w:val="00011F76"/>
    <w:rsid w:val="00012364"/>
    <w:rsid w:val="0001283C"/>
    <w:rsid w:val="00012A11"/>
    <w:rsid w:val="00012E2F"/>
    <w:rsid w:val="000134A3"/>
    <w:rsid w:val="000135AB"/>
    <w:rsid w:val="00013751"/>
    <w:rsid w:val="00013995"/>
    <w:rsid w:val="00013A1E"/>
    <w:rsid w:val="00013F41"/>
    <w:rsid w:val="00014927"/>
    <w:rsid w:val="00015D22"/>
    <w:rsid w:val="00015EAD"/>
    <w:rsid w:val="00016B13"/>
    <w:rsid w:val="00017353"/>
    <w:rsid w:val="00017495"/>
    <w:rsid w:val="0002030C"/>
    <w:rsid w:val="000205CA"/>
    <w:rsid w:val="0002065A"/>
    <w:rsid w:val="000211AD"/>
    <w:rsid w:val="000213E2"/>
    <w:rsid w:val="00021652"/>
    <w:rsid w:val="0002181D"/>
    <w:rsid w:val="00021B34"/>
    <w:rsid w:val="00022197"/>
    <w:rsid w:val="00022763"/>
    <w:rsid w:val="000228CB"/>
    <w:rsid w:val="0002353E"/>
    <w:rsid w:val="000241B7"/>
    <w:rsid w:val="00024BDA"/>
    <w:rsid w:val="00024D2B"/>
    <w:rsid w:val="00025294"/>
    <w:rsid w:val="000254AC"/>
    <w:rsid w:val="0002574E"/>
    <w:rsid w:val="000257C6"/>
    <w:rsid w:val="00025822"/>
    <w:rsid w:val="00025AA7"/>
    <w:rsid w:val="000266A7"/>
    <w:rsid w:val="00026F40"/>
    <w:rsid w:val="00027FBC"/>
    <w:rsid w:val="00030B15"/>
    <w:rsid w:val="00030BEE"/>
    <w:rsid w:val="00030C81"/>
    <w:rsid w:val="0003114F"/>
    <w:rsid w:val="00031258"/>
    <w:rsid w:val="00031864"/>
    <w:rsid w:val="00031934"/>
    <w:rsid w:val="00031C2E"/>
    <w:rsid w:val="000320B7"/>
    <w:rsid w:val="00032318"/>
    <w:rsid w:val="00032A4E"/>
    <w:rsid w:val="00033432"/>
    <w:rsid w:val="00033FFF"/>
    <w:rsid w:val="0003434A"/>
    <w:rsid w:val="000350E3"/>
    <w:rsid w:val="00035164"/>
    <w:rsid w:val="00035837"/>
    <w:rsid w:val="000360A8"/>
    <w:rsid w:val="0003629C"/>
    <w:rsid w:val="000363D3"/>
    <w:rsid w:val="0003704B"/>
    <w:rsid w:val="0004002D"/>
    <w:rsid w:val="00040033"/>
    <w:rsid w:val="000402DE"/>
    <w:rsid w:val="00040626"/>
    <w:rsid w:val="00040E97"/>
    <w:rsid w:val="00041081"/>
    <w:rsid w:val="00041598"/>
    <w:rsid w:val="00041DD2"/>
    <w:rsid w:val="00041DDD"/>
    <w:rsid w:val="00041DEF"/>
    <w:rsid w:val="0004257E"/>
    <w:rsid w:val="00042B16"/>
    <w:rsid w:val="00042D21"/>
    <w:rsid w:val="00042F77"/>
    <w:rsid w:val="000433C2"/>
    <w:rsid w:val="0004346C"/>
    <w:rsid w:val="00043C67"/>
    <w:rsid w:val="00044806"/>
    <w:rsid w:val="00044BA2"/>
    <w:rsid w:val="000455A6"/>
    <w:rsid w:val="000457A7"/>
    <w:rsid w:val="00045BC9"/>
    <w:rsid w:val="000462ED"/>
    <w:rsid w:val="00046668"/>
    <w:rsid w:val="00046881"/>
    <w:rsid w:val="00046950"/>
    <w:rsid w:val="00046AF5"/>
    <w:rsid w:val="000474A3"/>
    <w:rsid w:val="000478E6"/>
    <w:rsid w:val="000479D4"/>
    <w:rsid w:val="00047CCE"/>
    <w:rsid w:val="00047E42"/>
    <w:rsid w:val="00050117"/>
    <w:rsid w:val="00050441"/>
    <w:rsid w:val="00050489"/>
    <w:rsid w:val="00050496"/>
    <w:rsid w:val="000508D1"/>
    <w:rsid w:val="00050C02"/>
    <w:rsid w:val="000512D1"/>
    <w:rsid w:val="0005182E"/>
    <w:rsid w:val="00051D92"/>
    <w:rsid w:val="00051E6A"/>
    <w:rsid w:val="00051FC2"/>
    <w:rsid w:val="00053471"/>
    <w:rsid w:val="000537BB"/>
    <w:rsid w:val="000538A1"/>
    <w:rsid w:val="000541C7"/>
    <w:rsid w:val="0005458A"/>
    <w:rsid w:val="00054645"/>
    <w:rsid w:val="00055365"/>
    <w:rsid w:val="0005548D"/>
    <w:rsid w:val="000557ED"/>
    <w:rsid w:val="00055BA5"/>
    <w:rsid w:val="00055D89"/>
    <w:rsid w:val="00055E26"/>
    <w:rsid w:val="0005609C"/>
    <w:rsid w:val="000565A3"/>
    <w:rsid w:val="000565E5"/>
    <w:rsid w:val="00056612"/>
    <w:rsid w:val="00056635"/>
    <w:rsid w:val="000567BC"/>
    <w:rsid w:val="000569E0"/>
    <w:rsid w:val="00056E53"/>
    <w:rsid w:val="00057588"/>
    <w:rsid w:val="00057640"/>
    <w:rsid w:val="000578A2"/>
    <w:rsid w:val="00060194"/>
    <w:rsid w:val="00060769"/>
    <w:rsid w:val="000607A6"/>
    <w:rsid w:val="0006148E"/>
    <w:rsid w:val="00061685"/>
    <w:rsid w:val="000617FF"/>
    <w:rsid w:val="00061BEA"/>
    <w:rsid w:val="00061DC7"/>
    <w:rsid w:val="00061E48"/>
    <w:rsid w:val="00061E67"/>
    <w:rsid w:val="000620FB"/>
    <w:rsid w:val="000621DF"/>
    <w:rsid w:val="00062437"/>
    <w:rsid w:val="000629AB"/>
    <w:rsid w:val="00062C7C"/>
    <w:rsid w:val="00062E45"/>
    <w:rsid w:val="000635F7"/>
    <w:rsid w:val="00063763"/>
    <w:rsid w:val="00063D28"/>
    <w:rsid w:val="000641EA"/>
    <w:rsid w:val="000643F7"/>
    <w:rsid w:val="00064404"/>
    <w:rsid w:val="00064E2A"/>
    <w:rsid w:val="0006537C"/>
    <w:rsid w:val="00065467"/>
    <w:rsid w:val="000657E2"/>
    <w:rsid w:val="000662FB"/>
    <w:rsid w:val="0006665B"/>
    <w:rsid w:val="000668FD"/>
    <w:rsid w:val="00066997"/>
    <w:rsid w:val="00067AB5"/>
    <w:rsid w:val="00067F81"/>
    <w:rsid w:val="00070718"/>
    <w:rsid w:val="0007076D"/>
    <w:rsid w:val="000708D3"/>
    <w:rsid w:val="00070A5C"/>
    <w:rsid w:val="00071C59"/>
    <w:rsid w:val="00071EFA"/>
    <w:rsid w:val="000720F5"/>
    <w:rsid w:val="000720F8"/>
    <w:rsid w:val="00072142"/>
    <w:rsid w:val="00072711"/>
    <w:rsid w:val="00072728"/>
    <w:rsid w:val="00072B3F"/>
    <w:rsid w:val="00072BE2"/>
    <w:rsid w:val="00072E3A"/>
    <w:rsid w:val="000732DF"/>
    <w:rsid w:val="0007358E"/>
    <w:rsid w:val="00073777"/>
    <w:rsid w:val="00073872"/>
    <w:rsid w:val="00073F42"/>
    <w:rsid w:val="00074665"/>
    <w:rsid w:val="000746D5"/>
    <w:rsid w:val="00074709"/>
    <w:rsid w:val="000749B9"/>
    <w:rsid w:val="000755F9"/>
    <w:rsid w:val="00075941"/>
    <w:rsid w:val="00075CC6"/>
    <w:rsid w:val="00075E5E"/>
    <w:rsid w:val="0007650D"/>
    <w:rsid w:val="00076C27"/>
    <w:rsid w:val="00077534"/>
    <w:rsid w:val="0007754A"/>
    <w:rsid w:val="00077592"/>
    <w:rsid w:val="00077D54"/>
    <w:rsid w:val="00077D8E"/>
    <w:rsid w:val="00077E7D"/>
    <w:rsid w:val="00080263"/>
    <w:rsid w:val="000803AD"/>
    <w:rsid w:val="00080F62"/>
    <w:rsid w:val="000811D8"/>
    <w:rsid w:val="000817F5"/>
    <w:rsid w:val="000818DD"/>
    <w:rsid w:val="000819D4"/>
    <w:rsid w:val="000828E6"/>
    <w:rsid w:val="000829B6"/>
    <w:rsid w:val="00082A62"/>
    <w:rsid w:val="00082E1E"/>
    <w:rsid w:val="00083173"/>
    <w:rsid w:val="00083429"/>
    <w:rsid w:val="00083FE3"/>
    <w:rsid w:val="00084387"/>
    <w:rsid w:val="00084761"/>
    <w:rsid w:val="00084AF6"/>
    <w:rsid w:val="00084E02"/>
    <w:rsid w:val="00084EE6"/>
    <w:rsid w:val="0008506C"/>
    <w:rsid w:val="0008527C"/>
    <w:rsid w:val="0008545A"/>
    <w:rsid w:val="00085AC2"/>
    <w:rsid w:val="00085AFD"/>
    <w:rsid w:val="00085BC7"/>
    <w:rsid w:val="00085C51"/>
    <w:rsid w:val="00085E26"/>
    <w:rsid w:val="00085FB9"/>
    <w:rsid w:val="0008600B"/>
    <w:rsid w:val="00086154"/>
    <w:rsid w:val="00086580"/>
    <w:rsid w:val="000868F5"/>
    <w:rsid w:val="00086C83"/>
    <w:rsid w:val="000873CD"/>
    <w:rsid w:val="000876FA"/>
    <w:rsid w:val="00087774"/>
    <w:rsid w:val="00087AD6"/>
    <w:rsid w:val="00087AFA"/>
    <w:rsid w:val="00087BB3"/>
    <w:rsid w:val="0009016A"/>
    <w:rsid w:val="000909B9"/>
    <w:rsid w:val="00090A07"/>
    <w:rsid w:val="00090B9F"/>
    <w:rsid w:val="00090D41"/>
    <w:rsid w:val="00090DE6"/>
    <w:rsid w:val="0009127D"/>
    <w:rsid w:val="000924D4"/>
    <w:rsid w:val="00092C29"/>
    <w:rsid w:val="000947F7"/>
    <w:rsid w:val="00094B3C"/>
    <w:rsid w:val="00094CB4"/>
    <w:rsid w:val="00095213"/>
    <w:rsid w:val="00095ABF"/>
    <w:rsid w:val="000960C7"/>
    <w:rsid w:val="00096313"/>
    <w:rsid w:val="00096371"/>
    <w:rsid w:val="0009657B"/>
    <w:rsid w:val="00096954"/>
    <w:rsid w:val="00096C13"/>
    <w:rsid w:val="00096DB8"/>
    <w:rsid w:val="000972EF"/>
    <w:rsid w:val="00097403"/>
    <w:rsid w:val="000977C6"/>
    <w:rsid w:val="000A0908"/>
    <w:rsid w:val="000A0936"/>
    <w:rsid w:val="000A09E7"/>
    <w:rsid w:val="000A0AC7"/>
    <w:rsid w:val="000A0D76"/>
    <w:rsid w:val="000A1070"/>
    <w:rsid w:val="000A123E"/>
    <w:rsid w:val="000A1349"/>
    <w:rsid w:val="000A169F"/>
    <w:rsid w:val="000A17DA"/>
    <w:rsid w:val="000A2640"/>
    <w:rsid w:val="000A27BB"/>
    <w:rsid w:val="000A32BD"/>
    <w:rsid w:val="000A3E31"/>
    <w:rsid w:val="000A3EBA"/>
    <w:rsid w:val="000A4087"/>
    <w:rsid w:val="000A40FD"/>
    <w:rsid w:val="000A4E9A"/>
    <w:rsid w:val="000A5314"/>
    <w:rsid w:val="000A5C69"/>
    <w:rsid w:val="000A5D8F"/>
    <w:rsid w:val="000A5D99"/>
    <w:rsid w:val="000A5EAE"/>
    <w:rsid w:val="000A63AD"/>
    <w:rsid w:val="000A6591"/>
    <w:rsid w:val="000A677A"/>
    <w:rsid w:val="000A69D2"/>
    <w:rsid w:val="000A70C6"/>
    <w:rsid w:val="000A77D6"/>
    <w:rsid w:val="000A78EC"/>
    <w:rsid w:val="000A7B77"/>
    <w:rsid w:val="000A7CF9"/>
    <w:rsid w:val="000B01E5"/>
    <w:rsid w:val="000B01F7"/>
    <w:rsid w:val="000B01FA"/>
    <w:rsid w:val="000B022B"/>
    <w:rsid w:val="000B02ED"/>
    <w:rsid w:val="000B0DCE"/>
    <w:rsid w:val="000B1BA4"/>
    <w:rsid w:val="000B1F20"/>
    <w:rsid w:val="000B1F2B"/>
    <w:rsid w:val="000B22E2"/>
    <w:rsid w:val="000B27E0"/>
    <w:rsid w:val="000B2A82"/>
    <w:rsid w:val="000B2AAC"/>
    <w:rsid w:val="000B32C5"/>
    <w:rsid w:val="000B32E4"/>
    <w:rsid w:val="000B3304"/>
    <w:rsid w:val="000B38EA"/>
    <w:rsid w:val="000B3F89"/>
    <w:rsid w:val="000B51E7"/>
    <w:rsid w:val="000B56C0"/>
    <w:rsid w:val="000B5A90"/>
    <w:rsid w:val="000B5B83"/>
    <w:rsid w:val="000B5DC1"/>
    <w:rsid w:val="000B6085"/>
    <w:rsid w:val="000B6575"/>
    <w:rsid w:val="000B6A87"/>
    <w:rsid w:val="000B6C6C"/>
    <w:rsid w:val="000B6D0F"/>
    <w:rsid w:val="000B6D5E"/>
    <w:rsid w:val="000B6E6D"/>
    <w:rsid w:val="000B72E0"/>
    <w:rsid w:val="000B7989"/>
    <w:rsid w:val="000C0226"/>
    <w:rsid w:val="000C0693"/>
    <w:rsid w:val="000C074F"/>
    <w:rsid w:val="000C076E"/>
    <w:rsid w:val="000C0786"/>
    <w:rsid w:val="000C07DC"/>
    <w:rsid w:val="000C099C"/>
    <w:rsid w:val="000C0F55"/>
    <w:rsid w:val="000C1097"/>
    <w:rsid w:val="000C121D"/>
    <w:rsid w:val="000C128D"/>
    <w:rsid w:val="000C1AAD"/>
    <w:rsid w:val="000C1C23"/>
    <w:rsid w:val="000C1C3E"/>
    <w:rsid w:val="000C1DB9"/>
    <w:rsid w:val="000C233C"/>
    <w:rsid w:val="000C25D8"/>
    <w:rsid w:val="000C267B"/>
    <w:rsid w:val="000C2720"/>
    <w:rsid w:val="000C2980"/>
    <w:rsid w:val="000C2FB7"/>
    <w:rsid w:val="000C35FB"/>
    <w:rsid w:val="000C3630"/>
    <w:rsid w:val="000C3830"/>
    <w:rsid w:val="000C39B4"/>
    <w:rsid w:val="000C3DA5"/>
    <w:rsid w:val="000C4457"/>
    <w:rsid w:val="000C4689"/>
    <w:rsid w:val="000C4D5C"/>
    <w:rsid w:val="000C5202"/>
    <w:rsid w:val="000C53F5"/>
    <w:rsid w:val="000C5564"/>
    <w:rsid w:val="000C5602"/>
    <w:rsid w:val="000C59C4"/>
    <w:rsid w:val="000C5B36"/>
    <w:rsid w:val="000C627A"/>
    <w:rsid w:val="000C6F05"/>
    <w:rsid w:val="000C6F96"/>
    <w:rsid w:val="000C71C5"/>
    <w:rsid w:val="000C727A"/>
    <w:rsid w:val="000C7697"/>
    <w:rsid w:val="000C789E"/>
    <w:rsid w:val="000C7B4C"/>
    <w:rsid w:val="000C7EF4"/>
    <w:rsid w:val="000D0127"/>
    <w:rsid w:val="000D072A"/>
    <w:rsid w:val="000D0F51"/>
    <w:rsid w:val="000D1221"/>
    <w:rsid w:val="000D1B06"/>
    <w:rsid w:val="000D1E54"/>
    <w:rsid w:val="000D24E2"/>
    <w:rsid w:val="000D2BA7"/>
    <w:rsid w:val="000D3A7C"/>
    <w:rsid w:val="000D3CAE"/>
    <w:rsid w:val="000D4568"/>
    <w:rsid w:val="000D4EE8"/>
    <w:rsid w:val="000D4FE9"/>
    <w:rsid w:val="000D5383"/>
    <w:rsid w:val="000D53B8"/>
    <w:rsid w:val="000D5467"/>
    <w:rsid w:val="000D5A15"/>
    <w:rsid w:val="000D5F18"/>
    <w:rsid w:val="000D68E4"/>
    <w:rsid w:val="000D70FA"/>
    <w:rsid w:val="000D7279"/>
    <w:rsid w:val="000D7679"/>
    <w:rsid w:val="000E0D71"/>
    <w:rsid w:val="000E0FC9"/>
    <w:rsid w:val="000E1054"/>
    <w:rsid w:val="000E1473"/>
    <w:rsid w:val="000E162A"/>
    <w:rsid w:val="000E177D"/>
    <w:rsid w:val="000E19F0"/>
    <w:rsid w:val="000E1E6F"/>
    <w:rsid w:val="000E2098"/>
    <w:rsid w:val="000E237E"/>
    <w:rsid w:val="000E23BF"/>
    <w:rsid w:val="000E23EF"/>
    <w:rsid w:val="000E276B"/>
    <w:rsid w:val="000E2BE0"/>
    <w:rsid w:val="000E2E1B"/>
    <w:rsid w:val="000E327D"/>
    <w:rsid w:val="000E32BE"/>
    <w:rsid w:val="000E32CD"/>
    <w:rsid w:val="000E3886"/>
    <w:rsid w:val="000E3CFC"/>
    <w:rsid w:val="000E40CB"/>
    <w:rsid w:val="000E420F"/>
    <w:rsid w:val="000E42B5"/>
    <w:rsid w:val="000E44A9"/>
    <w:rsid w:val="000E48E9"/>
    <w:rsid w:val="000E4A6D"/>
    <w:rsid w:val="000E5429"/>
    <w:rsid w:val="000E5565"/>
    <w:rsid w:val="000E5CE1"/>
    <w:rsid w:val="000E62CE"/>
    <w:rsid w:val="000E63BC"/>
    <w:rsid w:val="000E649F"/>
    <w:rsid w:val="000E66DF"/>
    <w:rsid w:val="000E6B08"/>
    <w:rsid w:val="000E6B62"/>
    <w:rsid w:val="000E70A5"/>
    <w:rsid w:val="000E7523"/>
    <w:rsid w:val="000E78BC"/>
    <w:rsid w:val="000E7F42"/>
    <w:rsid w:val="000F039B"/>
    <w:rsid w:val="000F0888"/>
    <w:rsid w:val="000F0DEA"/>
    <w:rsid w:val="000F0DFE"/>
    <w:rsid w:val="000F1394"/>
    <w:rsid w:val="000F1519"/>
    <w:rsid w:val="000F1874"/>
    <w:rsid w:val="000F18A3"/>
    <w:rsid w:val="000F19CA"/>
    <w:rsid w:val="000F1A51"/>
    <w:rsid w:val="000F1CEF"/>
    <w:rsid w:val="000F25EE"/>
    <w:rsid w:val="000F269A"/>
    <w:rsid w:val="000F26C0"/>
    <w:rsid w:val="000F2873"/>
    <w:rsid w:val="000F2BE7"/>
    <w:rsid w:val="000F2DFB"/>
    <w:rsid w:val="000F2FB2"/>
    <w:rsid w:val="000F32AC"/>
    <w:rsid w:val="000F370D"/>
    <w:rsid w:val="000F3E1E"/>
    <w:rsid w:val="000F4698"/>
    <w:rsid w:val="000F48C2"/>
    <w:rsid w:val="000F4D00"/>
    <w:rsid w:val="000F4FE7"/>
    <w:rsid w:val="000F51C7"/>
    <w:rsid w:val="000F5E41"/>
    <w:rsid w:val="000F5EC4"/>
    <w:rsid w:val="000F6161"/>
    <w:rsid w:val="000F6CC8"/>
    <w:rsid w:val="000F774A"/>
    <w:rsid w:val="000F7AD5"/>
    <w:rsid w:val="000F7CB4"/>
    <w:rsid w:val="000F7F64"/>
    <w:rsid w:val="000F7FAE"/>
    <w:rsid w:val="00100058"/>
    <w:rsid w:val="00100268"/>
    <w:rsid w:val="00100472"/>
    <w:rsid w:val="00100B0C"/>
    <w:rsid w:val="001012DB"/>
    <w:rsid w:val="00101A55"/>
    <w:rsid w:val="00101F21"/>
    <w:rsid w:val="00101F7E"/>
    <w:rsid w:val="0010203F"/>
    <w:rsid w:val="00102B37"/>
    <w:rsid w:val="00102E12"/>
    <w:rsid w:val="00103036"/>
    <w:rsid w:val="001030AE"/>
    <w:rsid w:val="0010327A"/>
    <w:rsid w:val="00103356"/>
    <w:rsid w:val="00103433"/>
    <w:rsid w:val="001035FC"/>
    <w:rsid w:val="00103A48"/>
    <w:rsid w:val="00103E56"/>
    <w:rsid w:val="00104168"/>
    <w:rsid w:val="00104E68"/>
    <w:rsid w:val="00104EC6"/>
    <w:rsid w:val="00105774"/>
    <w:rsid w:val="00105B08"/>
    <w:rsid w:val="0010607E"/>
    <w:rsid w:val="0010642A"/>
    <w:rsid w:val="0010687A"/>
    <w:rsid w:val="00106AA3"/>
    <w:rsid w:val="00107126"/>
    <w:rsid w:val="001075A8"/>
    <w:rsid w:val="001079C3"/>
    <w:rsid w:val="00107B24"/>
    <w:rsid w:val="00110821"/>
    <w:rsid w:val="00110856"/>
    <w:rsid w:val="00110F9B"/>
    <w:rsid w:val="001112CB"/>
    <w:rsid w:val="00111347"/>
    <w:rsid w:val="00111823"/>
    <w:rsid w:val="00111D49"/>
    <w:rsid w:val="001124E6"/>
    <w:rsid w:val="00112A83"/>
    <w:rsid w:val="00112FD6"/>
    <w:rsid w:val="00113BDB"/>
    <w:rsid w:val="00113E20"/>
    <w:rsid w:val="00113E61"/>
    <w:rsid w:val="00113F0D"/>
    <w:rsid w:val="00114045"/>
    <w:rsid w:val="001143AE"/>
    <w:rsid w:val="001143D0"/>
    <w:rsid w:val="001146BF"/>
    <w:rsid w:val="001148C3"/>
    <w:rsid w:val="00114C02"/>
    <w:rsid w:val="0011562D"/>
    <w:rsid w:val="001156D5"/>
    <w:rsid w:val="00116DD5"/>
    <w:rsid w:val="00117309"/>
    <w:rsid w:val="00117AF1"/>
    <w:rsid w:val="00117BB0"/>
    <w:rsid w:val="00117EFE"/>
    <w:rsid w:val="0012011D"/>
    <w:rsid w:val="00120362"/>
    <w:rsid w:val="00120457"/>
    <w:rsid w:val="00120622"/>
    <w:rsid w:val="00120A10"/>
    <w:rsid w:val="00120AFE"/>
    <w:rsid w:val="00120D7F"/>
    <w:rsid w:val="00120F89"/>
    <w:rsid w:val="001210DC"/>
    <w:rsid w:val="00121177"/>
    <w:rsid w:val="001216FA"/>
    <w:rsid w:val="00121F1E"/>
    <w:rsid w:val="00122912"/>
    <w:rsid w:val="00122976"/>
    <w:rsid w:val="00122AF9"/>
    <w:rsid w:val="00123442"/>
    <w:rsid w:val="001237A6"/>
    <w:rsid w:val="0012380F"/>
    <w:rsid w:val="00123A77"/>
    <w:rsid w:val="001248B9"/>
    <w:rsid w:val="001249B2"/>
    <w:rsid w:val="001254C6"/>
    <w:rsid w:val="00125651"/>
    <w:rsid w:val="00125958"/>
    <w:rsid w:val="00125AC1"/>
    <w:rsid w:val="00125C51"/>
    <w:rsid w:val="00125D56"/>
    <w:rsid w:val="00125FC1"/>
    <w:rsid w:val="001261E2"/>
    <w:rsid w:val="00126235"/>
    <w:rsid w:val="001267F9"/>
    <w:rsid w:val="00126876"/>
    <w:rsid w:val="00127339"/>
    <w:rsid w:val="001273DA"/>
    <w:rsid w:val="00127B28"/>
    <w:rsid w:val="00127CCE"/>
    <w:rsid w:val="0013060B"/>
    <w:rsid w:val="001306A7"/>
    <w:rsid w:val="00131084"/>
    <w:rsid w:val="0013114E"/>
    <w:rsid w:val="001315D4"/>
    <w:rsid w:val="001315EA"/>
    <w:rsid w:val="0013171C"/>
    <w:rsid w:val="001319AE"/>
    <w:rsid w:val="00132098"/>
    <w:rsid w:val="00132370"/>
    <w:rsid w:val="0013239A"/>
    <w:rsid w:val="00132674"/>
    <w:rsid w:val="00132A09"/>
    <w:rsid w:val="00132D0E"/>
    <w:rsid w:val="00132D55"/>
    <w:rsid w:val="00132F27"/>
    <w:rsid w:val="001334D9"/>
    <w:rsid w:val="001335FA"/>
    <w:rsid w:val="00133742"/>
    <w:rsid w:val="0013399B"/>
    <w:rsid w:val="00133D36"/>
    <w:rsid w:val="0013455F"/>
    <w:rsid w:val="00134EFC"/>
    <w:rsid w:val="00135207"/>
    <w:rsid w:val="001358CD"/>
    <w:rsid w:val="00135D93"/>
    <w:rsid w:val="00135EC9"/>
    <w:rsid w:val="001367A1"/>
    <w:rsid w:val="001376AE"/>
    <w:rsid w:val="00137940"/>
    <w:rsid w:val="00137B50"/>
    <w:rsid w:val="00137FEB"/>
    <w:rsid w:val="0014041C"/>
    <w:rsid w:val="00140557"/>
    <w:rsid w:val="001419EF"/>
    <w:rsid w:val="00141A37"/>
    <w:rsid w:val="00141B4A"/>
    <w:rsid w:val="00141C42"/>
    <w:rsid w:val="001420C5"/>
    <w:rsid w:val="001421E4"/>
    <w:rsid w:val="00142F44"/>
    <w:rsid w:val="00143151"/>
    <w:rsid w:val="001431DB"/>
    <w:rsid w:val="00143799"/>
    <w:rsid w:val="00143A49"/>
    <w:rsid w:val="00143C18"/>
    <w:rsid w:val="001440DD"/>
    <w:rsid w:val="00144DF8"/>
    <w:rsid w:val="00145A1D"/>
    <w:rsid w:val="001463B3"/>
    <w:rsid w:val="00147253"/>
    <w:rsid w:val="0014748A"/>
    <w:rsid w:val="00147559"/>
    <w:rsid w:val="001478BA"/>
    <w:rsid w:val="00147CF6"/>
    <w:rsid w:val="001511A4"/>
    <w:rsid w:val="0015128D"/>
    <w:rsid w:val="00151343"/>
    <w:rsid w:val="001516DB"/>
    <w:rsid w:val="00151BB3"/>
    <w:rsid w:val="00152E56"/>
    <w:rsid w:val="001532E5"/>
    <w:rsid w:val="001538D3"/>
    <w:rsid w:val="00153A3C"/>
    <w:rsid w:val="00154850"/>
    <w:rsid w:val="0015485C"/>
    <w:rsid w:val="00154916"/>
    <w:rsid w:val="00154A9A"/>
    <w:rsid w:val="00154B63"/>
    <w:rsid w:val="00154CB3"/>
    <w:rsid w:val="00155117"/>
    <w:rsid w:val="001555D0"/>
    <w:rsid w:val="00155678"/>
    <w:rsid w:val="00155892"/>
    <w:rsid w:val="001559AA"/>
    <w:rsid w:val="00156696"/>
    <w:rsid w:val="00156C7D"/>
    <w:rsid w:val="00156D13"/>
    <w:rsid w:val="00157260"/>
    <w:rsid w:val="001575D8"/>
    <w:rsid w:val="00157664"/>
    <w:rsid w:val="0015792E"/>
    <w:rsid w:val="001600DF"/>
    <w:rsid w:val="00160180"/>
    <w:rsid w:val="00160503"/>
    <w:rsid w:val="00160871"/>
    <w:rsid w:val="00161148"/>
    <w:rsid w:val="001611C8"/>
    <w:rsid w:val="00161230"/>
    <w:rsid w:val="00161444"/>
    <w:rsid w:val="0016149C"/>
    <w:rsid w:val="001614D8"/>
    <w:rsid w:val="00161A69"/>
    <w:rsid w:val="00161AEE"/>
    <w:rsid w:val="00161BFF"/>
    <w:rsid w:val="00162056"/>
    <w:rsid w:val="001622D3"/>
    <w:rsid w:val="00162C0B"/>
    <w:rsid w:val="0016323D"/>
    <w:rsid w:val="001632FB"/>
    <w:rsid w:val="00163312"/>
    <w:rsid w:val="00163420"/>
    <w:rsid w:val="0016343C"/>
    <w:rsid w:val="00163540"/>
    <w:rsid w:val="00163C2A"/>
    <w:rsid w:val="001645B6"/>
    <w:rsid w:val="00164938"/>
    <w:rsid w:val="00164DAA"/>
    <w:rsid w:val="001651BA"/>
    <w:rsid w:val="001654AD"/>
    <w:rsid w:val="00165947"/>
    <w:rsid w:val="00165C76"/>
    <w:rsid w:val="00165E0A"/>
    <w:rsid w:val="001661D3"/>
    <w:rsid w:val="00166288"/>
    <w:rsid w:val="00166316"/>
    <w:rsid w:val="00166319"/>
    <w:rsid w:val="001664CA"/>
    <w:rsid w:val="001671CF"/>
    <w:rsid w:val="00167687"/>
    <w:rsid w:val="001676C0"/>
    <w:rsid w:val="00167757"/>
    <w:rsid w:val="00167891"/>
    <w:rsid w:val="00167A99"/>
    <w:rsid w:val="00167FAA"/>
    <w:rsid w:val="00167FBE"/>
    <w:rsid w:val="00167FDD"/>
    <w:rsid w:val="001703A0"/>
    <w:rsid w:val="00170967"/>
    <w:rsid w:val="00170991"/>
    <w:rsid w:val="00170A4B"/>
    <w:rsid w:val="00170E15"/>
    <w:rsid w:val="00170E70"/>
    <w:rsid w:val="001715D0"/>
    <w:rsid w:val="0017188E"/>
    <w:rsid w:val="00171C5C"/>
    <w:rsid w:val="00172E48"/>
    <w:rsid w:val="00173151"/>
    <w:rsid w:val="00173F1D"/>
    <w:rsid w:val="001744EE"/>
    <w:rsid w:val="001747FB"/>
    <w:rsid w:val="00174879"/>
    <w:rsid w:val="0017489B"/>
    <w:rsid w:val="00174B36"/>
    <w:rsid w:val="00174D35"/>
    <w:rsid w:val="0017508C"/>
    <w:rsid w:val="00175120"/>
    <w:rsid w:val="00175364"/>
    <w:rsid w:val="00175897"/>
    <w:rsid w:val="00175B59"/>
    <w:rsid w:val="00175DBA"/>
    <w:rsid w:val="00175FBA"/>
    <w:rsid w:val="0017600F"/>
    <w:rsid w:val="00176749"/>
    <w:rsid w:val="00176F23"/>
    <w:rsid w:val="001770F1"/>
    <w:rsid w:val="001771E6"/>
    <w:rsid w:val="001772A7"/>
    <w:rsid w:val="0018016F"/>
    <w:rsid w:val="00180464"/>
    <w:rsid w:val="00180568"/>
    <w:rsid w:val="001805FD"/>
    <w:rsid w:val="00180A46"/>
    <w:rsid w:val="00180B4B"/>
    <w:rsid w:val="00180C3F"/>
    <w:rsid w:val="00180F58"/>
    <w:rsid w:val="00181180"/>
    <w:rsid w:val="00181555"/>
    <w:rsid w:val="00181A1C"/>
    <w:rsid w:val="00182103"/>
    <w:rsid w:val="0018217F"/>
    <w:rsid w:val="001823B9"/>
    <w:rsid w:val="00182A18"/>
    <w:rsid w:val="00182B9D"/>
    <w:rsid w:val="00182E80"/>
    <w:rsid w:val="001836BE"/>
    <w:rsid w:val="00183A9A"/>
    <w:rsid w:val="00183ACA"/>
    <w:rsid w:val="00184632"/>
    <w:rsid w:val="00184694"/>
    <w:rsid w:val="00185048"/>
    <w:rsid w:val="001857BC"/>
    <w:rsid w:val="00185DEC"/>
    <w:rsid w:val="00185F1A"/>
    <w:rsid w:val="00186029"/>
    <w:rsid w:val="001871F1"/>
    <w:rsid w:val="00187799"/>
    <w:rsid w:val="00187F06"/>
    <w:rsid w:val="00190077"/>
    <w:rsid w:val="00190333"/>
    <w:rsid w:val="001906DB"/>
    <w:rsid w:val="0019079B"/>
    <w:rsid w:val="001910F4"/>
    <w:rsid w:val="00191237"/>
    <w:rsid w:val="0019150C"/>
    <w:rsid w:val="00191515"/>
    <w:rsid w:val="00192293"/>
    <w:rsid w:val="001927F0"/>
    <w:rsid w:val="00192880"/>
    <w:rsid w:val="00192E96"/>
    <w:rsid w:val="00192F98"/>
    <w:rsid w:val="00193A14"/>
    <w:rsid w:val="00193A4B"/>
    <w:rsid w:val="00193CF7"/>
    <w:rsid w:val="00193D54"/>
    <w:rsid w:val="00194384"/>
    <w:rsid w:val="001943A5"/>
    <w:rsid w:val="00194A1C"/>
    <w:rsid w:val="00194DAF"/>
    <w:rsid w:val="00195940"/>
    <w:rsid w:val="001959E9"/>
    <w:rsid w:val="001966B2"/>
    <w:rsid w:val="001967B2"/>
    <w:rsid w:val="00196C94"/>
    <w:rsid w:val="00196D70"/>
    <w:rsid w:val="001971CB"/>
    <w:rsid w:val="0019720C"/>
    <w:rsid w:val="001977AD"/>
    <w:rsid w:val="00197AD3"/>
    <w:rsid w:val="00197FC3"/>
    <w:rsid w:val="001A047F"/>
    <w:rsid w:val="001A0668"/>
    <w:rsid w:val="001A0D3B"/>
    <w:rsid w:val="001A0FB4"/>
    <w:rsid w:val="001A11E5"/>
    <w:rsid w:val="001A13B6"/>
    <w:rsid w:val="001A14D5"/>
    <w:rsid w:val="001A19E6"/>
    <w:rsid w:val="001A20C6"/>
    <w:rsid w:val="001A22C1"/>
    <w:rsid w:val="001A2616"/>
    <w:rsid w:val="001A28FB"/>
    <w:rsid w:val="001A2902"/>
    <w:rsid w:val="001A34D7"/>
    <w:rsid w:val="001A3A0A"/>
    <w:rsid w:val="001A3F3F"/>
    <w:rsid w:val="001A41BF"/>
    <w:rsid w:val="001A4D76"/>
    <w:rsid w:val="001A4EEF"/>
    <w:rsid w:val="001A5199"/>
    <w:rsid w:val="001A57C1"/>
    <w:rsid w:val="001A57EA"/>
    <w:rsid w:val="001A5AFA"/>
    <w:rsid w:val="001A5DB3"/>
    <w:rsid w:val="001A6FB2"/>
    <w:rsid w:val="001A7AAD"/>
    <w:rsid w:val="001B000F"/>
    <w:rsid w:val="001B01CB"/>
    <w:rsid w:val="001B07B9"/>
    <w:rsid w:val="001B0ADE"/>
    <w:rsid w:val="001B0EB0"/>
    <w:rsid w:val="001B0F97"/>
    <w:rsid w:val="001B10B4"/>
    <w:rsid w:val="001B1426"/>
    <w:rsid w:val="001B15BA"/>
    <w:rsid w:val="001B1A43"/>
    <w:rsid w:val="001B20F5"/>
    <w:rsid w:val="001B28C7"/>
    <w:rsid w:val="001B2A8B"/>
    <w:rsid w:val="001B3221"/>
    <w:rsid w:val="001B3775"/>
    <w:rsid w:val="001B3AD8"/>
    <w:rsid w:val="001B3F1B"/>
    <w:rsid w:val="001B4695"/>
    <w:rsid w:val="001B52C9"/>
    <w:rsid w:val="001B5337"/>
    <w:rsid w:val="001B53BC"/>
    <w:rsid w:val="001B57BC"/>
    <w:rsid w:val="001B599E"/>
    <w:rsid w:val="001B5A78"/>
    <w:rsid w:val="001B5CAF"/>
    <w:rsid w:val="001B6B0B"/>
    <w:rsid w:val="001B7735"/>
    <w:rsid w:val="001B7B68"/>
    <w:rsid w:val="001C061E"/>
    <w:rsid w:val="001C0F4B"/>
    <w:rsid w:val="001C0FBC"/>
    <w:rsid w:val="001C129F"/>
    <w:rsid w:val="001C138E"/>
    <w:rsid w:val="001C1F72"/>
    <w:rsid w:val="001C218A"/>
    <w:rsid w:val="001C2213"/>
    <w:rsid w:val="001C2C8A"/>
    <w:rsid w:val="001C2E71"/>
    <w:rsid w:val="001C3D54"/>
    <w:rsid w:val="001C51E1"/>
    <w:rsid w:val="001C5236"/>
    <w:rsid w:val="001C5F64"/>
    <w:rsid w:val="001C6181"/>
    <w:rsid w:val="001C6347"/>
    <w:rsid w:val="001C668C"/>
    <w:rsid w:val="001C681A"/>
    <w:rsid w:val="001C696B"/>
    <w:rsid w:val="001C736C"/>
    <w:rsid w:val="001C78BB"/>
    <w:rsid w:val="001D07C1"/>
    <w:rsid w:val="001D0D4A"/>
    <w:rsid w:val="001D0DC3"/>
    <w:rsid w:val="001D1045"/>
    <w:rsid w:val="001D2416"/>
    <w:rsid w:val="001D2592"/>
    <w:rsid w:val="001D25E5"/>
    <w:rsid w:val="001D26FF"/>
    <w:rsid w:val="001D2B97"/>
    <w:rsid w:val="001D2C5F"/>
    <w:rsid w:val="001D3155"/>
    <w:rsid w:val="001D35C0"/>
    <w:rsid w:val="001D37F9"/>
    <w:rsid w:val="001D3A08"/>
    <w:rsid w:val="001D4279"/>
    <w:rsid w:val="001D447C"/>
    <w:rsid w:val="001D4AD4"/>
    <w:rsid w:val="001D4C06"/>
    <w:rsid w:val="001D4E3C"/>
    <w:rsid w:val="001D5006"/>
    <w:rsid w:val="001D58AB"/>
    <w:rsid w:val="001D5E51"/>
    <w:rsid w:val="001D6B45"/>
    <w:rsid w:val="001D744B"/>
    <w:rsid w:val="001E06E3"/>
    <w:rsid w:val="001E079A"/>
    <w:rsid w:val="001E081F"/>
    <w:rsid w:val="001E08DA"/>
    <w:rsid w:val="001E0EDB"/>
    <w:rsid w:val="001E15E8"/>
    <w:rsid w:val="001E1B40"/>
    <w:rsid w:val="001E24EA"/>
    <w:rsid w:val="001E2F57"/>
    <w:rsid w:val="001E3F88"/>
    <w:rsid w:val="001E4755"/>
    <w:rsid w:val="001E4804"/>
    <w:rsid w:val="001E485A"/>
    <w:rsid w:val="001E4F73"/>
    <w:rsid w:val="001E51F7"/>
    <w:rsid w:val="001E531B"/>
    <w:rsid w:val="001E546A"/>
    <w:rsid w:val="001E54C0"/>
    <w:rsid w:val="001E551F"/>
    <w:rsid w:val="001E5D07"/>
    <w:rsid w:val="001E5DAC"/>
    <w:rsid w:val="001E6089"/>
    <w:rsid w:val="001E67C4"/>
    <w:rsid w:val="001E7779"/>
    <w:rsid w:val="001E779F"/>
    <w:rsid w:val="001E79F6"/>
    <w:rsid w:val="001F0235"/>
    <w:rsid w:val="001F0698"/>
    <w:rsid w:val="001F1597"/>
    <w:rsid w:val="001F1ABF"/>
    <w:rsid w:val="001F1DAA"/>
    <w:rsid w:val="001F21EC"/>
    <w:rsid w:val="001F3366"/>
    <w:rsid w:val="001F352E"/>
    <w:rsid w:val="001F38D3"/>
    <w:rsid w:val="001F3E90"/>
    <w:rsid w:val="001F3EF9"/>
    <w:rsid w:val="001F53EF"/>
    <w:rsid w:val="001F573B"/>
    <w:rsid w:val="001F5A79"/>
    <w:rsid w:val="001F5C37"/>
    <w:rsid w:val="001F5EA0"/>
    <w:rsid w:val="001F60A2"/>
    <w:rsid w:val="001F6302"/>
    <w:rsid w:val="001F64D7"/>
    <w:rsid w:val="001F6511"/>
    <w:rsid w:val="001F66D3"/>
    <w:rsid w:val="001F7077"/>
    <w:rsid w:val="001F70B7"/>
    <w:rsid w:val="001F7282"/>
    <w:rsid w:val="001F7D1B"/>
    <w:rsid w:val="002000EB"/>
    <w:rsid w:val="002005F7"/>
    <w:rsid w:val="00200A45"/>
    <w:rsid w:val="00200C03"/>
    <w:rsid w:val="00200EAC"/>
    <w:rsid w:val="0020169C"/>
    <w:rsid w:val="00201D2E"/>
    <w:rsid w:val="002022E9"/>
    <w:rsid w:val="002023EE"/>
    <w:rsid w:val="00202550"/>
    <w:rsid w:val="00202D48"/>
    <w:rsid w:val="00202FBE"/>
    <w:rsid w:val="00203195"/>
    <w:rsid w:val="002034BA"/>
    <w:rsid w:val="0020368C"/>
    <w:rsid w:val="002039D7"/>
    <w:rsid w:val="00203B5B"/>
    <w:rsid w:val="00203B8B"/>
    <w:rsid w:val="00203C61"/>
    <w:rsid w:val="00204871"/>
    <w:rsid w:val="00204C24"/>
    <w:rsid w:val="00204C6A"/>
    <w:rsid w:val="00204D76"/>
    <w:rsid w:val="002057AA"/>
    <w:rsid w:val="00205C76"/>
    <w:rsid w:val="002068C9"/>
    <w:rsid w:val="00206BBF"/>
    <w:rsid w:val="00206E6F"/>
    <w:rsid w:val="00207188"/>
    <w:rsid w:val="002073C2"/>
    <w:rsid w:val="0020766F"/>
    <w:rsid w:val="00207EF4"/>
    <w:rsid w:val="00210DD3"/>
    <w:rsid w:val="00211045"/>
    <w:rsid w:val="00211448"/>
    <w:rsid w:val="00211886"/>
    <w:rsid w:val="00211EC0"/>
    <w:rsid w:val="00211EF1"/>
    <w:rsid w:val="002124D6"/>
    <w:rsid w:val="00212661"/>
    <w:rsid w:val="0021357B"/>
    <w:rsid w:val="002142A5"/>
    <w:rsid w:val="0021442F"/>
    <w:rsid w:val="00214743"/>
    <w:rsid w:val="00214777"/>
    <w:rsid w:val="00215554"/>
    <w:rsid w:val="0021571A"/>
    <w:rsid w:val="00215733"/>
    <w:rsid w:val="0021595C"/>
    <w:rsid w:val="00215FC4"/>
    <w:rsid w:val="0021609A"/>
    <w:rsid w:val="002161F6"/>
    <w:rsid w:val="002164A0"/>
    <w:rsid w:val="002165F4"/>
    <w:rsid w:val="002170CD"/>
    <w:rsid w:val="00217777"/>
    <w:rsid w:val="00217C10"/>
    <w:rsid w:val="00217F9A"/>
    <w:rsid w:val="002210D5"/>
    <w:rsid w:val="00221BAA"/>
    <w:rsid w:val="00221EF9"/>
    <w:rsid w:val="002222B9"/>
    <w:rsid w:val="002227FF"/>
    <w:rsid w:val="0022293C"/>
    <w:rsid w:val="00222B53"/>
    <w:rsid w:val="00223A96"/>
    <w:rsid w:val="00223EEC"/>
    <w:rsid w:val="002244F6"/>
    <w:rsid w:val="002244FD"/>
    <w:rsid w:val="00224699"/>
    <w:rsid w:val="0022476B"/>
    <w:rsid w:val="00224A5E"/>
    <w:rsid w:val="00224BE7"/>
    <w:rsid w:val="00224DC1"/>
    <w:rsid w:val="00224E8B"/>
    <w:rsid w:val="00225129"/>
    <w:rsid w:val="0022535F"/>
    <w:rsid w:val="00225B5B"/>
    <w:rsid w:val="00226403"/>
    <w:rsid w:val="00226461"/>
    <w:rsid w:val="00226679"/>
    <w:rsid w:val="00226782"/>
    <w:rsid w:val="00226932"/>
    <w:rsid w:val="002272AB"/>
    <w:rsid w:val="002274CB"/>
    <w:rsid w:val="00227555"/>
    <w:rsid w:val="002300AE"/>
    <w:rsid w:val="00230515"/>
    <w:rsid w:val="00230ABF"/>
    <w:rsid w:val="00230E55"/>
    <w:rsid w:val="002311C5"/>
    <w:rsid w:val="00231891"/>
    <w:rsid w:val="00231899"/>
    <w:rsid w:val="002320ED"/>
    <w:rsid w:val="002328F7"/>
    <w:rsid w:val="00232A14"/>
    <w:rsid w:val="0023361F"/>
    <w:rsid w:val="002338C4"/>
    <w:rsid w:val="00233B11"/>
    <w:rsid w:val="002344A7"/>
    <w:rsid w:val="00234B37"/>
    <w:rsid w:val="00234D9F"/>
    <w:rsid w:val="00234F0F"/>
    <w:rsid w:val="00235A66"/>
    <w:rsid w:val="00235C59"/>
    <w:rsid w:val="00235E85"/>
    <w:rsid w:val="00235EFE"/>
    <w:rsid w:val="0023612D"/>
    <w:rsid w:val="0023622A"/>
    <w:rsid w:val="002363B1"/>
    <w:rsid w:val="0023707F"/>
    <w:rsid w:val="00237263"/>
    <w:rsid w:val="00237837"/>
    <w:rsid w:val="00240C21"/>
    <w:rsid w:val="002417D6"/>
    <w:rsid w:val="002417F9"/>
    <w:rsid w:val="00241BE0"/>
    <w:rsid w:val="00241C8B"/>
    <w:rsid w:val="00242210"/>
    <w:rsid w:val="00242CF9"/>
    <w:rsid w:val="00243133"/>
    <w:rsid w:val="002432C3"/>
    <w:rsid w:val="00243660"/>
    <w:rsid w:val="00243A79"/>
    <w:rsid w:val="00243B1E"/>
    <w:rsid w:val="00244133"/>
    <w:rsid w:val="002443A9"/>
    <w:rsid w:val="00244441"/>
    <w:rsid w:val="002447BE"/>
    <w:rsid w:val="00244C69"/>
    <w:rsid w:val="00244E07"/>
    <w:rsid w:val="002450DB"/>
    <w:rsid w:val="00245E94"/>
    <w:rsid w:val="00245ECC"/>
    <w:rsid w:val="00246CF4"/>
    <w:rsid w:val="002471C5"/>
    <w:rsid w:val="002473BB"/>
    <w:rsid w:val="0024768D"/>
    <w:rsid w:val="00247CAD"/>
    <w:rsid w:val="00247D0F"/>
    <w:rsid w:val="002500FB"/>
    <w:rsid w:val="00250697"/>
    <w:rsid w:val="00250829"/>
    <w:rsid w:val="00251722"/>
    <w:rsid w:val="0025181E"/>
    <w:rsid w:val="00251B16"/>
    <w:rsid w:val="00252446"/>
    <w:rsid w:val="0025254B"/>
    <w:rsid w:val="00252594"/>
    <w:rsid w:val="00252AFF"/>
    <w:rsid w:val="00252F1D"/>
    <w:rsid w:val="002534FD"/>
    <w:rsid w:val="002538CC"/>
    <w:rsid w:val="00253E7F"/>
    <w:rsid w:val="002546FF"/>
    <w:rsid w:val="00254781"/>
    <w:rsid w:val="002548DD"/>
    <w:rsid w:val="00255504"/>
    <w:rsid w:val="00255B2E"/>
    <w:rsid w:val="00255C11"/>
    <w:rsid w:val="0025636A"/>
    <w:rsid w:val="00256443"/>
    <w:rsid w:val="002564F9"/>
    <w:rsid w:val="00256A69"/>
    <w:rsid w:val="00256C8A"/>
    <w:rsid w:val="00256E1E"/>
    <w:rsid w:val="0025771E"/>
    <w:rsid w:val="00257CB1"/>
    <w:rsid w:val="00257EA6"/>
    <w:rsid w:val="00257F9D"/>
    <w:rsid w:val="0026018C"/>
    <w:rsid w:val="00260508"/>
    <w:rsid w:val="00260A10"/>
    <w:rsid w:val="00260A19"/>
    <w:rsid w:val="00260A36"/>
    <w:rsid w:val="00260B0F"/>
    <w:rsid w:val="00260C44"/>
    <w:rsid w:val="00260DE1"/>
    <w:rsid w:val="00261067"/>
    <w:rsid w:val="002610AB"/>
    <w:rsid w:val="0026158D"/>
    <w:rsid w:val="00261836"/>
    <w:rsid w:val="00261967"/>
    <w:rsid w:val="0026196A"/>
    <w:rsid w:val="002619F6"/>
    <w:rsid w:val="002621B0"/>
    <w:rsid w:val="0026234A"/>
    <w:rsid w:val="0026240F"/>
    <w:rsid w:val="00262636"/>
    <w:rsid w:val="00262C3B"/>
    <w:rsid w:val="002639B6"/>
    <w:rsid w:val="00263B9E"/>
    <w:rsid w:val="0026417C"/>
    <w:rsid w:val="00264591"/>
    <w:rsid w:val="002645C3"/>
    <w:rsid w:val="002645E0"/>
    <w:rsid w:val="002646BC"/>
    <w:rsid w:val="00264C3C"/>
    <w:rsid w:val="00264D1C"/>
    <w:rsid w:val="002651C4"/>
    <w:rsid w:val="002652E2"/>
    <w:rsid w:val="0026533A"/>
    <w:rsid w:val="00265594"/>
    <w:rsid w:val="002656E7"/>
    <w:rsid w:val="00265A0A"/>
    <w:rsid w:val="00265A7E"/>
    <w:rsid w:val="002660E7"/>
    <w:rsid w:val="00266427"/>
    <w:rsid w:val="0026688C"/>
    <w:rsid w:val="0026698A"/>
    <w:rsid w:val="00266A37"/>
    <w:rsid w:val="00266A4E"/>
    <w:rsid w:val="0026788C"/>
    <w:rsid w:val="002703EE"/>
    <w:rsid w:val="00270486"/>
    <w:rsid w:val="00270BA6"/>
    <w:rsid w:val="00271495"/>
    <w:rsid w:val="00271BB0"/>
    <w:rsid w:val="00272239"/>
    <w:rsid w:val="0027254B"/>
    <w:rsid w:val="0027257D"/>
    <w:rsid w:val="0027278D"/>
    <w:rsid w:val="002727D2"/>
    <w:rsid w:val="002727F1"/>
    <w:rsid w:val="0027284A"/>
    <w:rsid w:val="002733D4"/>
    <w:rsid w:val="0027349E"/>
    <w:rsid w:val="00273798"/>
    <w:rsid w:val="0027381D"/>
    <w:rsid w:val="0027386A"/>
    <w:rsid w:val="002743FA"/>
    <w:rsid w:val="00274620"/>
    <w:rsid w:val="00274BBB"/>
    <w:rsid w:val="0027566E"/>
    <w:rsid w:val="00275A35"/>
    <w:rsid w:val="00275D3C"/>
    <w:rsid w:val="00275D68"/>
    <w:rsid w:val="00276171"/>
    <w:rsid w:val="00276838"/>
    <w:rsid w:val="00276900"/>
    <w:rsid w:val="00276C62"/>
    <w:rsid w:val="0027710B"/>
    <w:rsid w:val="00277178"/>
    <w:rsid w:val="0027752A"/>
    <w:rsid w:val="00277C1C"/>
    <w:rsid w:val="00277D4A"/>
    <w:rsid w:val="00277E37"/>
    <w:rsid w:val="00277E82"/>
    <w:rsid w:val="00277EFE"/>
    <w:rsid w:val="00280061"/>
    <w:rsid w:val="00280377"/>
    <w:rsid w:val="002804AC"/>
    <w:rsid w:val="002804EB"/>
    <w:rsid w:val="00281059"/>
    <w:rsid w:val="002810FE"/>
    <w:rsid w:val="002812FF"/>
    <w:rsid w:val="00281554"/>
    <w:rsid w:val="00281A05"/>
    <w:rsid w:val="00281C4A"/>
    <w:rsid w:val="00282236"/>
    <w:rsid w:val="002828D9"/>
    <w:rsid w:val="002828FD"/>
    <w:rsid w:val="002833BB"/>
    <w:rsid w:val="00283AE9"/>
    <w:rsid w:val="002840A3"/>
    <w:rsid w:val="00284AB7"/>
    <w:rsid w:val="00284D53"/>
    <w:rsid w:val="002850DB"/>
    <w:rsid w:val="00285D73"/>
    <w:rsid w:val="00285F5C"/>
    <w:rsid w:val="002862AB"/>
    <w:rsid w:val="002862DE"/>
    <w:rsid w:val="002865EA"/>
    <w:rsid w:val="00286CFA"/>
    <w:rsid w:val="00287290"/>
    <w:rsid w:val="0028777D"/>
    <w:rsid w:val="00290211"/>
    <w:rsid w:val="00290384"/>
    <w:rsid w:val="00290DD8"/>
    <w:rsid w:val="0029189C"/>
    <w:rsid w:val="0029200F"/>
    <w:rsid w:val="00292686"/>
    <w:rsid w:val="00292729"/>
    <w:rsid w:val="00292E42"/>
    <w:rsid w:val="002930F0"/>
    <w:rsid w:val="0029317C"/>
    <w:rsid w:val="00293802"/>
    <w:rsid w:val="00293972"/>
    <w:rsid w:val="002939A1"/>
    <w:rsid w:val="00293E11"/>
    <w:rsid w:val="00294271"/>
    <w:rsid w:val="0029428F"/>
    <w:rsid w:val="002943C8"/>
    <w:rsid w:val="002943D6"/>
    <w:rsid w:val="00294CC4"/>
    <w:rsid w:val="00294DB4"/>
    <w:rsid w:val="00294E55"/>
    <w:rsid w:val="00294E58"/>
    <w:rsid w:val="002950B7"/>
    <w:rsid w:val="002957D8"/>
    <w:rsid w:val="0029661E"/>
    <w:rsid w:val="00296AA9"/>
    <w:rsid w:val="00296BFD"/>
    <w:rsid w:val="00296CA0"/>
    <w:rsid w:val="00296E4B"/>
    <w:rsid w:val="00296E94"/>
    <w:rsid w:val="0029700A"/>
    <w:rsid w:val="00297212"/>
    <w:rsid w:val="00297699"/>
    <w:rsid w:val="00297761"/>
    <w:rsid w:val="002978BE"/>
    <w:rsid w:val="00297BEC"/>
    <w:rsid w:val="002A0347"/>
    <w:rsid w:val="002A09E1"/>
    <w:rsid w:val="002A0A1D"/>
    <w:rsid w:val="002A277C"/>
    <w:rsid w:val="002A373D"/>
    <w:rsid w:val="002A3DE5"/>
    <w:rsid w:val="002A3E42"/>
    <w:rsid w:val="002A3EE0"/>
    <w:rsid w:val="002A44A4"/>
    <w:rsid w:val="002A4657"/>
    <w:rsid w:val="002A484E"/>
    <w:rsid w:val="002A489F"/>
    <w:rsid w:val="002A4A07"/>
    <w:rsid w:val="002A6054"/>
    <w:rsid w:val="002A629A"/>
    <w:rsid w:val="002A670F"/>
    <w:rsid w:val="002A6EF8"/>
    <w:rsid w:val="002A7D91"/>
    <w:rsid w:val="002A7EC9"/>
    <w:rsid w:val="002A7F2B"/>
    <w:rsid w:val="002A7F88"/>
    <w:rsid w:val="002B0249"/>
    <w:rsid w:val="002B03F7"/>
    <w:rsid w:val="002B0CB4"/>
    <w:rsid w:val="002B113A"/>
    <w:rsid w:val="002B130B"/>
    <w:rsid w:val="002B1735"/>
    <w:rsid w:val="002B1812"/>
    <w:rsid w:val="002B1B82"/>
    <w:rsid w:val="002B25FB"/>
    <w:rsid w:val="002B2C9C"/>
    <w:rsid w:val="002B3064"/>
    <w:rsid w:val="002B323E"/>
    <w:rsid w:val="002B3352"/>
    <w:rsid w:val="002B34FF"/>
    <w:rsid w:val="002B37E2"/>
    <w:rsid w:val="002B3890"/>
    <w:rsid w:val="002B3B7C"/>
    <w:rsid w:val="002B3C30"/>
    <w:rsid w:val="002B3EB9"/>
    <w:rsid w:val="002B487A"/>
    <w:rsid w:val="002B4B86"/>
    <w:rsid w:val="002B4EA8"/>
    <w:rsid w:val="002B5678"/>
    <w:rsid w:val="002B596F"/>
    <w:rsid w:val="002B5A11"/>
    <w:rsid w:val="002B5B1A"/>
    <w:rsid w:val="002B5BCB"/>
    <w:rsid w:val="002B5D56"/>
    <w:rsid w:val="002B5EAA"/>
    <w:rsid w:val="002B645E"/>
    <w:rsid w:val="002B6831"/>
    <w:rsid w:val="002B6F8C"/>
    <w:rsid w:val="002B706E"/>
    <w:rsid w:val="002B745C"/>
    <w:rsid w:val="002B7529"/>
    <w:rsid w:val="002B75CB"/>
    <w:rsid w:val="002B7983"/>
    <w:rsid w:val="002B7AB9"/>
    <w:rsid w:val="002C0080"/>
    <w:rsid w:val="002C01B5"/>
    <w:rsid w:val="002C03CE"/>
    <w:rsid w:val="002C0E2C"/>
    <w:rsid w:val="002C0ECE"/>
    <w:rsid w:val="002C112A"/>
    <w:rsid w:val="002C13AE"/>
    <w:rsid w:val="002C1577"/>
    <w:rsid w:val="002C17A3"/>
    <w:rsid w:val="002C1BD4"/>
    <w:rsid w:val="002C1C92"/>
    <w:rsid w:val="002C1FF9"/>
    <w:rsid w:val="002C2097"/>
    <w:rsid w:val="002C217E"/>
    <w:rsid w:val="002C2406"/>
    <w:rsid w:val="002C28FB"/>
    <w:rsid w:val="002C29DD"/>
    <w:rsid w:val="002C2BAC"/>
    <w:rsid w:val="002C2FD9"/>
    <w:rsid w:val="002C3122"/>
    <w:rsid w:val="002C362C"/>
    <w:rsid w:val="002C3714"/>
    <w:rsid w:val="002C421F"/>
    <w:rsid w:val="002C44A8"/>
    <w:rsid w:val="002C4BCB"/>
    <w:rsid w:val="002C4F15"/>
    <w:rsid w:val="002C63C4"/>
    <w:rsid w:val="002C64C2"/>
    <w:rsid w:val="002C6AB6"/>
    <w:rsid w:val="002C6C39"/>
    <w:rsid w:val="002C702C"/>
    <w:rsid w:val="002C77D8"/>
    <w:rsid w:val="002C7905"/>
    <w:rsid w:val="002C7A4F"/>
    <w:rsid w:val="002C7A53"/>
    <w:rsid w:val="002D002A"/>
    <w:rsid w:val="002D0179"/>
    <w:rsid w:val="002D01B9"/>
    <w:rsid w:val="002D07EA"/>
    <w:rsid w:val="002D229F"/>
    <w:rsid w:val="002D2D74"/>
    <w:rsid w:val="002D3487"/>
    <w:rsid w:val="002D377F"/>
    <w:rsid w:val="002D37B7"/>
    <w:rsid w:val="002D3D34"/>
    <w:rsid w:val="002D40B9"/>
    <w:rsid w:val="002D44D5"/>
    <w:rsid w:val="002D45C1"/>
    <w:rsid w:val="002D45DD"/>
    <w:rsid w:val="002D4F3A"/>
    <w:rsid w:val="002D6341"/>
    <w:rsid w:val="002D66F4"/>
    <w:rsid w:val="002D69FA"/>
    <w:rsid w:val="002D6E4B"/>
    <w:rsid w:val="002D701F"/>
    <w:rsid w:val="002D7C26"/>
    <w:rsid w:val="002D7EEA"/>
    <w:rsid w:val="002E0647"/>
    <w:rsid w:val="002E09D6"/>
    <w:rsid w:val="002E0A17"/>
    <w:rsid w:val="002E0BFA"/>
    <w:rsid w:val="002E0E0F"/>
    <w:rsid w:val="002E167C"/>
    <w:rsid w:val="002E1E79"/>
    <w:rsid w:val="002E223A"/>
    <w:rsid w:val="002E27E0"/>
    <w:rsid w:val="002E31BA"/>
    <w:rsid w:val="002E35E0"/>
    <w:rsid w:val="002E4450"/>
    <w:rsid w:val="002E478E"/>
    <w:rsid w:val="002E4B7E"/>
    <w:rsid w:val="002E4DA4"/>
    <w:rsid w:val="002E525F"/>
    <w:rsid w:val="002E52A5"/>
    <w:rsid w:val="002E54A7"/>
    <w:rsid w:val="002E5E0C"/>
    <w:rsid w:val="002E60B7"/>
    <w:rsid w:val="002E62E9"/>
    <w:rsid w:val="002E6345"/>
    <w:rsid w:val="002E6375"/>
    <w:rsid w:val="002E6590"/>
    <w:rsid w:val="002E663C"/>
    <w:rsid w:val="002E6B6F"/>
    <w:rsid w:val="002F03F0"/>
    <w:rsid w:val="002F0F72"/>
    <w:rsid w:val="002F1260"/>
    <w:rsid w:val="002F1774"/>
    <w:rsid w:val="002F17CD"/>
    <w:rsid w:val="002F1EC3"/>
    <w:rsid w:val="002F1F01"/>
    <w:rsid w:val="002F204E"/>
    <w:rsid w:val="002F2215"/>
    <w:rsid w:val="002F2678"/>
    <w:rsid w:val="002F27B8"/>
    <w:rsid w:val="002F2916"/>
    <w:rsid w:val="002F2DB7"/>
    <w:rsid w:val="002F3222"/>
    <w:rsid w:val="002F37DE"/>
    <w:rsid w:val="002F3B21"/>
    <w:rsid w:val="002F3DA7"/>
    <w:rsid w:val="002F4141"/>
    <w:rsid w:val="002F498C"/>
    <w:rsid w:val="002F53DF"/>
    <w:rsid w:val="002F57F2"/>
    <w:rsid w:val="002F58AD"/>
    <w:rsid w:val="002F5CD6"/>
    <w:rsid w:val="002F5E1F"/>
    <w:rsid w:val="002F68A4"/>
    <w:rsid w:val="002F7122"/>
    <w:rsid w:val="002F72FC"/>
    <w:rsid w:val="002F7538"/>
    <w:rsid w:val="002F7D08"/>
    <w:rsid w:val="002F7D8B"/>
    <w:rsid w:val="002F7ED7"/>
    <w:rsid w:val="0030043E"/>
    <w:rsid w:val="0030088A"/>
    <w:rsid w:val="003010DB"/>
    <w:rsid w:val="0030190B"/>
    <w:rsid w:val="00301DD8"/>
    <w:rsid w:val="00301F51"/>
    <w:rsid w:val="0030234B"/>
    <w:rsid w:val="003026B2"/>
    <w:rsid w:val="00302A3F"/>
    <w:rsid w:val="00302FF0"/>
    <w:rsid w:val="00303350"/>
    <w:rsid w:val="00303393"/>
    <w:rsid w:val="00303732"/>
    <w:rsid w:val="003037E8"/>
    <w:rsid w:val="003038D3"/>
    <w:rsid w:val="00303AD6"/>
    <w:rsid w:val="00303B74"/>
    <w:rsid w:val="003048AB"/>
    <w:rsid w:val="00304B86"/>
    <w:rsid w:val="00304EC3"/>
    <w:rsid w:val="003051F6"/>
    <w:rsid w:val="0030522F"/>
    <w:rsid w:val="003053FD"/>
    <w:rsid w:val="003055A0"/>
    <w:rsid w:val="003057A5"/>
    <w:rsid w:val="003059FF"/>
    <w:rsid w:val="00305F64"/>
    <w:rsid w:val="00306245"/>
    <w:rsid w:val="00306AF9"/>
    <w:rsid w:val="00307223"/>
    <w:rsid w:val="003075F3"/>
    <w:rsid w:val="00307B6D"/>
    <w:rsid w:val="00307D3C"/>
    <w:rsid w:val="00307EA9"/>
    <w:rsid w:val="00307F9B"/>
    <w:rsid w:val="00310271"/>
    <w:rsid w:val="0031082C"/>
    <w:rsid w:val="0031090A"/>
    <w:rsid w:val="00310C18"/>
    <w:rsid w:val="00311741"/>
    <w:rsid w:val="00311FF1"/>
    <w:rsid w:val="003121B7"/>
    <w:rsid w:val="003122C6"/>
    <w:rsid w:val="00312636"/>
    <w:rsid w:val="0031271D"/>
    <w:rsid w:val="00312A54"/>
    <w:rsid w:val="003130C7"/>
    <w:rsid w:val="003137B8"/>
    <w:rsid w:val="003138A5"/>
    <w:rsid w:val="00313A64"/>
    <w:rsid w:val="00313B75"/>
    <w:rsid w:val="00313E32"/>
    <w:rsid w:val="003143E5"/>
    <w:rsid w:val="00314D2D"/>
    <w:rsid w:val="00314DE9"/>
    <w:rsid w:val="00314E9E"/>
    <w:rsid w:val="003155AC"/>
    <w:rsid w:val="00315C41"/>
    <w:rsid w:val="00315EBD"/>
    <w:rsid w:val="00316068"/>
    <w:rsid w:val="0031705F"/>
    <w:rsid w:val="0031766A"/>
    <w:rsid w:val="00317D19"/>
    <w:rsid w:val="003200F6"/>
    <w:rsid w:val="003201D6"/>
    <w:rsid w:val="003204C4"/>
    <w:rsid w:val="00320550"/>
    <w:rsid w:val="00320DF2"/>
    <w:rsid w:val="0032185F"/>
    <w:rsid w:val="00321E0F"/>
    <w:rsid w:val="00321E1D"/>
    <w:rsid w:val="003227AE"/>
    <w:rsid w:val="00322CF8"/>
    <w:rsid w:val="003230EF"/>
    <w:rsid w:val="00323185"/>
    <w:rsid w:val="0032400C"/>
    <w:rsid w:val="003240C8"/>
    <w:rsid w:val="00324153"/>
    <w:rsid w:val="003241B5"/>
    <w:rsid w:val="00324860"/>
    <w:rsid w:val="00324B8F"/>
    <w:rsid w:val="00326311"/>
    <w:rsid w:val="003266E3"/>
    <w:rsid w:val="003267AB"/>
    <w:rsid w:val="00326B91"/>
    <w:rsid w:val="00326ED5"/>
    <w:rsid w:val="0032779B"/>
    <w:rsid w:val="003277C6"/>
    <w:rsid w:val="0032797F"/>
    <w:rsid w:val="003279B1"/>
    <w:rsid w:val="00330CD1"/>
    <w:rsid w:val="00330F96"/>
    <w:rsid w:val="00331402"/>
    <w:rsid w:val="00331564"/>
    <w:rsid w:val="00331C83"/>
    <w:rsid w:val="00331E84"/>
    <w:rsid w:val="00331F43"/>
    <w:rsid w:val="00332085"/>
    <w:rsid w:val="00332258"/>
    <w:rsid w:val="00332651"/>
    <w:rsid w:val="0033268E"/>
    <w:rsid w:val="00332C71"/>
    <w:rsid w:val="00332E1C"/>
    <w:rsid w:val="00332FE7"/>
    <w:rsid w:val="0033326F"/>
    <w:rsid w:val="00334216"/>
    <w:rsid w:val="00334857"/>
    <w:rsid w:val="003349D5"/>
    <w:rsid w:val="00334FEC"/>
    <w:rsid w:val="00335234"/>
    <w:rsid w:val="003357A5"/>
    <w:rsid w:val="003358AC"/>
    <w:rsid w:val="00335A67"/>
    <w:rsid w:val="00335ACF"/>
    <w:rsid w:val="00335DFC"/>
    <w:rsid w:val="003369E9"/>
    <w:rsid w:val="00336AF8"/>
    <w:rsid w:val="00336D82"/>
    <w:rsid w:val="00336E00"/>
    <w:rsid w:val="00336FB7"/>
    <w:rsid w:val="00336FCE"/>
    <w:rsid w:val="0033735D"/>
    <w:rsid w:val="003402B4"/>
    <w:rsid w:val="00340943"/>
    <w:rsid w:val="00340D6C"/>
    <w:rsid w:val="00341201"/>
    <w:rsid w:val="0034151E"/>
    <w:rsid w:val="00341652"/>
    <w:rsid w:val="003417A1"/>
    <w:rsid w:val="00341F7B"/>
    <w:rsid w:val="00342144"/>
    <w:rsid w:val="0034221D"/>
    <w:rsid w:val="003428A8"/>
    <w:rsid w:val="00342971"/>
    <w:rsid w:val="00342CDD"/>
    <w:rsid w:val="0034306C"/>
    <w:rsid w:val="003433E1"/>
    <w:rsid w:val="0034376F"/>
    <w:rsid w:val="0034379A"/>
    <w:rsid w:val="00343C4C"/>
    <w:rsid w:val="003444EA"/>
    <w:rsid w:val="00344820"/>
    <w:rsid w:val="003451D1"/>
    <w:rsid w:val="00345DA7"/>
    <w:rsid w:val="00345E28"/>
    <w:rsid w:val="00345F3F"/>
    <w:rsid w:val="003466C2"/>
    <w:rsid w:val="00346AE9"/>
    <w:rsid w:val="00346CD9"/>
    <w:rsid w:val="003472D9"/>
    <w:rsid w:val="0034755D"/>
    <w:rsid w:val="0034781D"/>
    <w:rsid w:val="00347A66"/>
    <w:rsid w:val="00347A7B"/>
    <w:rsid w:val="00347C78"/>
    <w:rsid w:val="003506A3"/>
    <w:rsid w:val="0035073E"/>
    <w:rsid w:val="003508F5"/>
    <w:rsid w:val="00350ED6"/>
    <w:rsid w:val="00351508"/>
    <w:rsid w:val="003516AB"/>
    <w:rsid w:val="003520F2"/>
    <w:rsid w:val="00352478"/>
    <w:rsid w:val="00352844"/>
    <w:rsid w:val="00352A88"/>
    <w:rsid w:val="00352DD2"/>
    <w:rsid w:val="00352F42"/>
    <w:rsid w:val="00353066"/>
    <w:rsid w:val="003530D0"/>
    <w:rsid w:val="0035346D"/>
    <w:rsid w:val="003534F2"/>
    <w:rsid w:val="00353A33"/>
    <w:rsid w:val="00353D47"/>
    <w:rsid w:val="00354081"/>
    <w:rsid w:val="00354271"/>
    <w:rsid w:val="003542D6"/>
    <w:rsid w:val="00354501"/>
    <w:rsid w:val="003552DE"/>
    <w:rsid w:val="003552EC"/>
    <w:rsid w:val="0035531B"/>
    <w:rsid w:val="00355346"/>
    <w:rsid w:val="0035597C"/>
    <w:rsid w:val="0035733C"/>
    <w:rsid w:val="00357450"/>
    <w:rsid w:val="00357726"/>
    <w:rsid w:val="0035793D"/>
    <w:rsid w:val="00357DB0"/>
    <w:rsid w:val="003601C4"/>
    <w:rsid w:val="0036024D"/>
    <w:rsid w:val="003602E7"/>
    <w:rsid w:val="00360454"/>
    <w:rsid w:val="00360878"/>
    <w:rsid w:val="00361487"/>
    <w:rsid w:val="003617E9"/>
    <w:rsid w:val="00361AD2"/>
    <w:rsid w:val="00361C33"/>
    <w:rsid w:val="00362655"/>
    <w:rsid w:val="00362B31"/>
    <w:rsid w:val="00362C45"/>
    <w:rsid w:val="00362D4F"/>
    <w:rsid w:val="00363320"/>
    <w:rsid w:val="00363362"/>
    <w:rsid w:val="0036364D"/>
    <w:rsid w:val="00363751"/>
    <w:rsid w:val="00363892"/>
    <w:rsid w:val="00363BA9"/>
    <w:rsid w:val="00364218"/>
    <w:rsid w:val="003645AF"/>
    <w:rsid w:val="003646B0"/>
    <w:rsid w:val="00364B65"/>
    <w:rsid w:val="00364C67"/>
    <w:rsid w:val="003656F1"/>
    <w:rsid w:val="003662D4"/>
    <w:rsid w:val="0036650E"/>
    <w:rsid w:val="0036682B"/>
    <w:rsid w:val="0036699E"/>
    <w:rsid w:val="00366D2A"/>
    <w:rsid w:val="00366D35"/>
    <w:rsid w:val="003672B7"/>
    <w:rsid w:val="00367842"/>
    <w:rsid w:val="00370422"/>
    <w:rsid w:val="0037052F"/>
    <w:rsid w:val="00370778"/>
    <w:rsid w:val="00370DCA"/>
    <w:rsid w:val="00371329"/>
    <w:rsid w:val="003715A2"/>
    <w:rsid w:val="00372319"/>
    <w:rsid w:val="00372368"/>
    <w:rsid w:val="003739FC"/>
    <w:rsid w:val="00373ED7"/>
    <w:rsid w:val="003742A0"/>
    <w:rsid w:val="003742E8"/>
    <w:rsid w:val="003749B0"/>
    <w:rsid w:val="00374C56"/>
    <w:rsid w:val="00375811"/>
    <w:rsid w:val="00375FDA"/>
    <w:rsid w:val="0037600D"/>
    <w:rsid w:val="003760B4"/>
    <w:rsid w:val="003766DB"/>
    <w:rsid w:val="0037686F"/>
    <w:rsid w:val="00376C06"/>
    <w:rsid w:val="00377031"/>
    <w:rsid w:val="00377691"/>
    <w:rsid w:val="003779B7"/>
    <w:rsid w:val="00377ACB"/>
    <w:rsid w:val="00377BBF"/>
    <w:rsid w:val="00377D23"/>
    <w:rsid w:val="0038003F"/>
    <w:rsid w:val="00380240"/>
    <w:rsid w:val="00380684"/>
    <w:rsid w:val="003812C2"/>
    <w:rsid w:val="0038131C"/>
    <w:rsid w:val="00381419"/>
    <w:rsid w:val="00381751"/>
    <w:rsid w:val="00381FC6"/>
    <w:rsid w:val="003825B1"/>
    <w:rsid w:val="00382776"/>
    <w:rsid w:val="00382C4F"/>
    <w:rsid w:val="00382DFD"/>
    <w:rsid w:val="003830F2"/>
    <w:rsid w:val="003831BB"/>
    <w:rsid w:val="00383416"/>
    <w:rsid w:val="0038342A"/>
    <w:rsid w:val="0038386C"/>
    <w:rsid w:val="00383AEB"/>
    <w:rsid w:val="00383C01"/>
    <w:rsid w:val="00384562"/>
    <w:rsid w:val="003846C2"/>
    <w:rsid w:val="003847F8"/>
    <w:rsid w:val="00384DCF"/>
    <w:rsid w:val="0038543F"/>
    <w:rsid w:val="0038587C"/>
    <w:rsid w:val="003858E3"/>
    <w:rsid w:val="00385B90"/>
    <w:rsid w:val="003864C1"/>
    <w:rsid w:val="0038662D"/>
    <w:rsid w:val="00386B1B"/>
    <w:rsid w:val="00386C51"/>
    <w:rsid w:val="003870C7"/>
    <w:rsid w:val="00387279"/>
    <w:rsid w:val="003873EC"/>
    <w:rsid w:val="0038758C"/>
    <w:rsid w:val="003877FA"/>
    <w:rsid w:val="00387B14"/>
    <w:rsid w:val="0039050A"/>
    <w:rsid w:val="0039073E"/>
    <w:rsid w:val="00390BBB"/>
    <w:rsid w:val="00391051"/>
    <w:rsid w:val="00391722"/>
    <w:rsid w:val="003918C2"/>
    <w:rsid w:val="003923C9"/>
    <w:rsid w:val="003929B9"/>
    <w:rsid w:val="0039302C"/>
    <w:rsid w:val="003930E4"/>
    <w:rsid w:val="00393AA9"/>
    <w:rsid w:val="00393B51"/>
    <w:rsid w:val="00393D4D"/>
    <w:rsid w:val="0039486E"/>
    <w:rsid w:val="00394EB0"/>
    <w:rsid w:val="00395136"/>
    <w:rsid w:val="00395D05"/>
    <w:rsid w:val="00395D07"/>
    <w:rsid w:val="00395DEE"/>
    <w:rsid w:val="0039625A"/>
    <w:rsid w:val="00396DE8"/>
    <w:rsid w:val="00396E03"/>
    <w:rsid w:val="00397213"/>
    <w:rsid w:val="003974F3"/>
    <w:rsid w:val="00397563"/>
    <w:rsid w:val="003977A3"/>
    <w:rsid w:val="00397B3F"/>
    <w:rsid w:val="00397BF8"/>
    <w:rsid w:val="00397E52"/>
    <w:rsid w:val="003A050D"/>
    <w:rsid w:val="003A0C00"/>
    <w:rsid w:val="003A0E36"/>
    <w:rsid w:val="003A1006"/>
    <w:rsid w:val="003A117A"/>
    <w:rsid w:val="003A13A2"/>
    <w:rsid w:val="003A1870"/>
    <w:rsid w:val="003A2214"/>
    <w:rsid w:val="003A2282"/>
    <w:rsid w:val="003A2290"/>
    <w:rsid w:val="003A2350"/>
    <w:rsid w:val="003A248D"/>
    <w:rsid w:val="003A265D"/>
    <w:rsid w:val="003A33FC"/>
    <w:rsid w:val="003A36FC"/>
    <w:rsid w:val="003A3841"/>
    <w:rsid w:val="003A3DF1"/>
    <w:rsid w:val="003A3F86"/>
    <w:rsid w:val="003A3FE5"/>
    <w:rsid w:val="003A40E0"/>
    <w:rsid w:val="003A4522"/>
    <w:rsid w:val="003A518A"/>
    <w:rsid w:val="003A577F"/>
    <w:rsid w:val="003A5977"/>
    <w:rsid w:val="003A61A8"/>
    <w:rsid w:val="003A66A0"/>
    <w:rsid w:val="003A679C"/>
    <w:rsid w:val="003A6CD3"/>
    <w:rsid w:val="003A7705"/>
    <w:rsid w:val="003A7FE6"/>
    <w:rsid w:val="003B030F"/>
    <w:rsid w:val="003B0761"/>
    <w:rsid w:val="003B076F"/>
    <w:rsid w:val="003B0AB5"/>
    <w:rsid w:val="003B0AD0"/>
    <w:rsid w:val="003B0C3B"/>
    <w:rsid w:val="003B0E6E"/>
    <w:rsid w:val="003B0E7D"/>
    <w:rsid w:val="003B1525"/>
    <w:rsid w:val="003B1CD3"/>
    <w:rsid w:val="003B1D7D"/>
    <w:rsid w:val="003B1EF7"/>
    <w:rsid w:val="003B220C"/>
    <w:rsid w:val="003B2492"/>
    <w:rsid w:val="003B25F9"/>
    <w:rsid w:val="003B2805"/>
    <w:rsid w:val="003B2C01"/>
    <w:rsid w:val="003B2C2C"/>
    <w:rsid w:val="003B2DFE"/>
    <w:rsid w:val="003B2F20"/>
    <w:rsid w:val="003B2F26"/>
    <w:rsid w:val="003B384A"/>
    <w:rsid w:val="003B40B4"/>
    <w:rsid w:val="003B4338"/>
    <w:rsid w:val="003B4529"/>
    <w:rsid w:val="003B4643"/>
    <w:rsid w:val="003B4C8E"/>
    <w:rsid w:val="003B53D3"/>
    <w:rsid w:val="003B573B"/>
    <w:rsid w:val="003B574D"/>
    <w:rsid w:val="003B5893"/>
    <w:rsid w:val="003B59CD"/>
    <w:rsid w:val="003B5B18"/>
    <w:rsid w:val="003B5E91"/>
    <w:rsid w:val="003B6344"/>
    <w:rsid w:val="003B635A"/>
    <w:rsid w:val="003B654A"/>
    <w:rsid w:val="003B661F"/>
    <w:rsid w:val="003B6BED"/>
    <w:rsid w:val="003B6C70"/>
    <w:rsid w:val="003B6EA9"/>
    <w:rsid w:val="003B7026"/>
    <w:rsid w:val="003B7C67"/>
    <w:rsid w:val="003B7D50"/>
    <w:rsid w:val="003B7E29"/>
    <w:rsid w:val="003B7E52"/>
    <w:rsid w:val="003C017E"/>
    <w:rsid w:val="003C06C4"/>
    <w:rsid w:val="003C1208"/>
    <w:rsid w:val="003C1441"/>
    <w:rsid w:val="003C14F9"/>
    <w:rsid w:val="003C1727"/>
    <w:rsid w:val="003C1B9D"/>
    <w:rsid w:val="003C1BBD"/>
    <w:rsid w:val="003C25CD"/>
    <w:rsid w:val="003C292B"/>
    <w:rsid w:val="003C3836"/>
    <w:rsid w:val="003C3B3F"/>
    <w:rsid w:val="003C44CC"/>
    <w:rsid w:val="003C47CE"/>
    <w:rsid w:val="003C48A9"/>
    <w:rsid w:val="003C48AB"/>
    <w:rsid w:val="003C4BDA"/>
    <w:rsid w:val="003C4C04"/>
    <w:rsid w:val="003C4DED"/>
    <w:rsid w:val="003C4EEE"/>
    <w:rsid w:val="003C56AF"/>
    <w:rsid w:val="003C5803"/>
    <w:rsid w:val="003C6B1B"/>
    <w:rsid w:val="003C6C26"/>
    <w:rsid w:val="003C6D66"/>
    <w:rsid w:val="003C7D1B"/>
    <w:rsid w:val="003D17D8"/>
    <w:rsid w:val="003D1848"/>
    <w:rsid w:val="003D1C2B"/>
    <w:rsid w:val="003D2038"/>
    <w:rsid w:val="003D20EF"/>
    <w:rsid w:val="003D21BE"/>
    <w:rsid w:val="003D221F"/>
    <w:rsid w:val="003D25ED"/>
    <w:rsid w:val="003D2CD5"/>
    <w:rsid w:val="003D2D9F"/>
    <w:rsid w:val="003D30AC"/>
    <w:rsid w:val="003D33F5"/>
    <w:rsid w:val="003D4017"/>
    <w:rsid w:val="003D4770"/>
    <w:rsid w:val="003D52BE"/>
    <w:rsid w:val="003D560D"/>
    <w:rsid w:val="003D615C"/>
    <w:rsid w:val="003D64AC"/>
    <w:rsid w:val="003D6539"/>
    <w:rsid w:val="003D6CA2"/>
    <w:rsid w:val="003D6F1B"/>
    <w:rsid w:val="003D6FB6"/>
    <w:rsid w:val="003D7233"/>
    <w:rsid w:val="003D77A5"/>
    <w:rsid w:val="003D78BB"/>
    <w:rsid w:val="003E05F3"/>
    <w:rsid w:val="003E06FC"/>
    <w:rsid w:val="003E1416"/>
    <w:rsid w:val="003E14E7"/>
    <w:rsid w:val="003E17AB"/>
    <w:rsid w:val="003E17C2"/>
    <w:rsid w:val="003E17C9"/>
    <w:rsid w:val="003E18FD"/>
    <w:rsid w:val="003E2081"/>
    <w:rsid w:val="003E2087"/>
    <w:rsid w:val="003E22BD"/>
    <w:rsid w:val="003E2BD1"/>
    <w:rsid w:val="003E399B"/>
    <w:rsid w:val="003E3B7C"/>
    <w:rsid w:val="003E3B8B"/>
    <w:rsid w:val="003E42DF"/>
    <w:rsid w:val="003E457C"/>
    <w:rsid w:val="003E477B"/>
    <w:rsid w:val="003E4B8B"/>
    <w:rsid w:val="003E50B6"/>
    <w:rsid w:val="003E5238"/>
    <w:rsid w:val="003E5560"/>
    <w:rsid w:val="003E5695"/>
    <w:rsid w:val="003E584F"/>
    <w:rsid w:val="003E5B51"/>
    <w:rsid w:val="003E5D2A"/>
    <w:rsid w:val="003E5E29"/>
    <w:rsid w:val="003E6417"/>
    <w:rsid w:val="003E6717"/>
    <w:rsid w:val="003E6E80"/>
    <w:rsid w:val="003E7764"/>
    <w:rsid w:val="003E7D57"/>
    <w:rsid w:val="003E7F5A"/>
    <w:rsid w:val="003F06C8"/>
    <w:rsid w:val="003F0B3C"/>
    <w:rsid w:val="003F0C5A"/>
    <w:rsid w:val="003F12C3"/>
    <w:rsid w:val="003F1308"/>
    <w:rsid w:val="003F14CC"/>
    <w:rsid w:val="003F1B38"/>
    <w:rsid w:val="003F1C14"/>
    <w:rsid w:val="003F1DD9"/>
    <w:rsid w:val="003F223B"/>
    <w:rsid w:val="003F22A7"/>
    <w:rsid w:val="003F2E44"/>
    <w:rsid w:val="003F35E0"/>
    <w:rsid w:val="003F361C"/>
    <w:rsid w:val="003F3CEC"/>
    <w:rsid w:val="003F3D11"/>
    <w:rsid w:val="003F3F99"/>
    <w:rsid w:val="003F4863"/>
    <w:rsid w:val="003F4878"/>
    <w:rsid w:val="003F4893"/>
    <w:rsid w:val="003F49EB"/>
    <w:rsid w:val="003F4E7B"/>
    <w:rsid w:val="003F4EF4"/>
    <w:rsid w:val="003F5639"/>
    <w:rsid w:val="003F56A8"/>
    <w:rsid w:val="003F5E6C"/>
    <w:rsid w:val="003F60D1"/>
    <w:rsid w:val="003F614A"/>
    <w:rsid w:val="003F6511"/>
    <w:rsid w:val="003F6742"/>
    <w:rsid w:val="003F6BDC"/>
    <w:rsid w:val="003F6BDE"/>
    <w:rsid w:val="003F6CD8"/>
    <w:rsid w:val="003F6D10"/>
    <w:rsid w:val="003F70E6"/>
    <w:rsid w:val="003F7161"/>
    <w:rsid w:val="003F734A"/>
    <w:rsid w:val="003F7809"/>
    <w:rsid w:val="003F7B14"/>
    <w:rsid w:val="00400F9C"/>
    <w:rsid w:val="004017AD"/>
    <w:rsid w:val="00401933"/>
    <w:rsid w:val="00401A73"/>
    <w:rsid w:val="00401D27"/>
    <w:rsid w:val="00401ED6"/>
    <w:rsid w:val="00402072"/>
    <w:rsid w:val="00402141"/>
    <w:rsid w:val="00402420"/>
    <w:rsid w:val="004025BF"/>
    <w:rsid w:val="00402C58"/>
    <w:rsid w:val="00403260"/>
    <w:rsid w:val="0040359C"/>
    <w:rsid w:val="00403783"/>
    <w:rsid w:val="00404B2C"/>
    <w:rsid w:val="00404BA0"/>
    <w:rsid w:val="0040523B"/>
    <w:rsid w:val="00405905"/>
    <w:rsid w:val="00405963"/>
    <w:rsid w:val="00405A4B"/>
    <w:rsid w:val="00405D4C"/>
    <w:rsid w:val="004065D7"/>
    <w:rsid w:val="0040672B"/>
    <w:rsid w:val="00406E02"/>
    <w:rsid w:val="00406F3C"/>
    <w:rsid w:val="0040762B"/>
    <w:rsid w:val="004077BD"/>
    <w:rsid w:val="00407978"/>
    <w:rsid w:val="00407D29"/>
    <w:rsid w:val="004106ED"/>
    <w:rsid w:val="00410977"/>
    <w:rsid w:val="00410B07"/>
    <w:rsid w:val="00410BEC"/>
    <w:rsid w:val="0041103D"/>
    <w:rsid w:val="00411D68"/>
    <w:rsid w:val="0041201D"/>
    <w:rsid w:val="004120EB"/>
    <w:rsid w:val="00412449"/>
    <w:rsid w:val="004124B7"/>
    <w:rsid w:val="00412A73"/>
    <w:rsid w:val="00413355"/>
    <w:rsid w:val="004135B3"/>
    <w:rsid w:val="00413B76"/>
    <w:rsid w:val="004158A8"/>
    <w:rsid w:val="00415C52"/>
    <w:rsid w:val="00415DE2"/>
    <w:rsid w:val="0041602E"/>
    <w:rsid w:val="0041679A"/>
    <w:rsid w:val="00416911"/>
    <w:rsid w:val="004169B9"/>
    <w:rsid w:val="00416A32"/>
    <w:rsid w:val="004175B6"/>
    <w:rsid w:val="00417714"/>
    <w:rsid w:val="00417AAA"/>
    <w:rsid w:val="00417BB4"/>
    <w:rsid w:val="00417C33"/>
    <w:rsid w:val="00417D16"/>
    <w:rsid w:val="00417E1D"/>
    <w:rsid w:val="00417ECD"/>
    <w:rsid w:val="00420545"/>
    <w:rsid w:val="00420620"/>
    <w:rsid w:val="00420867"/>
    <w:rsid w:val="00420AA9"/>
    <w:rsid w:val="00420CB5"/>
    <w:rsid w:val="00420CFE"/>
    <w:rsid w:val="00420F56"/>
    <w:rsid w:val="00421675"/>
    <w:rsid w:val="00421A7F"/>
    <w:rsid w:val="00421ED1"/>
    <w:rsid w:val="00422146"/>
    <w:rsid w:val="00422ED6"/>
    <w:rsid w:val="004239FF"/>
    <w:rsid w:val="00423A39"/>
    <w:rsid w:val="00423C08"/>
    <w:rsid w:val="004243F9"/>
    <w:rsid w:val="004244D4"/>
    <w:rsid w:val="00424647"/>
    <w:rsid w:val="00425349"/>
    <w:rsid w:val="00425437"/>
    <w:rsid w:val="00425724"/>
    <w:rsid w:val="004257E7"/>
    <w:rsid w:val="00425AC0"/>
    <w:rsid w:val="00425AED"/>
    <w:rsid w:val="00425DA0"/>
    <w:rsid w:val="00425E97"/>
    <w:rsid w:val="0042609B"/>
    <w:rsid w:val="00426210"/>
    <w:rsid w:val="00426B1C"/>
    <w:rsid w:val="00426B82"/>
    <w:rsid w:val="00426F10"/>
    <w:rsid w:val="00427425"/>
    <w:rsid w:val="004279EA"/>
    <w:rsid w:val="00427AF4"/>
    <w:rsid w:val="00427ED8"/>
    <w:rsid w:val="00427FF2"/>
    <w:rsid w:val="00430489"/>
    <w:rsid w:val="0043097F"/>
    <w:rsid w:val="004309C8"/>
    <w:rsid w:val="00430B6C"/>
    <w:rsid w:val="00430B7F"/>
    <w:rsid w:val="00430EA4"/>
    <w:rsid w:val="00430F36"/>
    <w:rsid w:val="00431975"/>
    <w:rsid w:val="00431E54"/>
    <w:rsid w:val="004323D0"/>
    <w:rsid w:val="00432932"/>
    <w:rsid w:val="00432A85"/>
    <w:rsid w:val="00432A8E"/>
    <w:rsid w:val="00432B6E"/>
    <w:rsid w:val="00432E67"/>
    <w:rsid w:val="00432E68"/>
    <w:rsid w:val="0043342C"/>
    <w:rsid w:val="00433B94"/>
    <w:rsid w:val="00434015"/>
    <w:rsid w:val="00434325"/>
    <w:rsid w:val="0043456C"/>
    <w:rsid w:val="00434932"/>
    <w:rsid w:val="004349F7"/>
    <w:rsid w:val="00434D0D"/>
    <w:rsid w:val="00435018"/>
    <w:rsid w:val="004350BA"/>
    <w:rsid w:val="00435802"/>
    <w:rsid w:val="004358FA"/>
    <w:rsid w:val="00435A1B"/>
    <w:rsid w:val="00435D51"/>
    <w:rsid w:val="00436758"/>
    <w:rsid w:val="00436860"/>
    <w:rsid w:val="00436BBA"/>
    <w:rsid w:val="00436D25"/>
    <w:rsid w:val="00437253"/>
    <w:rsid w:val="004375A1"/>
    <w:rsid w:val="004404A2"/>
    <w:rsid w:val="004408B7"/>
    <w:rsid w:val="00440F98"/>
    <w:rsid w:val="004416A0"/>
    <w:rsid w:val="00441AF8"/>
    <w:rsid w:val="00441B06"/>
    <w:rsid w:val="004423DE"/>
    <w:rsid w:val="004425B2"/>
    <w:rsid w:val="00442A1A"/>
    <w:rsid w:val="00442C1F"/>
    <w:rsid w:val="00442DCC"/>
    <w:rsid w:val="00443AEA"/>
    <w:rsid w:val="00443FC7"/>
    <w:rsid w:val="0044408A"/>
    <w:rsid w:val="00444495"/>
    <w:rsid w:val="00444508"/>
    <w:rsid w:val="00444509"/>
    <w:rsid w:val="00445096"/>
    <w:rsid w:val="0044536C"/>
    <w:rsid w:val="004459AF"/>
    <w:rsid w:val="00445DEB"/>
    <w:rsid w:val="00445FBF"/>
    <w:rsid w:val="004461DD"/>
    <w:rsid w:val="0044666B"/>
    <w:rsid w:val="0044694C"/>
    <w:rsid w:val="00446A13"/>
    <w:rsid w:val="00446AD8"/>
    <w:rsid w:val="004474D4"/>
    <w:rsid w:val="00447576"/>
    <w:rsid w:val="00447A29"/>
    <w:rsid w:val="00447EA3"/>
    <w:rsid w:val="004503F4"/>
    <w:rsid w:val="00450DD9"/>
    <w:rsid w:val="00450FD5"/>
    <w:rsid w:val="00451137"/>
    <w:rsid w:val="0045113B"/>
    <w:rsid w:val="004514A2"/>
    <w:rsid w:val="00451B47"/>
    <w:rsid w:val="00451FAA"/>
    <w:rsid w:val="00452F7A"/>
    <w:rsid w:val="00452FC5"/>
    <w:rsid w:val="004535F3"/>
    <w:rsid w:val="00453AA8"/>
    <w:rsid w:val="004541FD"/>
    <w:rsid w:val="0045489F"/>
    <w:rsid w:val="00454AF8"/>
    <w:rsid w:val="00454BC1"/>
    <w:rsid w:val="00454D1F"/>
    <w:rsid w:val="0045558E"/>
    <w:rsid w:val="0045580C"/>
    <w:rsid w:val="004559EF"/>
    <w:rsid w:val="00455B62"/>
    <w:rsid w:val="004567AC"/>
    <w:rsid w:val="00457730"/>
    <w:rsid w:val="00457ACC"/>
    <w:rsid w:val="004600F6"/>
    <w:rsid w:val="0046021A"/>
    <w:rsid w:val="00460457"/>
    <w:rsid w:val="00460B08"/>
    <w:rsid w:val="00460D19"/>
    <w:rsid w:val="00461421"/>
    <w:rsid w:val="0046173B"/>
    <w:rsid w:val="004617BA"/>
    <w:rsid w:val="00461AEC"/>
    <w:rsid w:val="00461E39"/>
    <w:rsid w:val="0046299E"/>
    <w:rsid w:val="00462C08"/>
    <w:rsid w:val="004639FB"/>
    <w:rsid w:val="00463A4F"/>
    <w:rsid w:val="00464124"/>
    <w:rsid w:val="004643BC"/>
    <w:rsid w:val="0046482D"/>
    <w:rsid w:val="00464A14"/>
    <w:rsid w:val="00464EF5"/>
    <w:rsid w:val="00464F80"/>
    <w:rsid w:val="00464FF5"/>
    <w:rsid w:val="00464FFD"/>
    <w:rsid w:val="004651F3"/>
    <w:rsid w:val="00465631"/>
    <w:rsid w:val="004656C0"/>
    <w:rsid w:val="00465E50"/>
    <w:rsid w:val="00465FDA"/>
    <w:rsid w:val="00466BDF"/>
    <w:rsid w:val="0046726F"/>
    <w:rsid w:val="004676F6"/>
    <w:rsid w:val="00467A80"/>
    <w:rsid w:val="0047006B"/>
    <w:rsid w:val="0047052B"/>
    <w:rsid w:val="00470865"/>
    <w:rsid w:val="00470A44"/>
    <w:rsid w:val="00470ABB"/>
    <w:rsid w:val="00470B17"/>
    <w:rsid w:val="00470E31"/>
    <w:rsid w:val="00470EB6"/>
    <w:rsid w:val="0047136E"/>
    <w:rsid w:val="004713E7"/>
    <w:rsid w:val="00471561"/>
    <w:rsid w:val="00471613"/>
    <w:rsid w:val="004717E5"/>
    <w:rsid w:val="00471A4D"/>
    <w:rsid w:val="00471AB2"/>
    <w:rsid w:val="00471E45"/>
    <w:rsid w:val="00471E6F"/>
    <w:rsid w:val="004721AC"/>
    <w:rsid w:val="00472254"/>
    <w:rsid w:val="004723C5"/>
    <w:rsid w:val="004723FC"/>
    <w:rsid w:val="00472862"/>
    <w:rsid w:val="004730F6"/>
    <w:rsid w:val="004732E0"/>
    <w:rsid w:val="00473874"/>
    <w:rsid w:val="00473F74"/>
    <w:rsid w:val="00474027"/>
    <w:rsid w:val="004742D9"/>
    <w:rsid w:val="00474822"/>
    <w:rsid w:val="004748AB"/>
    <w:rsid w:val="00474E36"/>
    <w:rsid w:val="004756C6"/>
    <w:rsid w:val="00475B31"/>
    <w:rsid w:val="00476048"/>
    <w:rsid w:val="0047614F"/>
    <w:rsid w:val="00476594"/>
    <w:rsid w:val="00476711"/>
    <w:rsid w:val="00477A5B"/>
    <w:rsid w:val="00480C2E"/>
    <w:rsid w:val="00480FF9"/>
    <w:rsid w:val="004810CF"/>
    <w:rsid w:val="00481340"/>
    <w:rsid w:val="004814B3"/>
    <w:rsid w:val="004815F5"/>
    <w:rsid w:val="004818A1"/>
    <w:rsid w:val="004818D5"/>
    <w:rsid w:val="00482465"/>
    <w:rsid w:val="004826CF"/>
    <w:rsid w:val="004828B2"/>
    <w:rsid w:val="00482C3D"/>
    <w:rsid w:val="00482DD6"/>
    <w:rsid w:val="00482DFE"/>
    <w:rsid w:val="00482FFB"/>
    <w:rsid w:val="004830AA"/>
    <w:rsid w:val="00483337"/>
    <w:rsid w:val="004835A5"/>
    <w:rsid w:val="00483858"/>
    <w:rsid w:val="00483AF3"/>
    <w:rsid w:val="00483CB7"/>
    <w:rsid w:val="00483E9E"/>
    <w:rsid w:val="00484059"/>
    <w:rsid w:val="00484066"/>
    <w:rsid w:val="004849EC"/>
    <w:rsid w:val="00484A4E"/>
    <w:rsid w:val="00484ABB"/>
    <w:rsid w:val="00484F00"/>
    <w:rsid w:val="00484FBF"/>
    <w:rsid w:val="00485453"/>
    <w:rsid w:val="0048546D"/>
    <w:rsid w:val="0048589E"/>
    <w:rsid w:val="0048595A"/>
    <w:rsid w:val="00485A12"/>
    <w:rsid w:val="00485CF8"/>
    <w:rsid w:val="0048614A"/>
    <w:rsid w:val="00486649"/>
    <w:rsid w:val="00486F36"/>
    <w:rsid w:val="004871D6"/>
    <w:rsid w:val="004903B1"/>
    <w:rsid w:val="00490A4A"/>
    <w:rsid w:val="00490BD2"/>
    <w:rsid w:val="0049192C"/>
    <w:rsid w:val="00491BE4"/>
    <w:rsid w:val="00491D4B"/>
    <w:rsid w:val="00491F82"/>
    <w:rsid w:val="0049220C"/>
    <w:rsid w:val="00492783"/>
    <w:rsid w:val="0049283C"/>
    <w:rsid w:val="00493428"/>
    <w:rsid w:val="0049365E"/>
    <w:rsid w:val="00493C5A"/>
    <w:rsid w:val="00493FBF"/>
    <w:rsid w:val="004942B5"/>
    <w:rsid w:val="00494DAD"/>
    <w:rsid w:val="004959DC"/>
    <w:rsid w:val="00495A78"/>
    <w:rsid w:val="00495ADB"/>
    <w:rsid w:val="00495FFC"/>
    <w:rsid w:val="0049623F"/>
    <w:rsid w:val="004964F6"/>
    <w:rsid w:val="0049652D"/>
    <w:rsid w:val="004967C5"/>
    <w:rsid w:val="004973CB"/>
    <w:rsid w:val="00497435"/>
    <w:rsid w:val="004975D3"/>
    <w:rsid w:val="004979E1"/>
    <w:rsid w:val="004A13A5"/>
    <w:rsid w:val="004A156D"/>
    <w:rsid w:val="004A2072"/>
    <w:rsid w:val="004A211E"/>
    <w:rsid w:val="004A26A1"/>
    <w:rsid w:val="004A294B"/>
    <w:rsid w:val="004A2E90"/>
    <w:rsid w:val="004A3338"/>
    <w:rsid w:val="004A3B43"/>
    <w:rsid w:val="004A4236"/>
    <w:rsid w:val="004A446A"/>
    <w:rsid w:val="004A4C3C"/>
    <w:rsid w:val="004A51E4"/>
    <w:rsid w:val="004A52D6"/>
    <w:rsid w:val="004A5940"/>
    <w:rsid w:val="004A627E"/>
    <w:rsid w:val="004A6374"/>
    <w:rsid w:val="004A6626"/>
    <w:rsid w:val="004A6663"/>
    <w:rsid w:val="004A6853"/>
    <w:rsid w:val="004A68A5"/>
    <w:rsid w:val="004A6D0F"/>
    <w:rsid w:val="004A6FC8"/>
    <w:rsid w:val="004A764F"/>
    <w:rsid w:val="004A7B47"/>
    <w:rsid w:val="004A7B8D"/>
    <w:rsid w:val="004B022E"/>
    <w:rsid w:val="004B062D"/>
    <w:rsid w:val="004B07E8"/>
    <w:rsid w:val="004B0CFF"/>
    <w:rsid w:val="004B0EA3"/>
    <w:rsid w:val="004B111F"/>
    <w:rsid w:val="004B2CA3"/>
    <w:rsid w:val="004B351A"/>
    <w:rsid w:val="004B35E9"/>
    <w:rsid w:val="004B36DA"/>
    <w:rsid w:val="004B3A98"/>
    <w:rsid w:val="004B3BF8"/>
    <w:rsid w:val="004B4635"/>
    <w:rsid w:val="004B49EC"/>
    <w:rsid w:val="004B5039"/>
    <w:rsid w:val="004B561B"/>
    <w:rsid w:val="004B5A8F"/>
    <w:rsid w:val="004B60B9"/>
    <w:rsid w:val="004B66B3"/>
    <w:rsid w:val="004B6FB0"/>
    <w:rsid w:val="004B72C1"/>
    <w:rsid w:val="004B7659"/>
    <w:rsid w:val="004B7E54"/>
    <w:rsid w:val="004C0362"/>
    <w:rsid w:val="004C070B"/>
    <w:rsid w:val="004C0B2E"/>
    <w:rsid w:val="004C0BCE"/>
    <w:rsid w:val="004C0C66"/>
    <w:rsid w:val="004C0D32"/>
    <w:rsid w:val="004C0F9B"/>
    <w:rsid w:val="004C120F"/>
    <w:rsid w:val="004C1282"/>
    <w:rsid w:val="004C1AC5"/>
    <w:rsid w:val="004C1E26"/>
    <w:rsid w:val="004C2078"/>
    <w:rsid w:val="004C23A0"/>
    <w:rsid w:val="004C2741"/>
    <w:rsid w:val="004C28FA"/>
    <w:rsid w:val="004C30CB"/>
    <w:rsid w:val="004C3197"/>
    <w:rsid w:val="004C3D63"/>
    <w:rsid w:val="004C412C"/>
    <w:rsid w:val="004C48C4"/>
    <w:rsid w:val="004C4C21"/>
    <w:rsid w:val="004C525C"/>
    <w:rsid w:val="004C53AB"/>
    <w:rsid w:val="004C5631"/>
    <w:rsid w:val="004C56D8"/>
    <w:rsid w:val="004C5984"/>
    <w:rsid w:val="004C61A1"/>
    <w:rsid w:val="004C6290"/>
    <w:rsid w:val="004C66C7"/>
    <w:rsid w:val="004C6F2C"/>
    <w:rsid w:val="004C75F5"/>
    <w:rsid w:val="004C77EE"/>
    <w:rsid w:val="004D0A7F"/>
    <w:rsid w:val="004D0C0C"/>
    <w:rsid w:val="004D11BC"/>
    <w:rsid w:val="004D1ED3"/>
    <w:rsid w:val="004D1F46"/>
    <w:rsid w:val="004D2648"/>
    <w:rsid w:val="004D273F"/>
    <w:rsid w:val="004D291C"/>
    <w:rsid w:val="004D2E9E"/>
    <w:rsid w:val="004D3058"/>
    <w:rsid w:val="004D34CA"/>
    <w:rsid w:val="004D3724"/>
    <w:rsid w:val="004D373F"/>
    <w:rsid w:val="004D37C1"/>
    <w:rsid w:val="004D4106"/>
    <w:rsid w:val="004D424A"/>
    <w:rsid w:val="004D4529"/>
    <w:rsid w:val="004D487E"/>
    <w:rsid w:val="004D4ACB"/>
    <w:rsid w:val="004D55F2"/>
    <w:rsid w:val="004D5867"/>
    <w:rsid w:val="004D587F"/>
    <w:rsid w:val="004D5BB2"/>
    <w:rsid w:val="004D5D1A"/>
    <w:rsid w:val="004D5D79"/>
    <w:rsid w:val="004D5F6E"/>
    <w:rsid w:val="004D600D"/>
    <w:rsid w:val="004D6A6F"/>
    <w:rsid w:val="004D6AEA"/>
    <w:rsid w:val="004D76B0"/>
    <w:rsid w:val="004D79B1"/>
    <w:rsid w:val="004D7D67"/>
    <w:rsid w:val="004E0357"/>
    <w:rsid w:val="004E0770"/>
    <w:rsid w:val="004E0A8C"/>
    <w:rsid w:val="004E0EA4"/>
    <w:rsid w:val="004E111C"/>
    <w:rsid w:val="004E18AB"/>
    <w:rsid w:val="004E2005"/>
    <w:rsid w:val="004E268B"/>
    <w:rsid w:val="004E276C"/>
    <w:rsid w:val="004E27A6"/>
    <w:rsid w:val="004E30F6"/>
    <w:rsid w:val="004E3690"/>
    <w:rsid w:val="004E3E58"/>
    <w:rsid w:val="004E427E"/>
    <w:rsid w:val="004E4484"/>
    <w:rsid w:val="004E4626"/>
    <w:rsid w:val="004E46F6"/>
    <w:rsid w:val="004E4733"/>
    <w:rsid w:val="004E4741"/>
    <w:rsid w:val="004E4797"/>
    <w:rsid w:val="004E49C7"/>
    <w:rsid w:val="004E4FAE"/>
    <w:rsid w:val="004E50E3"/>
    <w:rsid w:val="004E5438"/>
    <w:rsid w:val="004E5B05"/>
    <w:rsid w:val="004E5BE2"/>
    <w:rsid w:val="004E6686"/>
    <w:rsid w:val="004E6C70"/>
    <w:rsid w:val="004E6D7D"/>
    <w:rsid w:val="004E6F58"/>
    <w:rsid w:val="004E71BF"/>
    <w:rsid w:val="004E7DDD"/>
    <w:rsid w:val="004E7E80"/>
    <w:rsid w:val="004F012A"/>
    <w:rsid w:val="004F0402"/>
    <w:rsid w:val="004F0475"/>
    <w:rsid w:val="004F0EA3"/>
    <w:rsid w:val="004F0F5F"/>
    <w:rsid w:val="004F1036"/>
    <w:rsid w:val="004F1721"/>
    <w:rsid w:val="004F1952"/>
    <w:rsid w:val="004F1B8E"/>
    <w:rsid w:val="004F2160"/>
    <w:rsid w:val="004F236E"/>
    <w:rsid w:val="004F275E"/>
    <w:rsid w:val="004F2EEE"/>
    <w:rsid w:val="004F3645"/>
    <w:rsid w:val="004F44F5"/>
    <w:rsid w:val="004F4635"/>
    <w:rsid w:val="004F466B"/>
    <w:rsid w:val="004F47B9"/>
    <w:rsid w:val="004F47DF"/>
    <w:rsid w:val="004F48D3"/>
    <w:rsid w:val="004F4C5B"/>
    <w:rsid w:val="004F52EC"/>
    <w:rsid w:val="004F5506"/>
    <w:rsid w:val="004F550E"/>
    <w:rsid w:val="004F5B9D"/>
    <w:rsid w:val="004F5F3C"/>
    <w:rsid w:val="004F61B7"/>
    <w:rsid w:val="004F6307"/>
    <w:rsid w:val="004F65F8"/>
    <w:rsid w:val="004F6D60"/>
    <w:rsid w:val="004F6FE6"/>
    <w:rsid w:val="004F7698"/>
    <w:rsid w:val="004F7981"/>
    <w:rsid w:val="004F7AF8"/>
    <w:rsid w:val="00500993"/>
    <w:rsid w:val="005009E7"/>
    <w:rsid w:val="00500A9D"/>
    <w:rsid w:val="00500AED"/>
    <w:rsid w:val="00500BCA"/>
    <w:rsid w:val="00500E98"/>
    <w:rsid w:val="005019C1"/>
    <w:rsid w:val="00501A5B"/>
    <w:rsid w:val="00501C42"/>
    <w:rsid w:val="00501FAE"/>
    <w:rsid w:val="005023DF"/>
    <w:rsid w:val="005023F4"/>
    <w:rsid w:val="005029EA"/>
    <w:rsid w:val="00502B83"/>
    <w:rsid w:val="00502C39"/>
    <w:rsid w:val="005032F2"/>
    <w:rsid w:val="0050352B"/>
    <w:rsid w:val="00504CBF"/>
    <w:rsid w:val="005050B3"/>
    <w:rsid w:val="005052E6"/>
    <w:rsid w:val="005054CE"/>
    <w:rsid w:val="00505513"/>
    <w:rsid w:val="005055AD"/>
    <w:rsid w:val="0050583B"/>
    <w:rsid w:val="00505A02"/>
    <w:rsid w:val="00505A25"/>
    <w:rsid w:val="00505C93"/>
    <w:rsid w:val="00506535"/>
    <w:rsid w:val="00506C0D"/>
    <w:rsid w:val="005071B5"/>
    <w:rsid w:val="005078A9"/>
    <w:rsid w:val="0050796C"/>
    <w:rsid w:val="00507B28"/>
    <w:rsid w:val="00507D67"/>
    <w:rsid w:val="005100B9"/>
    <w:rsid w:val="005104E5"/>
    <w:rsid w:val="00510802"/>
    <w:rsid w:val="00510E9E"/>
    <w:rsid w:val="00511609"/>
    <w:rsid w:val="00511695"/>
    <w:rsid w:val="00511D35"/>
    <w:rsid w:val="00511D69"/>
    <w:rsid w:val="0051200A"/>
    <w:rsid w:val="00512064"/>
    <w:rsid w:val="0051213E"/>
    <w:rsid w:val="00512229"/>
    <w:rsid w:val="00512C7E"/>
    <w:rsid w:val="00513571"/>
    <w:rsid w:val="005144CB"/>
    <w:rsid w:val="005147EC"/>
    <w:rsid w:val="00514DE6"/>
    <w:rsid w:val="00515994"/>
    <w:rsid w:val="00515AA5"/>
    <w:rsid w:val="0051648A"/>
    <w:rsid w:val="00516615"/>
    <w:rsid w:val="00516959"/>
    <w:rsid w:val="005169FE"/>
    <w:rsid w:val="00517372"/>
    <w:rsid w:val="005177D9"/>
    <w:rsid w:val="005203BD"/>
    <w:rsid w:val="00520D81"/>
    <w:rsid w:val="00520EA3"/>
    <w:rsid w:val="00520ECF"/>
    <w:rsid w:val="00521000"/>
    <w:rsid w:val="00521384"/>
    <w:rsid w:val="00521472"/>
    <w:rsid w:val="00521AA6"/>
    <w:rsid w:val="0052214D"/>
    <w:rsid w:val="00522599"/>
    <w:rsid w:val="005226FB"/>
    <w:rsid w:val="00522C59"/>
    <w:rsid w:val="00522E13"/>
    <w:rsid w:val="00522E6D"/>
    <w:rsid w:val="0052427A"/>
    <w:rsid w:val="005243CA"/>
    <w:rsid w:val="00524881"/>
    <w:rsid w:val="00524AB3"/>
    <w:rsid w:val="00524EF6"/>
    <w:rsid w:val="0052501C"/>
    <w:rsid w:val="00525EDD"/>
    <w:rsid w:val="00526407"/>
    <w:rsid w:val="0052642A"/>
    <w:rsid w:val="005264A6"/>
    <w:rsid w:val="005266AC"/>
    <w:rsid w:val="00526ACD"/>
    <w:rsid w:val="00526D86"/>
    <w:rsid w:val="00526DCA"/>
    <w:rsid w:val="005279F2"/>
    <w:rsid w:val="0053046D"/>
    <w:rsid w:val="0053075E"/>
    <w:rsid w:val="00530E63"/>
    <w:rsid w:val="00531B2A"/>
    <w:rsid w:val="00531E8E"/>
    <w:rsid w:val="0053256F"/>
    <w:rsid w:val="00532C0D"/>
    <w:rsid w:val="00532D74"/>
    <w:rsid w:val="005334F1"/>
    <w:rsid w:val="005335A3"/>
    <w:rsid w:val="005337BB"/>
    <w:rsid w:val="005339F1"/>
    <w:rsid w:val="00533FC9"/>
    <w:rsid w:val="00534409"/>
    <w:rsid w:val="005346DF"/>
    <w:rsid w:val="0053524F"/>
    <w:rsid w:val="005359C9"/>
    <w:rsid w:val="00536101"/>
    <w:rsid w:val="00536135"/>
    <w:rsid w:val="005362EC"/>
    <w:rsid w:val="00536602"/>
    <w:rsid w:val="005367FB"/>
    <w:rsid w:val="00536978"/>
    <w:rsid w:val="005370CE"/>
    <w:rsid w:val="0053731C"/>
    <w:rsid w:val="0053731D"/>
    <w:rsid w:val="00537340"/>
    <w:rsid w:val="00537574"/>
    <w:rsid w:val="00540326"/>
    <w:rsid w:val="0054037E"/>
    <w:rsid w:val="00540397"/>
    <w:rsid w:val="005403EC"/>
    <w:rsid w:val="00541120"/>
    <w:rsid w:val="00541C8C"/>
    <w:rsid w:val="00541EE6"/>
    <w:rsid w:val="00542C96"/>
    <w:rsid w:val="00542D7D"/>
    <w:rsid w:val="00543451"/>
    <w:rsid w:val="00543592"/>
    <w:rsid w:val="005436DD"/>
    <w:rsid w:val="00543A24"/>
    <w:rsid w:val="00543A6E"/>
    <w:rsid w:val="005445B1"/>
    <w:rsid w:val="005445FE"/>
    <w:rsid w:val="0054464D"/>
    <w:rsid w:val="00544853"/>
    <w:rsid w:val="00544C51"/>
    <w:rsid w:val="005453D3"/>
    <w:rsid w:val="005455AE"/>
    <w:rsid w:val="00545DA7"/>
    <w:rsid w:val="00545FB1"/>
    <w:rsid w:val="005460F4"/>
    <w:rsid w:val="005462CD"/>
    <w:rsid w:val="00546304"/>
    <w:rsid w:val="005466E7"/>
    <w:rsid w:val="005468A8"/>
    <w:rsid w:val="00546C6B"/>
    <w:rsid w:val="00546C96"/>
    <w:rsid w:val="00546D8B"/>
    <w:rsid w:val="00547374"/>
    <w:rsid w:val="00547531"/>
    <w:rsid w:val="0054762D"/>
    <w:rsid w:val="00547BE3"/>
    <w:rsid w:val="00547CA8"/>
    <w:rsid w:val="00547CC6"/>
    <w:rsid w:val="00550236"/>
    <w:rsid w:val="00550348"/>
    <w:rsid w:val="0055059F"/>
    <w:rsid w:val="005514CC"/>
    <w:rsid w:val="00551570"/>
    <w:rsid w:val="005518A0"/>
    <w:rsid w:val="00551954"/>
    <w:rsid w:val="00551AAC"/>
    <w:rsid w:val="00551EE2"/>
    <w:rsid w:val="0055210C"/>
    <w:rsid w:val="0055270E"/>
    <w:rsid w:val="00552FB7"/>
    <w:rsid w:val="005531E1"/>
    <w:rsid w:val="005539F0"/>
    <w:rsid w:val="00553A75"/>
    <w:rsid w:val="00553C86"/>
    <w:rsid w:val="00553F99"/>
    <w:rsid w:val="00554C26"/>
    <w:rsid w:val="00554C9E"/>
    <w:rsid w:val="005556C6"/>
    <w:rsid w:val="00555CFB"/>
    <w:rsid w:val="00555EF9"/>
    <w:rsid w:val="005561B1"/>
    <w:rsid w:val="00556490"/>
    <w:rsid w:val="0055680E"/>
    <w:rsid w:val="00556E69"/>
    <w:rsid w:val="0055730B"/>
    <w:rsid w:val="005574A0"/>
    <w:rsid w:val="00557931"/>
    <w:rsid w:val="00557C08"/>
    <w:rsid w:val="00557C0C"/>
    <w:rsid w:val="00557CC0"/>
    <w:rsid w:val="00557CC8"/>
    <w:rsid w:val="005601CC"/>
    <w:rsid w:val="00560CE7"/>
    <w:rsid w:val="005614DB"/>
    <w:rsid w:val="00561B06"/>
    <w:rsid w:val="00562072"/>
    <w:rsid w:val="00562250"/>
    <w:rsid w:val="00562431"/>
    <w:rsid w:val="00563272"/>
    <w:rsid w:val="00563469"/>
    <w:rsid w:val="00563601"/>
    <w:rsid w:val="005637CE"/>
    <w:rsid w:val="005639EE"/>
    <w:rsid w:val="00563A79"/>
    <w:rsid w:val="00563C1C"/>
    <w:rsid w:val="00563D5A"/>
    <w:rsid w:val="00563D88"/>
    <w:rsid w:val="005644C3"/>
    <w:rsid w:val="005644D8"/>
    <w:rsid w:val="0056464C"/>
    <w:rsid w:val="00564AB9"/>
    <w:rsid w:val="00564E6B"/>
    <w:rsid w:val="005654C9"/>
    <w:rsid w:val="0056555F"/>
    <w:rsid w:val="00565BDA"/>
    <w:rsid w:val="00565EE7"/>
    <w:rsid w:val="005661E3"/>
    <w:rsid w:val="0056632A"/>
    <w:rsid w:val="00566C28"/>
    <w:rsid w:val="00566DFE"/>
    <w:rsid w:val="00567024"/>
    <w:rsid w:val="005675A6"/>
    <w:rsid w:val="005675C6"/>
    <w:rsid w:val="0056782D"/>
    <w:rsid w:val="005679BA"/>
    <w:rsid w:val="00567A74"/>
    <w:rsid w:val="00567F2B"/>
    <w:rsid w:val="00570020"/>
    <w:rsid w:val="005701C2"/>
    <w:rsid w:val="005704F0"/>
    <w:rsid w:val="00570C7E"/>
    <w:rsid w:val="00571242"/>
    <w:rsid w:val="0057132F"/>
    <w:rsid w:val="0057162B"/>
    <w:rsid w:val="005716D4"/>
    <w:rsid w:val="00571ABD"/>
    <w:rsid w:val="0057200C"/>
    <w:rsid w:val="00572550"/>
    <w:rsid w:val="0057292F"/>
    <w:rsid w:val="00572A47"/>
    <w:rsid w:val="00572D62"/>
    <w:rsid w:val="00572E69"/>
    <w:rsid w:val="00572EA3"/>
    <w:rsid w:val="00573016"/>
    <w:rsid w:val="00573BAC"/>
    <w:rsid w:val="00573E5F"/>
    <w:rsid w:val="00573F4E"/>
    <w:rsid w:val="00573F76"/>
    <w:rsid w:val="00574441"/>
    <w:rsid w:val="0057454F"/>
    <w:rsid w:val="00574AB0"/>
    <w:rsid w:val="00574C3C"/>
    <w:rsid w:val="0057520A"/>
    <w:rsid w:val="005752C6"/>
    <w:rsid w:val="005752E7"/>
    <w:rsid w:val="00575956"/>
    <w:rsid w:val="00576354"/>
    <w:rsid w:val="00576826"/>
    <w:rsid w:val="00576895"/>
    <w:rsid w:val="005771E7"/>
    <w:rsid w:val="005773FF"/>
    <w:rsid w:val="00577415"/>
    <w:rsid w:val="005779B1"/>
    <w:rsid w:val="005800AF"/>
    <w:rsid w:val="005801FE"/>
    <w:rsid w:val="00580F4F"/>
    <w:rsid w:val="00581337"/>
    <w:rsid w:val="00581424"/>
    <w:rsid w:val="005816BC"/>
    <w:rsid w:val="00581858"/>
    <w:rsid w:val="0058195D"/>
    <w:rsid w:val="00581DB5"/>
    <w:rsid w:val="00581F34"/>
    <w:rsid w:val="00581F6F"/>
    <w:rsid w:val="00582346"/>
    <w:rsid w:val="00582646"/>
    <w:rsid w:val="00582805"/>
    <w:rsid w:val="005830D0"/>
    <w:rsid w:val="00583169"/>
    <w:rsid w:val="00583190"/>
    <w:rsid w:val="00583528"/>
    <w:rsid w:val="005838F8"/>
    <w:rsid w:val="00583C20"/>
    <w:rsid w:val="00583DA9"/>
    <w:rsid w:val="00583EED"/>
    <w:rsid w:val="00584391"/>
    <w:rsid w:val="00584585"/>
    <w:rsid w:val="0058509F"/>
    <w:rsid w:val="005853DA"/>
    <w:rsid w:val="0058559D"/>
    <w:rsid w:val="00585B3C"/>
    <w:rsid w:val="00585FB4"/>
    <w:rsid w:val="00586846"/>
    <w:rsid w:val="00586C8D"/>
    <w:rsid w:val="0058705F"/>
    <w:rsid w:val="00587264"/>
    <w:rsid w:val="00587417"/>
    <w:rsid w:val="00587A4F"/>
    <w:rsid w:val="00587BB0"/>
    <w:rsid w:val="00587CCF"/>
    <w:rsid w:val="0059012F"/>
    <w:rsid w:val="0059033A"/>
    <w:rsid w:val="005905D1"/>
    <w:rsid w:val="005905E0"/>
    <w:rsid w:val="005908DD"/>
    <w:rsid w:val="00590CF0"/>
    <w:rsid w:val="00590D59"/>
    <w:rsid w:val="00590F03"/>
    <w:rsid w:val="00591818"/>
    <w:rsid w:val="00591F9B"/>
    <w:rsid w:val="00592224"/>
    <w:rsid w:val="005923EC"/>
    <w:rsid w:val="00592801"/>
    <w:rsid w:val="00592D86"/>
    <w:rsid w:val="005933C1"/>
    <w:rsid w:val="00593F10"/>
    <w:rsid w:val="005942FC"/>
    <w:rsid w:val="0059435E"/>
    <w:rsid w:val="00594AA5"/>
    <w:rsid w:val="00594B0B"/>
    <w:rsid w:val="005950A2"/>
    <w:rsid w:val="00595312"/>
    <w:rsid w:val="00595A23"/>
    <w:rsid w:val="00595A6F"/>
    <w:rsid w:val="00595ABB"/>
    <w:rsid w:val="00596E06"/>
    <w:rsid w:val="00597177"/>
    <w:rsid w:val="00597F7B"/>
    <w:rsid w:val="005A023F"/>
    <w:rsid w:val="005A08EA"/>
    <w:rsid w:val="005A0C21"/>
    <w:rsid w:val="005A0F92"/>
    <w:rsid w:val="005A11ED"/>
    <w:rsid w:val="005A13BD"/>
    <w:rsid w:val="005A13DF"/>
    <w:rsid w:val="005A1483"/>
    <w:rsid w:val="005A1C99"/>
    <w:rsid w:val="005A1DFE"/>
    <w:rsid w:val="005A2CBF"/>
    <w:rsid w:val="005A3318"/>
    <w:rsid w:val="005A3340"/>
    <w:rsid w:val="005A351B"/>
    <w:rsid w:val="005A36A9"/>
    <w:rsid w:val="005A3C94"/>
    <w:rsid w:val="005A3D9F"/>
    <w:rsid w:val="005A4647"/>
    <w:rsid w:val="005A4D17"/>
    <w:rsid w:val="005A5553"/>
    <w:rsid w:val="005A5759"/>
    <w:rsid w:val="005A5AC7"/>
    <w:rsid w:val="005A6164"/>
    <w:rsid w:val="005A6943"/>
    <w:rsid w:val="005A6A4A"/>
    <w:rsid w:val="005A6F96"/>
    <w:rsid w:val="005A73AC"/>
    <w:rsid w:val="005A7610"/>
    <w:rsid w:val="005A766C"/>
    <w:rsid w:val="005A7678"/>
    <w:rsid w:val="005A776E"/>
    <w:rsid w:val="005A77E4"/>
    <w:rsid w:val="005A7B6D"/>
    <w:rsid w:val="005A7BFA"/>
    <w:rsid w:val="005A7FD1"/>
    <w:rsid w:val="005B040E"/>
    <w:rsid w:val="005B0566"/>
    <w:rsid w:val="005B057D"/>
    <w:rsid w:val="005B0998"/>
    <w:rsid w:val="005B09DA"/>
    <w:rsid w:val="005B0F73"/>
    <w:rsid w:val="005B1BF1"/>
    <w:rsid w:val="005B1EEB"/>
    <w:rsid w:val="005B2213"/>
    <w:rsid w:val="005B25A9"/>
    <w:rsid w:val="005B26B7"/>
    <w:rsid w:val="005B26D6"/>
    <w:rsid w:val="005B2799"/>
    <w:rsid w:val="005B2DE4"/>
    <w:rsid w:val="005B3189"/>
    <w:rsid w:val="005B31E3"/>
    <w:rsid w:val="005B3FC2"/>
    <w:rsid w:val="005B4515"/>
    <w:rsid w:val="005B4B35"/>
    <w:rsid w:val="005B4EE2"/>
    <w:rsid w:val="005B5222"/>
    <w:rsid w:val="005B548A"/>
    <w:rsid w:val="005B5731"/>
    <w:rsid w:val="005B5A68"/>
    <w:rsid w:val="005B5E13"/>
    <w:rsid w:val="005B62D5"/>
    <w:rsid w:val="005B69FC"/>
    <w:rsid w:val="005B7489"/>
    <w:rsid w:val="005B7793"/>
    <w:rsid w:val="005B79E3"/>
    <w:rsid w:val="005B7DBB"/>
    <w:rsid w:val="005B7FC7"/>
    <w:rsid w:val="005C0587"/>
    <w:rsid w:val="005C07A8"/>
    <w:rsid w:val="005C193F"/>
    <w:rsid w:val="005C1C27"/>
    <w:rsid w:val="005C1FB8"/>
    <w:rsid w:val="005C2014"/>
    <w:rsid w:val="005C2955"/>
    <w:rsid w:val="005C2A35"/>
    <w:rsid w:val="005C2CC3"/>
    <w:rsid w:val="005C3863"/>
    <w:rsid w:val="005C396B"/>
    <w:rsid w:val="005C3EC2"/>
    <w:rsid w:val="005C3FDB"/>
    <w:rsid w:val="005C46FB"/>
    <w:rsid w:val="005C506B"/>
    <w:rsid w:val="005C5165"/>
    <w:rsid w:val="005C53BC"/>
    <w:rsid w:val="005C54E7"/>
    <w:rsid w:val="005C55C4"/>
    <w:rsid w:val="005C5751"/>
    <w:rsid w:val="005C5C12"/>
    <w:rsid w:val="005C6033"/>
    <w:rsid w:val="005C60B1"/>
    <w:rsid w:val="005C656B"/>
    <w:rsid w:val="005C68D8"/>
    <w:rsid w:val="005C6917"/>
    <w:rsid w:val="005C6DAD"/>
    <w:rsid w:val="005C71BC"/>
    <w:rsid w:val="005C72B4"/>
    <w:rsid w:val="005C75E1"/>
    <w:rsid w:val="005C79D4"/>
    <w:rsid w:val="005C7C1A"/>
    <w:rsid w:val="005D06C7"/>
    <w:rsid w:val="005D0970"/>
    <w:rsid w:val="005D1014"/>
    <w:rsid w:val="005D1077"/>
    <w:rsid w:val="005D1145"/>
    <w:rsid w:val="005D1252"/>
    <w:rsid w:val="005D132E"/>
    <w:rsid w:val="005D1A79"/>
    <w:rsid w:val="005D1A98"/>
    <w:rsid w:val="005D1B7A"/>
    <w:rsid w:val="005D2232"/>
    <w:rsid w:val="005D244A"/>
    <w:rsid w:val="005D2496"/>
    <w:rsid w:val="005D2525"/>
    <w:rsid w:val="005D26B6"/>
    <w:rsid w:val="005D2A4D"/>
    <w:rsid w:val="005D30AD"/>
    <w:rsid w:val="005D32E6"/>
    <w:rsid w:val="005D3301"/>
    <w:rsid w:val="005D36D4"/>
    <w:rsid w:val="005D3FD1"/>
    <w:rsid w:val="005D4478"/>
    <w:rsid w:val="005D4893"/>
    <w:rsid w:val="005D48D7"/>
    <w:rsid w:val="005D4DDA"/>
    <w:rsid w:val="005D4F94"/>
    <w:rsid w:val="005D57C0"/>
    <w:rsid w:val="005D5828"/>
    <w:rsid w:val="005D5957"/>
    <w:rsid w:val="005D5B3C"/>
    <w:rsid w:val="005D5BCF"/>
    <w:rsid w:val="005D64E1"/>
    <w:rsid w:val="005D64F4"/>
    <w:rsid w:val="005D6BBA"/>
    <w:rsid w:val="005D712C"/>
    <w:rsid w:val="005D73B5"/>
    <w:rsid w:val="005D7644"/>
    <w:rsid w:val="005D7699"/>
    <w:rsid w:val="005D7BC9"/>
    <w:rsid w:val="005D7C11"/>
    <w:rsid w:val="005D7DB8"/>
    <w:rsid w:val="005E0350"/>
    <w:rsid w:val="005E06D1"/>
    <w:rsid w:val="005E15F6"/>
    <w:rsid w:val="005E16DE"/>
    <w:rsid w:val="005E19AF"/>
    <w:rsid w:val="005E1D39"/>
    <w:rsid w:val="005E1F66"/>
    <w:rsid w:val="005E2363"/>
    <w:rsid w:val="005E2863"/>
    <w:rsid w:val="005E2D34"/>
    <w:rsid w:val="005E2DD5"/>
    <w:rsid w:val="005E30AB"/>
    <w:rsid w:val="005E3537"/>
    <w:rsid w:val="005E36E1"/>
    <w:rsid w:val="005E3787"/>
    <w:rsid w:val="005E3F8F"/>
    <w:rsid w:val="005E45FC"/>
    <w:rsid w:val="005E46BE"/>
    <w:rsid w:val="005E4757"/>
    <w:rsid w:val="005E493E"/>
    <w:rsid w:val="005E4A8B"/>
    <w:rsid w:val="005E4E38"/>
    <w:rsid w:val="005E51E7"/>
    <w:rsid w:val="005E5BC9"/>
    <w:rsid w:val="005E601A"/>
    <w:rsid w:val="005E675A"/>
    <w:rsid w:val="005E7A42"/>
    <w:rsid w:val="005E7D4A"/>
    <w:rsid w:val="005E7DD7"/>
    <w:rsid w:val="005F095B"/>
    <w:rsid w:val="005F0A50"/>
    <w:rsid w:val="005F106A"/>
    <w:rsid w:val="005F1784"/>
    <w:rsid w:val="005F1862"/>
    <w:rsid w:val="005F191C"/>
    <w:rsid w:val="005F1A18"/>
    <w:rsid w:val="005F24DF"/>
    <w:rsid w:val="005F29EE"/>
    <w:rsid w:val="005F2CF0"/>
    <w:rsid w:val="005F35D0"/>
    <w:rsid w:val="005F4065"/>
    <w:rsid w:val="005F4825"/>
    <w:rsid w:val="005F4C1D"/>
    <w:rsid w:val="005F4E3A"/>
    <w:rsid w:val="005F51CE"/>
    <w:rsid w:val="005F5450"/>
    <w:rsid w:val="005F5915"/>
    <w:rsid w:val="005F59C3"/>
    <w:rsid w:val="005F5D0B"/>
    <w:rsid w:val="005F5E88"/>
    <w:rsid w:val="005F5EA8"/>
    <w:rsid w:val="005F5F14"/>
    <w:rsid w:val="005F6285"/>
    <w:rsid w:val="005F62C8"/>
    <w:rsid w:val="005F690F"/>
    <w:rsid w:val="005F6B06"/>
    <w:rsid w:val="005F6DC4"/>
    <w:rsid w:val="005F7279"/>
    <w:rsid w:val="005F7A00"/>
    <w:rsid w:val="005F7A3A"/>
    <w:rsid w:val="005F7C4B"/>
    <w:rsid w:val="005F7CCD"/>
    <w:rsid w:val="0060014F"/>
    <w:rsid w:val="00600636"/>
    <w:rsid w:val="00600895"/>
    <w:rsid w:val="0060089C"/>
    <w:rsid w:val="00600913"/>
    <w:rsid w:val="00600CDA"/>
    <w:rsid w:val="00600D05"/>
    <w:rsid w:val="00601018"/>
    <w:rsid w:val="006011AC"/>
    <w:rsid w:val="006014B9"/>
    <w:rsid w:val="00601B18"/>
    <w:rsid w:val="00601C56"/>
    <w:rsid w:val="00601E0F"/>
    <w:rsid w:val="0060265A"/>
    <w:rsid w:val="00602A02"/>
    <w:rsid w:val="00602BAC"/>
    <w:rsid w:val="00602BD5"/>
    <w:rsid w:val="006033D1"/>
    <w:rsid w:val="0060350B"/>
    <w:rsid w:val="00603728"/>
    <w:rsid w:val="00603C58"/>
    <w:rsid w:val="00603CEC"/>
    <w:rsid w:val="0060458B"/>
    <w:rsid w:val="0060485B"/>
    <w:rsid w:val="006049EF"/>
    <w:rsid w:val="00604A07"/>
    <w:rsid w:val="00604AE2"/>
    <w:rsid w:val="00604B99"/>
    <w:rsid w:val="00604C2B"/>
    <w:rsid w:val="00606892"/>
    <w:rsid w:val="0060788F"/>
    <w:rsid w:val="00607A72"/>
    <w:rsid w:val="00607B4B"/>
    <w:rsid w:val="00607B86"/>
    <w:rsid w:val="00607CD3"/>
    <w:rsid w:val="00607EFD"/>
    <w:rsid w:val="0061043C"/>
    <w:rsid w:val="00610C0E"/>
    <w:rsid w:val="00610D3C"/>
    <w:rsid w:val="00611920"/>
    <w:rsid w:val="00611FCD"/>
    <w:rsid w:val="00612BC0"/>
    <w:rsid w:val="00612C6B"/>
    <w:rsid w:val="006137C7"/>
    <w:rsid w:val="00613926"/>
    <w:rsid w:val="00613E8C"/>
    <w:rsid w:val="00614754"/>
    <w:rsid w:val="00614BDC"/>
    <w:rsid w:val="00614E13"/>
    <w:rsid w:val="0061551E"/>
    <w:rsid w:val="00616052"/>
    <w:rsid w:val="0061640F"/>
    <w:rsid w:val="006166D3"/>
    <w:rsid w:val="006169B4"/>
    <w:rsid w:val="00617183"/>
    <w:rsid w:val="006174DB"/>
    <w:rsid w:val="00617671"/>
    <w:rsid w:val="00617726"/>
    <w:rsid w:val="00617CE5"/>
    <w:rsid w:val="00617EFF"/>
    <w:rsid w:val="00620200"/>
    <w:rsid w:val="00620233"/>
    <w:rsid w:val="006202FD"/>
    <w:rsid w:val="006203BA"/>
    <w:rsid w:val="0062071D"/>
    <w:rsid w:val="00620BE8"/>
    <w:rsid w:val="00620E26"/>
    <w:rsid w:val="00620E54"/>
    <w:rsid w:val="00620EE5"/>
    <w:rsid w:val="00621257"/>
    <w:rsid w:val="0062130B"/>
    <w:rsid w:val="006217A7"/>
    <w:rsid w:val="00621A3E"/>
    <w:rsid w:val="00621C3A"/>
    <w:rsid w:val="00622700"/>
    <w:rsid w:val="00622D1B"/>
    <w:rsid w:val="00623676"/>
    <w:rsid w:val="00623B19"/>
    <w:rsid w:val="00623E20"/>
    <w:rsid w:val="0062448E"/>
    <w:rsid w:val="00624B0B"/>
    <w:rsid w:val="00624FD4"/>
    <w:rsid w:val="00625608"/>
    <w:rsid w:val="00625693"/>
    <w:rsid w:val="0062588E"/>
    <w:rsid w:val="00626B95"/>
    <w:rsid w:val="006272BF"/>
    <w:rsid w:val="00627403"/>
    <w:rsid w:val="00627936"/>
    <w:rsid w:val="00627DCC"/>
    <w:rsid w:val="00630122"/>
    <w:rsid w:val="00630242"/>
    <w:rsid w:val="006309AC"/>
    <w:rsid w:val="00630ABA"/>
    <w:rsid w:val="00630D42"/>
    <w:rsid w:val="006312AC"/>
    <w:rsid w:val="00631469"/>
    <w:rsid w:val="006318DC"/>
    <w:rsid w:val="006321A3"/>
    <w:rsid w:val="00632261"/>
    <w:rsid w:val="006325F8"/>
    <w:rsid w:val="00632785"/>
    <w:rsid w:val="0063331B"/>
    <w:rsid w:val="00633463"/>
    <w:rsid w:val="00633C81"/>
    <w:rsid w:val="006344FA"/>
    <w:rsid w:val="00634795"/>
    <w:rsid w:val="00634D42"/>
    <w:rsid w:val="00635ACA"/>
    <w:rsid w:val="00635B21"/>
    <w:rsid w:val="00635BF8"/>
    <w:rsid w:val="00635C6A"/>
    <w:rsid w:val="006365E1"/>
    <w:rsid w:val="0063691E"/>
    <w:rsid w:val="00636B8B"/>
    <w:rsid w:val="006377B6"/>
    <w:rsid w:val="00637997"/>
    <w:rsid w:val="006379AD"/>
    <w:rsid w:val="00637D45"/>
    <w:rsid w:val="00637FAC"/>
    <w:rsid w:val="00640B22"/>
    <w:rsid w:val="00640DAB"/>
    <w:rsid w:val="0064143F"/>
    <w:rsid w:val="006417B1"/>
    <w:rsid w:val="00641FBB"/>
    <w:rsid w:val="00642219"/>
    <w:rsid w:val="00642256"/>
    <w:rsid w:val="006423FD"/>
    <w:rsid w:val="00642D0C"/>
    <w:rsid w:val="006430A2"/>
    <w:rsid w:val="00643520"/>
    <w:rsid w:val="006446F6"/>
    <w:rsid w:val="006448B6"/>
    <w:rsid w:val="00644CE0"/>
    <w:rsid w:val="00644E81"/>
    <w:rsid w:val="0064502E"/>
    <w:rsid w:val="00645811"/>
    <w:rsid w:val="00646836"/>
    <w:rsid w:val="00646FBB"/>
    <w:rsid w:val="00647448"/>
    <w:rsid w:val="00647558"/>
    <w:rsid w:val="0064782C"/>
    <w:rsid w:val="00647ED2"/>
    <w:rsid w:val="0065006D"/>
    <w:rsid w:val="006500CF"/>
    <w:rsid w:val="00650A10"/>
    <w:rsid w:val="00650AE3"/>
    <w:rsid w:val="00650CB5"/>
    <w:rsid w:val="00651564"/>
    <w:rsid w:val="0065175B"/>
    <w:rsid w:val="00651773"/>
    <w:rsid w:val="00651D56"/>
    <w:rsid w:val="00651D79"/>
    <w:rsid w:val="00652056"/>
    <w:rsid w:val="00652520"/>
    <w:rsid w:val="00652C6C"/>
    <w:rsid w:val="00653092"/>
    <w:rsid w:val="0065387D"/>
    <w:rsid w:val="00653BA1"/>
    <w:rsid w:val="00653C61"/>
    <w:rsid w:val="00653F7E"/>
    <w:rsid w:val="00653F80"/>
    <w:rsid w:val="00653FA3"/>
    <w:rsid w:val="00654083"/>
    <w:rsid w:val="00654534"/>
    <w:rsid w:val="00654AA3"/>
    <w:rsid w:val="00654B25"/>
    <w:rsid w:val="00654BC4"/>
    <w:rsid w:val="00654E13"/>
    <w:rsid w:val="00654EE1"/>
    <w:rsid w:val="00655521"/>
    <w:rsid w:val="006556B5"/>
    <w:rsid w:val="0065575C"/>
    <w:rsid w:val="00655C54"/>
    <w:rsid w:val="00655CE8"/>
    <w:rsid w:val="00655E22"/>
    <w:rsid w:val="00655F70"/>
    <w:rsid w:val="006563EC"/>
    <w:rsid w:val="00656714"/>
    <w:rsid w:val="006569B7"/>
    <w:rsid w:val="006572BF"/>
    <w:rsid w:val="0065794F"/>
    <w:rsid w:val="00657D92"/>
    <w:rsid w:val="00660477"/>
    <w:rsid w:val="0066087F"/>
    <w:rsid w:val="00660C04"/>
    <w:rsid w:val="00661005"/>
    <w:rsid w:val="006612EB"/>
    <w:rsid w:val="0066164E"/>
    <w:rsid w:val="0066198F"/>
    <w:rsid w:val="006619D1"/>
    <w:rsid w:val="00661CDB"/>
    <w:rsid w:val="00661FBD"/>
    <w:rsid w:val="006630CF"/>
    <w:rsid w:val="006631B3"/>
    <w:rsid w:val="006634A5"/>
    <w:rsid w:val="00663612"/>
    <w:rsid w:val="00663C65"/>
    <w:rsid w:val="00663FB4"/>
    <w:rsid w:val="00664035"/>
    <w:rsid w:val="00664229"/>
    <w:rsid w:val="00664A6E"/>
    <w:rsid w:val="00664D05"/>
    <w:rsid w:val="00664F1A"/>
    <w:rsid w:val="006655F5"/>
    <w:rsid w:val="00665662"/>
    <w:rsid w:val="00665995"/>
    <w:rsid w:val="00665A05"/>
    <w:rsid w:val="00666490"/>
    <w:rsid w:val="0066677D"/>
    <w:rsid w:val="00666D8F"/>
    <w:rsid w:val="00666DAA"/>
    <w:rsid w:val="006670F1"/>
    <w:rsid w:val="006675E5"/>
    <w:rsid w:val="00667837"/>
    <w:rsid w:val="00667B96"/>
    <w:rsid w:val="00667CC3"/>
    <w:rsid w:val="00670038"/>
    <w:rsid w:val="00670787"/>
    <w:rsid w:val="006707BC"/>
    <w:rsid w:val="00670B97"/>
    <w:rsid w:val="00670CFF"/>
    <w:rsid w:val="006710B7"/>
    <w:rsid w:val="00671281"/>
    <w:rsid w:val="00671A8E"/>
    <w:rsid w:val="00671F26"/>
    <w:rsid w:val="00672B02"/>
    <w:rsid w:val="006730EB"/>
    <w:rsid w:val="006731F7"/>
    <w:rsid w:val="00673203"/>
    <w:rsid w:val="00673AA4"/>
    <w:rsid w:val="00673C33"/>
    <w:rsid w:val="00673E27"/>
    <w:rsid w:val="00673FA4"/>
    <w:rsid w:val="00674272"/>
    <w:rsid w:val="006744F2"/>
    <w:rsid w:val="006748BB"/>
    <w:rsid w:val="00674E3E"/>
    <w:rsid w:val="006756C6"/>
    <w:rsid w:val="006765E4"/>
    <w:rsid w:val="00676A30"/>
    <w:rsid w:val="00676ACF"/>
    <w:rsid w:val="00676B5B"/>
    <w:rsid w:val="00676B77"/>
    <w:rsid w:val="00676E00"/>
    <w:rsid w:val="00676F19"/>
    <w:rsid w:val="006770AC"/>
    <w:rsid w:val="00677365"/>
    <w:rsid w:val="00677FA2"/>
    <w:rsid w:val="00680263"/>
    <w:rsid w:val="00680393"/>
    <w:rsid w:val="006817BA"/>
    <w:rsid w:val="00681971"/>
    <w:rsid w:val="00681CD5"/>
    <w:rsid w:val="00681EF8"/>
    <w:rsid w:val="00681F10"/>
    <w:rsid w:val="00682035"/>
    <w:rsid w:val="00683452"/>
    <w:rsid w:val="00683482"/>
    <w:rsid w:val="006837A0"/>
    <w:rsid w:val="0068383D"/>
    <w:rsid w:val="00683E0C"/>
    <w:rsid w:val="0068400B"/>
    <w:rsid w:val="0068411F"/>
    <w:rsid w:val="006842A8"/>
    <w:rsid w:val="006849BB"/>
    <w:rsid w:val="006851DD"/>
    <w:rsid w:val="00685288"/>
    <w:rsid w:val="00685677"/>
    <w:rsid w:val="00685950"/>
    <w:rsid w:val="00685BF8"/>
    <w:rsid w:val="00685CC7"/>
    <w:rsid w:val="0068616E"/>
    <w:rsid w:val="006862A6"/>
    <w:rsid w:val="00686A19"/>
    <w:rsid w:val="006871B1"/>
    <w:rsid w:val="00690365"/>
    <w:rsid w:val="00690755"/>
    <w:rsid w:val="00690829"/>
    <w:rsid w:val="00690DF3"/>
    <w:rsid w:val="006914D2"/>
    <w:rsid w:val="00691523"/>
    <w:rsid w:val="0069172F"/>
    <w:rsid w:val="00691A16"/>
    <w:rsid w:val="00691B02"/>
    <w:rsid w:val="00691BEE"/>
    <w:rsid w:val="00691D58"/>
    <w:rsid w:val="00691D7A"/>
    <w:rsid w:val="00692183"/>
    <w:rsid w:val="006925D8"/>
    <w:rsid w:val="006939EC"/>
    <w:rsid w:val="006943E8"/>
    <w:rsid w:val="00694EC6"/>
    <w:rsid w:val="00694F8F"/>
    <w:rsid w:val="00695937"/>
    <w:rsid w:val="0069597C"/>
    <w:rsid w:val="00695D95"/>
    <w:rsid w:val="006960B9"/>
    <w:rsid w:val="00696258"/>
    <w:rsid w:val="00696326"/>
    <w:rsid w:val="006963AC"/>
    <w:rsid w:val="00696736"/>
    <w:rsid w:val="006967DC"/>
    <w:rsid w:val="006970D5"/>
    <w:rsid w:val="00697118"/>
    <w:rsid w:val="0069739D"/>
    <w:rsid w:val="0069758F"/>
    <w:rsid w:val="00697CDE"/>
    <w:rsid w:val="006A0293"/>
    <w:rsid w:val="006A08C1"/>
    <w:rsid w:val="006A0BE2"/>
    <w:rsid w:val="006A0D51"/>
    <w:rsid w:val="006A0DCB"/>
    <w:rsid w:val="006A1186"/>
    <w:rsid w:val="006A1BFB"/>
    <w:rsid w:val="006A1E83"/>
    <w:rsid w:val="006A1EE1"/>
    <w:rsid w:val="006A1F2C"/>
    <w:rsid w:val="006A2159"/>
    <w:rsid w:val="006A249B"/>
    <w:rsid w:val="006A3897"/>
    <w:rsid w:val="006A38F6"/>
    <w:rsid w:val="006A4211"/>
    <w:rsid w:val="006A4AE2"/>
    <w:rsid w:val="006A4D8A"/>
    <w:rsid w:val="006A4F99"/>
    <w:rsid w:val="006A50C8"/>
    <w:rsid w:val="006A5EE5"/>
    <w:rsid w:val="006A625E"/>
    <w:rsid w:val="006A64A9"/>
    <w:rsid w:val="006A661F"/>
    <w:rsid w:val="006A6AF9"/>
    <w:rsid w:val="006A6B52"/>
    <w:rsid w:val="006A6CE7"/>
    <w:rsid w:val="006A71B6"/>
    <w:rsid w:val="006A7A78"/>
    <w:rsid w:val="006A7AD0"/>
    <w:rsid w:val="006A7D66"/>
    <w:rsid w:val="006A7D8E"/>
    <w:rsid w:val="006A7DFF"/>
    <w:rsid w:val="006B0469"/>
    <w:rsid w:val="006B07F0"/>
    <w:rsid w:val="006B0925"/>
    <w:rsid w:val="006B16DE"/>
    <w:rsid w:val="006B1C87"/>
    <w:rsid w:val="006B2046"/>
    <w:rsid w:val="006B24E1"/>
    <w:rsid w:val="006B277A"/>
    <w:rsid w:val="006B2C28"/>
    <w:rsid w:val="006B311C"/>
    <w:rsid w:val="006B38A8"/>
    <w:rsid w:val="006B3B09"/>
    <w:rsid w:val="006B3F25"/>
    <w:rsid w:val="006B46B9"/>
    <w:rsid w:val="006B4785"/>
    <w:rsid w:val="006B4949"/>
    <w:rsid w:val="006B4C57"/>
    <w:rsid w:val="006B52D9"/>
    <w:rsid w:val="006B556C"/>
    <w:rsid w:val="006B56EC"/>
    <w:rsid w:val="006B5A06"/>
    <w:rsid w:val="006B5ADB"/>
    <w:rsid w:val="006B69D2"/>
    <w:rsid w:val="006B6B5B"/>
    <w:rsid w:val="006B6CB4"/>
    <w:rsid w:val="006B73B9"/>
    <w:rsid w:val="006B741B"/>
    <w:rsid w:val="006B74B0"/>
    <w:rsid w:val="006B757D"/>
    <w:rsid w:val="006B7642"/>
    <w:rsid w:val="006B7EFE"/>
    <w:rsid w:val="006C0522"/>
    <w:rsid w:val="006C06D7"/>
    <w:rsid w:val="006C06F8"/>
    <w:rsid w:val="006C0CF3"/>
    <w:rsid w:val="006C0DBD"/>
    <w:rsid w:val="006C1021"/>
    <w:rsid w:val="006C12AC"/>
    <w:rsid w:val="006C12E0"/>
    <w:rsid w:val="006C13CB"/>
    <w:rsid w:val="006C145B"/>
    <w:rsid w:val="006C1A1F"/>
    <w:rsid w:val="006C25F1"/>
    <w:rsid w:val="006C2626"/>
    <w:rsid w:val="006C2966"/>
    <w:rsid w:val="006C2C29"/>
    <w:rsid w:val="006C2EF3"/>
    <w:rsid w:val="006C3033"/>
    <w:rsid w:val="006C355C"/>
    <w:rsid w:val="006C3742"/>
    <w:rsid w:val="006C3E91"/>
    <w:rsid w:val="006C44CD"/>
    <w:rsid w:val="006C4FD2"/>
    <w:rsid w:val="006C5448"/>
    <w:rsid w:val="006C567D"/>
    <w:rsid w:val="006C56B8"/>
    <w:rsid w:val="006C6FE4"/>
    <w:rsid w:val="006C746C"/>
    <w:rsid w:val="006C758D"/>
    <w:rsid w:val="006C7693"/>
    <w:rsid w:val="006C7B1B"/>
    <w:rsid w:val="006D05CD"/>
    <w:rsid w:val="006D0B01"/>
    <w:rsid w:val="006D103A"/>
    <w:rsid w:val="006D1DE1"/>
    <w:rsid w:val="006D2269"/>
    <w:rsid w:val="006D2317"/>
    <w:rsid w:val="006D266D"/>
    <w:rsid w:val="006D2C7E"/>
    <w:rsid w:val="006D2F68"/>
    <w:rsid w:val="006D31EC"/>
    <w:rsid w:val="006D32CD"/>
    <w:rsid w:val="006D3749"/>
    <w:rsid w:val="006D37B0"/>
    <w:rsid w:val="006D38CF"/>
    <w:rsid w:val="006D3A92"/>
    <w:rsid w:val="006D47F1"/>
    <w:rsid w:val="006D489D"/>
    <w:rsid w:val="006D4D7F"/>
    <w:rsid w:val="006D4FD3"/>
    <w:rsid w:val="006D51B1"/>
    <w:rsid w:val="006D5A15"/>
    <w:rsid w:val="006D5D7E"/>
    <w:rsid w:val="006D5FF2"/>
    <w:rsid w:val="006D6048"/>
    <w:rsid w:val="006D65CA"/>
    <w:rsid w:val="006D69BF"/>
    <w:rsid w:val="006D6C3A"/>
    <w:rsid w:val="006D6F55"/>
    <w:rsid w:val="006D6F58"/>
    <w:rsid w:val="006D73BB"/>
    <w:rsid w:val="006D76B9"/>
    <w:rsid w:val="006D7B26"/>
    <w:rsid w:val="006D7FB5"/>
    <w:rsid w:val="006D7FD1"/>
    <w:rsid w:val="006E0448"/>
    <w:rsid w:val="006E04B7"/>
    <w:rsid w:val="006E09DE"/>
    <w:rsid w:val="006E0BE5"/>
    <w:rsid w:val="006E0E9C"/>
    <w:rsid w:val="006E1377"/>
    <w:rsid w:val="006E143C"/>
    <w:rsid w:val="006E1582"/>
    <w:rsid w:val="006E165D"/>
    <w:rsid w:val="006E1938"/>
    <w:rsid w:val="006E1970"/>
    <w:rsid w:val="006E1A48"/>
    <w:rsid w:val="006E1C2E"/>
    <w:rsid w:val="006E1DDE"/>
    <w:rsid w:val="006E2136"/>
    <w:rsid w:val="006E2191"/>
    <w:rsid w:val="006E2329"/>
    <w:rsid w:val="006E24B2"/>
    <w:rsid w:val="006E2816"/>
    <w:rsid w:val="006E2AF2"/>
    <w:rsid w:val="006E3280"/>
    <w:rsid w:val="006E44D9"/>
    <w:rsid w:val="006E47C7"/>
    <w:rsid w:val="006E50A3"/>
    <w:rsid w:val="006E53B4"/>
    <w:rsid w:val="006E5E48"/>
    <w:rsid w:val="006E6220"/>
    <w:rsid w:val="006E62EB"/>
    <w:rsid w:val="006E64C8"/>
    <w:rsid w:val="006E6607"/>
    <w:rsid w:val="006E6BC7"/>
    <w:rsid w:val="006E6CFE"/>
    <w:rsid w:val="006E6E11"/>
    <w:rsid w:val="006E7090"/>
    <w:rsid w:val="006E71C1"/>
    <w:rsid w:val="006E71F3"/>
    <w:rsid w:val="006E7410"/>
    <w:rsid w:val="006E778C"/>
    <w:rsid w:val="006E7AC2"/>
    <w:rsid w:val="006E7AEB"/>
    <w:rsid w:val="006F00FD"/>
    <w:rsid w:val="006F0854"/>
    <w:rsid w:val="006F0C20"/>
    <w:rsid w:val="006F13A7"/>
    <w:rsid w:val="006F144F"/>
    <w:rsid w:val="006F155C"/>
    <w:rsid w:val="006F18B2"/>
    <w:rsid w:val="006F1A01"/>
    <w:rsid w:val="006F21B0"/>
    <w:rsid w:val="006F2800"/>
    <w:rsid w:val="006F28B2"/>
    <w:rsid w:val="006F2C1B"/>
    <w:rsid w:val="006F2F74"/>
    <w:rsid w:val="006F2FD1"/>
    <w:rsid w:val="006F324C"/>
    <w:rsid w:val="006F3306"/>
    <w:rsid w:val="006F3851"/>
    <w:rsid w:val="006F3BEF"/>
    <w:rsid w:val="006F3DA0"/>
    <w:rsid w:val="006F43CD"/>
    <w:rsid w:val="006F46D2"/>
    <w:rsid w:val="006F513C"/>
    <w:rsid w:val="006F5E2D"/>
    <w:rsid w:val="006F5E70"/>
    <w:rsid w:val="006F61F8"/>
    <w:rsid w:val="006F6789"/>
    <w:rsid w:val="006F68F6"/>
    <w:rsid w:val="006F6F40"/>
    <w:rsid w:val="006F70DB"/>
    <w:rsid w:val="006F72A3"/>
    <w:rsid w:val="006F741F"/>
    <w:rsid w:val="006F74EA"/>
    <w:rsid w:val="006F77E7"/>
    <w:rsid w:val="006F7D2B"/>
    <w:rsid w:val="00700017"/>
    <w:rsid w:val="007004C2"/>
    <w:rsid w:val="007007E6"/>
    <w:rsid w:val="00700A01"/>
    <w:rsid w:val="00701027"/>
    <w:rsid w:val="007012C0"/>
    <w:rsid w:val="007016AF"/>
    <w:rsid w:val="00701A74"/>
    <w:rsid w:val="00702372"/>
    <w:rsid w:val="007023B6"/>
    <w:rsid w:val="0070283F"/>
    <w:rsid w:val="00702A7B"/>
    <w:rsid w:val="00702E7F"/>
    <w:rsid w:val="00702EF9"/>
    <w:rsid w:val="00703056"/>
    <w:rsid w:val="00703459"/>
    <w:rsid w:val="00703BB5"/>
    <w:rsid w:val="00703C0D"/>
    <w:rsid w:val="00703DE6"/>
    <w:rsid w:val="00703E31"/>
    <w:rsid w:val="00704676"/>
    <w:rsid w:val="007047E3"/>
    <w:rsid w:val="00704935"/>
    <w:rsid w:val="00704CB9"/>
    <w:rsid w:val="00704CBD"/>
    <w:rsid w:val="00705194"/>
    <w:rsid w:val="00705322"/>
    <w:rsid w:val="00705411"/>
    <w:rsid w:val="00706065"/>
    <w:rsid w:val="0070635D"/>
    <w:rsid w:val="00706390"/>
    <w:rsid w:val="007067A8"/>
    <w:rsid w:val="00706A36"/>
    <w:rsid w:val="00706E83"/>
    <w:rsid w:val="00707489"/>
    <w:rsid w:val="007075CD"/>
    <w:rsid w:val="00707882"/>
    <w:rsid w:val="007078B4"/>
    <w:rsid w:val="007079E1"/>
    <w:rsid w:val="00707AAA"/>
    <w:rsid w:val="00707B1D"/>
    <w:rsid w:val="00707B2B"/>
    <w:rsid w:val="00707CC9"/>
    <w:rsid w:val="007105D2"/>
    <w:rsid w:val="0071073E"/>
    <w:rsid w:val="00710855"/>
    <w:rsid w:val="007112C8"/>
    <w:rsid w:val="007113AF"/>
    <w:rsid w:val="00711462"/>
    <w:rsid w:val="00711875"/>
    <w:rsid w:val="00711CB6"/>
    <w:rsid w:val="00712148"/>
    <w:rsid w:val="00712FE6"/>
    <w:rsid w:val="00713110"/>
    <w:rsid w:val="007134AA"/>
    <w:rsid w:val="00713D54"/>
    <w:rsid w:val="00713EEF"/>
    <w:rsid w:val="00714433"/>
    <w:rsid w:val="00714FEA"/>
    <w:rsid w:val="007158F0"/>
    <w:rsid w:val="00715B06"/>
    <w:rsid w:val="00715CED"/>
    <w:rsid w:val="00715DED"/>
    <w:rsid w:val="00715F72"/>
    <w:rsid w:val="007162DD"/>
    <w:rsid w:val="0071687A"/>
    <w:rsid w:val="00716ADF"/>
    <w:rsid w:val="00716D12"/>
    <w:rsid w:val="00716E53"/>
    <w:rsid w:val="00720335"/>
    <w:rsid w:val="00720463"/>
    <w:rsid w:val="00720DE0"/>
    <w:rsid w:val="00720F78"/>
    <w:rsid w:val="00721627"/>
    <w:rsid w:val="00722509"/>
    <w:rsid w:val="00722834"/>
    <w:rsid w:val="00722986"/>
    <w:rsid w:val="00722CB5"/>
    <w:rsid w:val="00722DE5"/>
    <w:rsid w:val="00722E20"/>
    <w:rsid w:val="007232BF"/>
    <w:rsid w:val="007236C8"/>
    <w:rsid w:val="00723718"/>
    <w:rsid w:val="00723918"/>
    <w:rsid w:val="00723961"/>
    <w:rsid w:val="00723A83"/>
    <w:rsid w:val="00723E17"/>
    <w:rsid w:val="0072437F"/>
    <w:rsid w:val="00724530"/>
    <w:rsid w:val="007245EF"/>
    <w:rsid w:val="007247D2"/>
    <w:rsid w:val="00724F70"/>
    <w:rsid w:val="007251C7"/>
    <w:rsid w:val="007251D7"/>
    <w:rsid w:val="007258F9"/>
    <w:rsid w:val="00725E74"/>
    <w:rsid w:val="00725F82"/>
    <w:rsid w:val="00726714"/>
    <w:rsid w:val="007267E0"/>
    <w:rsid w:val="0073050E"/>
    <w:rsid w:val="00730824"/>
    <w:rsid w:val="007309FE"/>
    <w:rsid w:val="00730C63"/>
    <w:rsid w:val="00731273"/>
    <w:rsid w:val="0073150E"/>
    <w:rsid w:val="007315C2"/>
    <w:rsid w:val="007315FD"/>
    <w:rsid w:val="007316EF"/>
    <w:rsid w:val="00731A34"/>
    <w:rsid w:val="00731CFE"/>
    <w:rsid w:val="00731E22"/>
    <w:rsid w:val="00731EE5"/>
    <w:rsid w:val="00732307"/>
    <w:rsid w:val="00732999"/>
    <w:rsid w:val="00732DDE"/>
    <w:rsid w:val="00732E97"/>
    <w:rsid w:val="0073358D"/>
    <w:rsid w:val="0073369D"/>
    <w:rsid w:val="007343B2"/>
    <w:rsid w:val="0073441B"/>
    <w:rsid w:val="007346A0"/>
    <w:rsid w:val="007348EF"/>
    <w:rsid w:val="007350D1"/>
    <w:rsid w:val="0073541A"/>
    <w:rsid w:val="00735462"/>
    <w:rsid w:val="007356E3"/>
    <w:rsid w:val="0073582C"/>
    <w:rsid w:val="007358D2"/>
    <w:rsid w:val="00735CCB"/>
    <w:rsid w:val="007368F9"/>
    <w:rsid w:val="00736B25"/>
    <w:rsid w:val="00736BF9"/>
    <w:rsid w:val="00736F63"/>
    <w:rsid w:val="007370A6"/>
    <w:rsid w:val="007371A5"/>
    <w:rsid w:val="00737A30"/>
    <w:rsid w:val="00737C41"/>
    <w:rsid w:val="00737C75"/>
    <w:rsid w:val="0074018D"/>
    <w:rsid w:val="007409A9"/>
    <w:rsid w:val="00740AA1"/>
    <w:rsid w:val="00741BCC"/>
    <w:rsid w:val="00742328"/>
    <w:rsid w:val="0074295A"/>
    <w:rsid w:val="00742B99"/>
    <w:rsid w:val="00742C38"/>
    <w:rsid w:val="00742DA3"/>
    <w:rsid w:val="0074315D"/>
    <w:rsid w:val="007448E2"/>
    <w:rsid w:val="00744F0A"/>
    <w:rsid w:val="007451C7"/>
    <w:rsid w:val="0074537E"/>
    <w:rsid w:val="0074547C"/>
    <w:rsid w:val="00745967"/>
    <w:rsid w:val="00746346"/>
    <w:rsid w:val="00746716"/>
    <w:rsid w:val="007467C1"/>
    <w:rsid w:val="0074771B"/>
    <w:rsid w:val="00747C06"/>
    <w:rsid w:val="00750DD0"/>
    <w:rsid w:val="0075124F"/>
    <w:rsid w:val="0075126E"/>
    <w:rsid w:val="00751707"/>
    <w:rsid w:val="00751752"/>
    <w:rsid w:val="007517EE"/>
    <w:rsid w:val="007518D2"/>
    <w:rsid w:val="00751C45"/>
    <w:rsid w:val="0075201C"/>
    <w:rsid w:val="007520EF"/>
    <w:rsid w:val="007522C7"/>
    <w:rsid w:val="00752D88"/>
    <w:rsid w:val="00753027"/>
    <w:rsid w:val="00754993"/>
    <w:rsid w:val="00754D82"/>
    <w:rsid w:val="00754DE8"/>
    <w:rsid w:val="0075513E"/>
    <w:rsid w:val="00755432"/>
    <w:rsid w:val="007556FD"/>
    <w:rsid w:val="00755C06"/>
    <w:rsid w:val="00755DB0"/>
    <w:rsid w:val="00756547"/>
    <w:rsid w:val="00756B09"/>
    <w:rsid w:val="00756F1A"/>
    <w:rsid w:val="007571EA"/>
    <w:rsid w:val="007571FF"/>
    <w:rsid w:val="00757678"/>
    <w:rsid w:val="0075772A"/>
    <w:rsid w:val="0075791E"/>
    <w:rsid w:val="007600F8"/>
    <w:rsid w:val="0076010A"/>
    <w:rsid w:val="0076020B"/>
    <w:rsid w:val="0076057C"/>
    <w:rsid w:val="00760B48"/>
    <w:rsid w:val="00760C7B"/>
    <w:rsid w:val="00760F46"/>
    <w:rsid w:val="007611B5"/>
    <w:rsid w:val="007613B7"/>
    <w:rsid w:val="00761810"/>
    <w:rsid w:val="007619D0"/>
    <w:rsid w:val="00761CD9"/>
    <w:rsid w:val="00761EDE"/>
    <w:rsid w:val="00762023"/>
    <w:rsid w:val="00762164"/>
    <w:rsid w:val="0076233F"/>
    <w:rsid w:val="00762442"/>
    <w:rsid w:val="0076249D"/>
    <w:rsid w:val="00762BE7"/>
    <w:rsid w:val="00762D9F"/>
    <w:rsid w:val="00762FE0"/>
    <w:rsid w:val="007631AF"/>
    <w:rsid w:val="0076339A"/>
    <w:rsid w:val="0076339D"/>
    <w:rsid w:val="00763873"/>
    <w:rsid w:val="0076399F"/>
    <w:rsid w:val="00763A1F"/>
    <w:rsid w:val="00763EA4"/>
    <w:rsid w:val="0076407C"/>
    <w:rsid w:val="007642B1"/>
    <w:rsid w:val="00764AA1"/>
    <w:rsid w:val="00764E54"/>
    <w:rsid w:val="00765421"/>
    <w:rsid w:val="0076545E"/>
    <w:rsid w:val="0076565B"/>
    <w:rsid w:val="00765BCF"/>
    <w:rsid w:val="0076609F"/>
    <w:rsid w:val="0076664B"/>
    <w:rsid w:val="00766AC6"/>
    <w:rsid w:val="00766AF8"/>
    <w:rsid w:val="00766C97"/>
    <w:rsid w:val="00766FA4"/>
    <w:rsid w:val="0076702C"/>
    <w:rsid w:val="00767202"/>
    <w:rsid w:val="00770A1C"/>
    <w:rsid w:val="00771A11"/>
    <w:rsid w:val="00771A7F"/>
    <w:rsid w:val="00771B1C"/>
    <w:rsid w:val="00771B52"/>
    <w:rsid w:val="00771C84"/>
    <w:rsid w:val="00772522"/>
    <w:rsid w:val="00772561"/>
    <w:rsid w:val="007729F9"/>
    <w:rsid w:val="00772E18"/>
    <w:rsid w:val="00773314"/>
    <w:rsid w:val="00773C20"/>
    <w:rsid w:val="00773DD3"/>
    <w:rsid w:val="007742B8"/>
    <w:rsid w:val="007743B2"/>
    <w:rsid w:val="00774DF7"/>
    <w:rsid w:val="00774F56"/>
    <w:rsid w:val="0077531C"/>
    <w:rsid w:val="00775433"/>
    <w:rsid w:val="0077553B"/>
    <w:rsid w:val="00776418"/>
    <w:rsid w:val="00776992"/>
    <w:rsid w:val="00777086"/>
    <w:rsid w:val="00777463"/>
    <w:rsid w:val="007775D7"/>
    <w:rsid w:val="00777D4F"/>
    <w:rsid w:val="007801AC"/>
    <w:rsid w:val="00780314"/>
    <w:rsid w:val="0078044D"/>
    <w:rsid w:val="007806A7"/>
    <w:rsid w:val="00780BA7"/>
    <w:rsid w:val="00780CA2"/>
    <w:rsid w:val="00781240"/>
    <w:rsid w:val="0078144F"/>
    <w:rsid w:val="0078170C"/>
    <w:rsid w:val="0078173E"/>
    <w:rsid w:val="0078173F"/>
    <w:rsid w:val="00781A6A"/>
    <w:rsid w:val="00781AC4"/>
    <w:rsid w:val="00781CFE"/>
    <w:rsid w:val="007823F9"/>
    <w:rsid w:val="007824AA"/>
    <w:rsid w:val="007824C2"/>
    <w:rsid w:val="007825C1"/>
    <w:rsid w:val="007826EF"/>
    <w:rsid w:val="007827A0"/>
    <w:rsid w:val="00782875"/>
    <w:rsid w:val="00782A52"/>
    <w:rsid w:val="00782B0E"/>
    <w:rsid w:val="00783331"/>
    <w:rsid w:val="00783366"/>
    <w:rsid w:val="0078366B"/>
    <w:rsid w:val="00783D4D"/>
    <w:rsid w:val="0078468E"/>
    <w:rsid w:val="00784BB6"/>
    <w:rsid w:val="007855CC"/>
    <w:rsid w:val="0078567F"/>
    <w:rsid w:val="00785C47"/>
    <w:rsid w:val="007865C5"/>
    <w:rsid w:val="0078689A"/>
    <w:rsid w:val="00786E0E"/>
    <w:rsid w:val="00790436"/>
    <w:rsid w:val="00790754"/>
    <w:rsid w:val="00790E3B"/>
    <w:rsid w:val="00791223"/>
    <w:rsid w:val="007913B5"/>
    <w:rsid w:val="00791504"/>
    <w:rsid w:val="00791923"/>
    <w:rsid w:val="00791A90"/>
    <w:rsid w:val="00791C30"/>
    <w:rsid w:val="007928D6"/>
    <w:rsid w:val="00793099"/>
    <w:rsid w:val="007932A5"/>
    <w:rsid w:val="00793877"/>
    <w:rsid w:val="00793D17"/>
    <w:rsid w:val="00794A31"/>
    <w:rsid w:val="00794B7C"/>
    <w:rsid w:val="007951C7"/>
    <w:rsid w:val="007954DA"/>
    <w:rsid w:val="00795726"/>
    <w:rsid w:val="00796150"/>
    <w:rsid w:val="00796678"/>
    <w:rsid w:val="0079690E"/>
    <w:rsid w:val="007969D3"/>
    <w:rsid w:val="00796A2B"/>
    <w:rsid w:val="00796E22"/>
    <w:rsid w:val="00797567"/>
    <w:rsid w:val="00797972"/>
    <w:rsid w:val="007A00ED"/>
    <w:rsid w:val="007A05CB"/>
    <w:rsid w:val="007A06FB"/>
    <w:rsid w:val="007A0CBD"/>
    <w:rsid w:val="007A0CED"/>
    <w:rsid w:val="007A0E94"/>
    <w:rsid w:val="007A0EE0"/>
    <w:rsid w:val="007A1164"/>
    <w:rsid w:val="007A1246"/>
    <w:rsid w:val="007A181C"/>
    <w:rsid w:val="007A1ADA"/>
    <w:rsid w:val="007A1D64"/>
    <w:rsid w:val="007A1F9C"/>
    <w:rsid w:val="007A205C"/>
    <w:rsid w:val="007A2384"/>
    <w:rsid w:val="007A2AA3"/>
    <w:rsid w:val="007A2CF4"/>
    <w:rsid w:val="007A3104"/>
    <w:rsid w:val="007A31C0"/>
    <w:rsid w:val="007A31F5"/>
    <w:rsid w:val="007A3796"/>
    <w:rsid w:val="007A3D3B"/>
    <w:rsid w:val="007A4A95"/>
    <w:rsid w:val="007A4FD8"/>
    <w:rsid w:val="007A5281"/>
    <w:rsid w:val="007A5429"/>
    <w:rsid w:val="007A55DB"/>
    <w:rsid w:val="007A5D16"/>
    <w:rsid w:val="007A62C1"/>
    <w:rsid w:val="007A7172"/>
    <w:rsid w:val="007A71DC"/>
    <w:rsid w:val="007A738A"/>
    <w:rsid w:val="007A77DA"/>
    <w:rsid w:val="007A7CC0"/>
    <w:rsid w:val="007B07D4"/>
    <w:rsid w:val="007B0A8F"/>
    <w:rsid w:val="007B1355"/>
    <w:rsid w:val="007B136F"/>
    <w:rsid w:val="007B137E"/>
    <w:rsid w:val="007B1592"/>
    <w:rsid w:val="007B1D51"/>
    <w:rsid w:val="007B1D9C"/>
    <w:rsid w:val="007B1F60"/>
    <w:rsid w:val="007B23C8"/>
    <w:rsid w:val="007B26CA"/>
    <w:rsid w:val="007B26FA"/>
    <w:rsid w:val="007B27AB"/>
    <w:rsid w:val="007B2D58"/>
    <w:rsid w:val="007B30F3"/>
    <w:rsid w:val="007B37B2"/>
    <w:rsid w:val="007B3A01"/>
    <w:rsid w:val="007B3C18"/>
    <w:rsid w:val="007B3F5F"/>
    <w:rsid w:val="007B4161"/>
    <w:rsid w:val="007B640B"/>
    <w:rsid w:val="007B666C"/>
    <w:rsid w:val="007B6A7C"/>
    <w:rsid w:val="007B6A99"/>
    <w:rsid w:val="007B6B23"/>
    <w:rsid w:val="007B6CF6"/>
    <w:rsid w:val="007B755C"/>
    <w:rsid w:val="007B7860"/>
    <w:rsid w:val="007B7C64"/>
    <w:rsid w:val="007B7D7F"/>
    <w:rsid w:val="007C0026"/>
    <w:rsid w:val="007C0730"/>
    <w:rsid w:val="007C096A"/>
    <w:rsid w:val="007C0D0D"/>
    <w:rsid w:val="007C1068"/>
    <w:rsid w:val="007C1905"/>
    <w:rsid w:val="007C1B9A"/>
    <w:rsid w:val="007C1E2B"/>
    <w:rsid w:val="007C2248"/>
    <w:rsid w:val="007C29C9"/>
    <w:rsid w:val="007C335F"/>
    <w:rsid w:val="007C3D9B"/>
    <w:rsid w:val="007C4751"/>
    <w:rsid w:val="007C4CD1"/>
    <w:rsid w:val="007C51A5"/>
    <w:rsid w:val="007C58A8"/>
    <w:rsid w:val="007C5E69"/>
    <w:rsid w:val="007C62BF"/>
    <w:rsid w:val="007C62DB"/>
    <w:rsid w:val="007C6D63"/>
    <w:rsid w:val="007C70E5"/>
    <w:rsid w:val="007C751A"/>
    <w:rsid w:val="007C75ED"/>
    <w:rsid w:val="007C7E63"/>
    <w:rsid w:val="007D01EE"/>
    <w:rsid w:val="007D0D63"/>
    <w:rsid w:val="007D1164"/>
    <w:rsid w:val="007D13D5"/>
    <w:rsid w:val="007D174D"/>
    <w:rsid w:val="007D1B4F"/>
    <w:rsid w:val="007D1CF3"/>
    <w:rsid w:val="007D1E1D"/>
    <w:rsid w:val="007D210C"/>
    <w:rsid w:val="007D26A3"/>
    <w:rsid w:val="007D282C"/>
    <w:rsid w:val="007D2CC4"/>
    <w:rsid w:val="007D2FC1"/>
    <w:rsid w:val="007D302F"/>
    <w:rsid w:val="007D34E9"/>
    <w:rsid w:val="007D358F"/>
    <w:rsid w:val="007D45D6"/>
    <w:rsid w:val="007D53D5"/>
    <w:rsid w:val="007D56E5"/>
    <w:rsid w:val="007D575E"/>
    <w:rsid w:val="007D58AA"/>
    <w:rsid w:val="007D59B1"/>
    <w:rsid w:val="007D59D7"/>
    <w:rsid w:val="007D5B21"/>
    <w:rsid w:val="007D5F07"/>
    <w:rsid w:val="007D6167"/>
    <w:rsid w:val="007D6327"/>
    <w:rsid w:val="007D67C3"/>
    <w:rsid w:val="007D68F6"/>
    <w:rsid w:val="007D70A1"/>
    <w:rsid w:val="007D7590"/>
    <w:rsid w:val="007E0048"/>
    <w:rsid w:val="007E05D3"/>
    <w:rsid w:val="007E07EC"/>
    <w:rsid w:val="007E1A7F"/>
    <w:rsid w:val="007E1B21"/>
    <w:rsid w:val="007E2AB7"/>
    <w:rsid w:val="007E3776"/>
    <w:rsid w:val="007E3896"/>
    <w:rsid w:val="007E395A"/>
    <w:rsid w:val="007E3B5F"/>
    <w:rsid w:val="007E3B9D"/>
    <w:rsid w:val="007E3D1B"/>
    <w:rsid w:val="007E3E92"/>
    <w:rsid w:val="007E3FED"/>
    <w:rsid w:val="007E45E1"/>
    <w:rsid w:val="007E4D23"/>
    <w:rsid w:val="007E5235"/>
    <w:rsid w:val="007E5326"/>
    <w:rsid w:val="007E53F4"/>
    <w:rsid w:val="007E55F6"/>
    <w:rsid w:val="007E564A"/>
    <w:rsid w:val="007E57BC"/>
    <w:rsid w:val="007E5AA7"/>
    <w:rsid w:val="007E5DFD"/>
    <w:rsid w:val="007E5E8D"/>
    <w:rsid w:val="007E63BA"/>
    <w:rsid w:val="007E7329"/>
    <w:rsid w:val="007E751D"/>
    <w:rsid w:val="007E771A"/>
    <w:rsid w:val="007E7ABA"/>
    <w:rsid w:val="007E7EB1"/>
    <w:rsid w:val="007E7FBB"/>
    <w:rsid w:val="007F0233"/>
    <w:rsid w:val="007F09C3"/>
    <w:rsid w:val="007F0E42"/>
    <w:rsid w:val="007F189B"/>
    <w:rsid w:val="007F1CD1"/>
    <w:rsid w:val="007F24E3"/>
    <w:rsid w:val="007F28F6"/>
    <w:rsid w:val="007F2A61"/>
    <w:rsid w:val="007F2C5C"/>
    <w:rsid w:val="007F2CAD"/>
    <w:rsid w:val="007F34E6"/>
    <w:rsid w:val="007F3764"/>
    <w:rsid w:val="007F3BE7"/>
    <w:rsid w:val="007F3F5A"/>
    <w:rsid w:val="007F40F2"/>
    <w:rsid w:val="007F44E9"/>
    <w:rsid w:val="007F4590"/>
    <w:rsid w:val="007F5573"/>
    <w:rsid w:val="007F5B9A"/>
    <w:rsid w:val="007F6477"/>
    <w:rsid w:val="007F69E3"/>
    <w:rsid w:val="007F6AE1"/>
    <w:rsid w:val="007F723D"/>
    <w:rsid w:val="007F72A8"/>
    <w:rsid w:val="007F7644"/>
    <w:rsid w:val="007F76F8"/>
    <w:rsid w:val="007F7C46"/>
    <w:rsid w:val="007F7F94"/>
    <w:rsid w:val="0080015A"/>
    <w:rsid w:val="0080079C"/>
    <w:rsid w:val="008008FC"/>
    <w:rsid w:val="008014EA"/>
    <w:rsid w:val="00801D98"/>
    <w:rsid w:val="00802752"/>
    <w:rsid w:val="00802C86"/>
    <w:rsid w:val="00802E93"/>
    <w:rsid w:val="008030E7"/>
    <w:rsid w:val="0080328F"/>
    <w:rsid w:val="00803ABA"/>
    <w:rsid w:val="00803DC4"/>
    <w:rsid w:val="00803E8C"/>
    <w:rsid w:val="00804CAB"/>
    <w:rsid w:val="00805DD5"/>
    <w:rsid w:val="00806262"/>
    <w:rsid w:val="00806291"/>
    <w:rsid w:val="008062CA"/>
    <w:rsid w:val="008065DF"/>
    <w:rsid w:val="0080685F"/>
    <w:rsid w:val="008068C2"/>
    <w:rsid w:val="00806A50"/>
    <w:rsid w:val="00806E1A"/>
    <w:rsid w:val="00807133"/>
    <w:rsid w:val="00807170"/>
    <w:rsid w:val="008071ED"/>
    <w:rsid w:val="00807F2F"/>
    <w:rsid w:val="00810093"/>
    <w:rsid w:val="0081054C"/>
    <w:rsid w:val="00810923"/>
    <w:rsid w:val="00810933"/>
    <w:rsid w:val="00810C38"/>
    <w:rsid w:val="00811265"/>
    <w:rsid w:val="0081163A"/>
    <w:rsid w:val="00811871"/>
    <w:rsid w:val="00811BAF"/>
    <w:rsid w:val="0081217E"/>
    <w:rsid w:val="008121FF"/>
    <w:rsid w:val="008126AB"/>
    <w:rsid w:val="00812766"/>
    <w:rsid w:val="0081423A"/>
    <w:rsid w:val="008142B3"/>
    <w:rsid w:val="00814313"/>
    <w:rsid w:val="008147A3"/>
    <w:rsid w:val="008147EC"/>
    <w:rsid w:val="00814C2B"/>
    <w:rsid w:val="00814D64"/>
    <w:rsid w:val="008152AC"/>
    <w:rsid w:val="008154D4"/>
    <w:rsid w:val="008158DF"/>
    <w:rsid w:val="00815AD3"/>
    <w:rsid w:val="00815FF3"/>
    <w:rsid w:val="0081684F"/>
    <w:rsid w:val="00816AB7"/>
    <w:rsid w:val="00817337"/>
    <w:rsid w:val="00817414"/>
    <w:rsid w:val="00817744"/>
    <w:rsid w:val="00817ABF"/>
    <w:rsid w:val="0082006A"/>
    <w:rsid w:val="0082014E"/>
    <w:rsid w:val="0082055E"/>
    <w:rsid w:val="008205EF"/>
    <w:rsid w:val="00820973"/>
    <w:rsid w:val="00820BAB"/>
    <w:rsid w:val="00820FFE"/>
    <w:rsid w:val="00821972"/>
    <w:rsid w:val="00821DC8"/>
    <w:rsid w:val="00821F62"/>
    <w:rsid w:val="00822071"/>
    <w:rsid w:val="008221F9"/>
    <w:rsid w:val="00823F27"/>
    <w:rsid w:val="0082412B"/>
    <w:rsid w:val="0082424A"/>
    <w:rsid w:val="008242B6"/>
    <w:rsid w:val="008243F6"/>
    <w:rsid w:val="0082490F"/>
    <w:rsid w:val="00824E32"/>
    <w:rsid w:val="00824F90"/>
    <w:rsid w:val="008259B7"/>
    <w:rsid w:val="00825F59"/>
    <w:rsid w:val="00826056"/>
    <w:rsid w:val="00826B7A"/>
    <w:rsid w:val="00826BF3"/>
    <w:rsid w:val="00826C2D"/>
    <w:rsid w:val="00826F9A"/>
    <w:rsid w:val="00827005"/>
    <w:rsid w:val="0083034E"/>
    <w:rsid w:val="00830526"/>
    <w:rsid w:val="008305F8"/>
    <w:rsid w:val="00830979"/>
    <w:rsid w:val="00830B95"/>
    <w:rsid w:val="00830D58"/>
    <w:rsid w:val="0083121B"/>
    <w:rsid w:val="0083155A"/>
    <w:rsid w:val="00831BD1"/>
    <w:rsid w:val="00831C72"/>
    <w:rsid w:val="00832366"/>
    <w:rsid w:val="008323FF"/>
    <w:rsid w:val="00832B30"/>
    <w:rsid w:val="0083349A"/>
    <w:rsid w:val="00833962"/>
    <w:rsid w:val="00833AFC"/>
    <w:rsid w:val="00834467"/>
    <w:rsid w:val="008349CC"/>
    <w:rsid w:val="00834DFE"/>
    <w:rsid w:val="0083511B"/>
    <w:rsid w:val="00835538"/>
    <w:rsid w:val="008364A3"/>
    <w:rsid w:val="00836812"/>
    <w:rsid w:val="008368BB"/>
    <w:rsid w:val="00836B42"/>
    <w:rsid w:val="00837477"/>
    <w:rsid w:val="00837B10"/>
    <w:rsid w:val="00837CD0"/>
    <w:rsid w:val="0084004E"/>
    <w:rsid w:val="0084034D"/>
    <w:rsid w:val="0084039F"/>
    <w:rsid w:val="008409FF"/>
    <w:rsid w:val="00840A8D"/>
    <w:rsid w:val="00840F84"/>
    <w:rsid w:val="00841349"/>
    <w:rsid w:val="008413E7"/>
    <w:rsid w:val="008415C9"/>
    <w:rsid w:val="0084226C"/>
    <w:rsid w:val="00842390"/>
    <w:rsid w:val="00842413"/>
    <w:rsid w:val="00842BEA"/>
    <w:rsid w:val="00842F58"/>
    <w:rsid w:val="00843BEA"/>
    <w:rsid w:val="00844390"/>
    <w:rsid w:val="00844498"/>
    <w:rsid w:val="00844887"/>
    <w:rsid w:val="00844A96"/>
    <w:rsid w:val="00844DE4"/>
    <w:rsid w:val="008459B4"/>
    <w:rsid w:val="008459DC"/>
    <w:rsid w:val="00845A4B"/>
    <w:rsid w:val="00845FE8"/>
    <w:rsid w:val="008461E0"/>
    <w:rsid w:val="008463DD"/>
    <w:rsid w:val="00846492"/>
    <w:rsid w:val="008464B2"/>
    <w:rsid w:val="008464CA"/>
    <w:rsid w:val="00847E3D"/>
    <w:rsid w:val="00847E69"/>
    <w:rsid w:val="00850148"/>
    <w:rsid w:val="008501F3"/>
    <w:rsid w:val="008502F6"/>
    <w:rsid w:val="00850458"/>
    <w:rsid w:val="00850839"/>
    <w:rsid w:val="00850A76"/>
    <w:rsid w:val="00850C40"/>
    <w:rsid w:val="0085133B"/>
    <w:rsid w:val="008513DD"/>
    <w:rsid w:val="008516B7"/>
    <w:rsid w:val="0085190E"/>
    <w:rsid w:val="0085198C"/>
    <w:rsid w:val="00851B2E"/>
    <w:rsid w:val="00852214"/>
    <w:rsid w:val="00852344"/>
    <w:rsid w:val="0085281F"/>
    <w:rsid w:val="00852846"/>
    <w:rsid w:val="00852944"/>
    <w:rsid w:val="00852B35"/>
    <w:rsid w:val="00852DD4"/>
    <w:rsid w:val="00853373"/>
    <w:rsid w:val="00853B35"/>
    <w:rsid w:val="00853C96"/>
    <w:rsid w:val="008547B0"/>
    <w:rsid w:val="00854931"/>
    <w:rsid w:val="00854B57"/>
    <w:rsid w:val="00854BB8"/>
    <w:rsid w:val="00854DB2"/>
    <w:rsid w:val="008553E0"/>
    <w:rsid w:val="00855571"/>
    <w:rsid w:val="00855E2E"/>
    <w:rsid w:val="00855E52"/>
    <w:rsid w:val="00855F22"/>
    <w:rsid w:val="00856167"/>
    <w:rsid w:val="008563A7"/>
    <w:rsid w:val="008563D4"/>
    <w:rsid w:val="0085692D"/>
    <w:rsid w:val="00857024"/>
    <w:rsid w:val="0085782F"/>
    <w:rsid w:val="00857995"/>
    <w:rsid w:val="0086011A"/>
    <w:rsid w:val="008607B6"/>
    <w:rsid w:val="0086087C"/>
    <w:rsid w:val="00860A42"/>
    <w:rsid w:val="00860C5C"/>
    <w:rsid w:val="008615FE"/>
    <w:rsid w:val="00861CAC"/>
    <w:rsid w:val="00861E55"/>
    <w:rsid w:val="0086266C"/>
    <w:rsid w:val="00862F14"/>
    <w:rsid w:val="008634C3"/>
    <w:rsid w:val="00863517"/>
    <w:rsid w:val="00863BA8"/>
    <w:rsid w:val="00863E9C"/>
    <w:rsid w:val="008644AF"/>
    <w:rsid w:val="00864827"/>
    <w:rsid w:val="00864910"/>
    <w:rsid w:val="00865052"/>
    <w:rsid w:val="00865594"/>
    <w:rsid w:val="00865774"/>
    <w:rsid w:val="00865A4D"/>
    <w:rsid w:val="00865CA9"/>
    <w:rsid w:val="00865CF8"/>
    <w:rsid w:val="00866961"/>
    <w:rsid w:val="00867360"/>
    <w:rsid w:val="0086747C"/>
    <w:rsid w:val="008675D9"/>
    <w:rsid w:val="008677C6"/>
    <w:rsid w:val="0086798B"/>
    <w:rsid w:val="00867B5B"/>
    <w:rsid w:val="0087081C"/>
    <w:rsid w:val="00870DEA"/>
    <w:rsid w:val="00871677"/>
    <w:rsid w:val="0087173D"/>
    <w:rsid w:val="00871C2E"/>
    <w:rsid w:val="008720CB"/>
    <w:rsid w:val="008723CD"/>
    <w:rsid w:val="008723F8"/>
    <w:rsid w:val="00872659"/>
    <w:rsid w:val="008726CC"/>
    <w:rsid w:val="00873478"/>
    <w:rsid w:val="008736AC"/>
    <w:rsid w:val="008736F2"/>
    <w:rsid w:val="00873D60"/>
    <w:rsid w:val="00873EFF"/>
    <w:rsid w:val="00874331"/>
    <w:rsid w:val="00874BA0"/>
    <w:rsid w:val="00874BDC"/>
    <w:rsid w:val="00874C04"/>
    <w:rsid w:val="00875158"/>
    <w:rsid w:val="008752D8"/>
    <w:rsid w:val="00875714"/>
    <w:rsid w:val="00875BC5"/>
    <w:rsid w:val="00875DBE"/>
    <w:rsid w:val="00875E74"/>
    <w:rsid w:val="00875F00"/>
    <w:rsid w:val="00876250"/>
    <w:rsid w:val="008762FE"/>
    <w:rsid w:val="008771C1"/>
    <w:rsid w:val="008774DE"/>
    <w:rsid w:val="00877B1A"/>
    <w:rsid w:val="00880262"/>
    <w:rsid w:val="008805CA"/>
    <w:rsid w:val="0088111D"/>
    <w:rsid w:val="008812C6"/>
    <w:rsid w:val="00881395"/>
    <w:rsid w:val="008822D0"/>
    <w:rsid w:val="008822FA"/>
    <w:rsid w:val="0088252D"/>
    <w:rsid w:val="008829BA"/>
    <w:rsid w:val="008835CC"/>
    <w:rsid w:val="00883B6D"/>
    <w:rsid w:val="00884338"/>
    <w:rsid w:val="0088435E"/>
    <w:rsid w:val="00884AA0"/>
    <w:rsid w:val="00884E33"/>
    <w:rsid w:val="0088501F"/>
    <w:rsid w:val="0088508C"/>
    <w:rsid w:val="00885183"/>
    <w:rsid w:val="008851A5"/>
    <w:rsid w:val="00885284"/>
    <w:rsid w:val="0088537B"/>
    <w:rsid w:val="00885527"/>
    <w:rsid w:val="008859F7"/>
    <w:rsid w:val="00885BD8"/>
    <w:rsid w:val="00885DD7"/>
    <w:rsid w:val="00885E0A"/>
    <w:rsid w:val="00885F5E"/>
    <w:rsid w:val="00886073"/>
    <w:rsid w:val="00887130"/>
    <w:rsid w:val="0088750C"/>
    <w:rsid w:val="00890DF0"/>
    <w:rsid w:val="0089169F"/>
    <w:rsid w:val="00891F05"/>
    <w:rsid w:val="00891FFD"/>
    <w:rsid w:val="00892450"/>
    <w:rsid w:val="008926F9"/>
    <w:rsid w:val="008932C5"/>
    <w:rsid w:val="0089335D"/>
    <w:rsid w:val="0089338C"/>
    <w:rsid w:val="00893814"/>
    <w:rsid w:val="0089438A"/>
    <w:rsid w:val="00894398"/>
    <w:rsid w:val="008945DA"/>
    <w:rsid w:val="00894E81"/>
    <w:rsid w:val="008950FD"/>
    <w:rsid w:val="008956C6"/>
    <w:rsid w:val="008957F0"/>
    <w:rsid w:val="00895FEE"/>
    <w:rsid w:val="0089606E"/>
    <w:rsid w:val="0089616F"/>
    <w:rsid w:val="00896424"/>
    <w:rsid w:val="00896887"/>
    <w:rsid w:val="00896DFD"/>
    <w:rsid w:val="00896E4E"/>
    <w:rsid w:val="00896F82"/>
    <w:rsid w:val="00896FC8"/>
    <w:rsid w:val="00897667"/>
    <w:rsid w:val="00897A26"/>
    <w:rsid w:val="008A01A2"/>
    <w:rsid w:val="008A0204"/>
    <w:rsid w:val="008A03E5"/>
    <w:rsid w:val="008A0AB9"/>
    <w:rsid w:val="008A1621"/>
    <w:rsid w:val="008A1666"/>
    <w:rsid w:val="008A17F3"/>
    <w:rsid w:val="008A1B7E"/>
    <w:rsid w:val="008A1CA5"/>
    <w:rsid w:val="008A2249"/>
    <w:rsid w:val="008A2292"/>
    <w:rsid w:val="008A25A5"/>
    <w:rsid w:val="008A25B9"/>
    <w:rsid w:val="008A2C3C"/>
    <w:rsid w:val="008A2FE5"/>
    <w:rsid w:val="008A324A"/>
    <w:rsid w:val="008A343E"/>
    <w:rsid w:val="008A35BC"/>
    <w:rsid w:val="008A38C3"/>
    <w:rsid w:val="008A3998"/>
    <w:rsid w:val="008A3AA8"/>
    <w:rsid w:val="008A3B00"/>
    <w:rsid w:val="008A3B78"/>
    <w:rsid w:val="008A4372"/>
    <w:rsid w:val="008A4523"/>
    <w:rsid w:val="008A45F2"/>
    <w:rsid w:val="008A4A19"/>
    <w:rsid w:val="008A4CCF"/>
    <w:rsid w:val="008A5ABA"/>
    <w:rsid w:val="008A5C12"/>
    <w:rsid w:val="008A5F6F"/>
    <w:rsid w:val="008A5F89"/>
    <w:rsid w:val="008A6502"/>
    <w:rsid w:val="008A6AFA"/>
    <w:rsid w:val="008A6B74"/>
    <w:rsid w:val="008A6EB1"/>
    <w:rsid w:val="008A71E4"/>
    <w:rsid w:val="008A7B14"/>
    <w:rsid w:val="008B01D4"/>
    <w:rsid w:val="008B0292"/>
    <w:rsid w:val="008B03C8"/>
    <w:rsid w:val="008B0660"/>
    <w:rsid w:val="008B0985"/>
    <w:rsid w:val="008B1296"/>
    <w:rsid w:val="008B1311"/>
    <w:rsid w:val="008B1370"/>
    <w:rsid w:val="008B1D08"/>
    <w:rsid w:val="008B1E63"/>
    <w:rsid w:val="008B2356"/>
    <w:rsid w:val="008B28CF"/>
    <w:rsid w:val="008B2903"/>
    <w:rsid w:val="008B2956"/>
    <w:rsid w:val="008B45BA"/>
    <w:rsid w:val="008B51C0"/>
    <w:rsid w:val="008B5382"/>
    <w:rsid w:val="008B561D"/>
    <w:rsid w:val="008B568F"/>
    <w:rsid w:val="008B574C"/>
    <w:rsid w:val="008B5DD8"/>
    <w:rsid w:val="008B64E9"/>
    <w:rsid w:val="008B6663"/>
    <w:rsid w:val="008B6A7B"/>
    <w:rsid w:val="008B6B43"/>
    <w:rsid w:val="008B6CE1"/>
    <w:rsid w:val="008B71E0"/>
    <w:rsid w:val="008B7302"/>
    <w:rsid w:val="008B7B1B"/>
    <w:rsid w:val="008B7D50"/>
    <w:rsid w:val="008B7DEB"/>
    <w:rsid w:val="008C0182"/>
    <w:rsid w:val="008C07EC"/>
    <w:rsid w:val="008C1567"/>
    <w:rsid w:val="008C1868"/>
    <w:rsid w:val="008C1CC6"/>
    <w:rsid w:val="008C258F"/>
    <w:rsid w:val="008C2B30"/>
    <w:rsid w:val="008C2BEA"/>
    <w:rsid w:val="008C2DF8"/>
    <w:rsid w:val="008C30D6"/>
    <w:rsid w:val="008C320F"/>
    <w:rsid w:val="008C3475"/>
    <w:rsid w:val="008C34BB"/>
    <w:rsid w:val="008C3D59"/>
    <w:rsid w:val="008C3E19"/>
    <w:rsid w:val="008C4196"/>
    <w:rsid w:val="008C48D4"/>
    <w:rsid w:val="008C4B36"/>
    <w:rsid w:val="008C580D"/>
    <w:rsid w:val="008C5A56"/>
    <w:rsid w:val="008C5FDE"/>
    <w:rsid w:val="008C6067"/>
    <w:rsid w:val="008C60AC"/>
    <w:rsid w:val="008C6988"/>
    <w:rsid w:val="008C6EAA"/>
    <w:rsid w:val="008C7112"/>
    <w:rsid w:val="008C7126"/>
    <w:rsid w:val="008C7653"/>
    <w:rsid w:val="008C7822"/>
    <w:rsid w:val="008C7AAA"/>
    <w:rsid w:val="008C7DAA"/>
    <w:rsid w:val="008C7ECE"/>
    <w:rsid w:val="008D0066"/>
    <w:rsid w:val="008D00AB"/>
    <w:rsid w:val="008D0133"/>
    <w:rsid w:val="008D0501"/>
    <w:rsid w:val="008D07A0"/>
    <w:rsid w:val="008D0B43"/>
    <w:rsid w:val="008D1628"/>
    <w:rsid w:val="008D17A8"/>
    <w:rsid w:val="008D1C28"/>
    <w:rsid w:val="008D1CBE"/>
    <w:rsid w:val="008D1DFE"/>
    <w:rsid w:val="008D1EDF"/>
    <w:rsid w:val="008D28F0"/>
    <w:rsid w:val="008D3504"/>
    <w:rsid w:val="008D3893"/>
    <w:rsid w:val="008D413B"/>
    <w:rsid w:val="008D47A3"/>
    <w:rsid w:val="008D4B6E"/>
    <w:rsid w:val="008D4EE3"/>
    <w:rsid w:val="008D548C"/>
    <w:rsid w:val="008D5531"/>
    <w:rsid w:val="008D579A"/>
    <w:rsid w:val="008D6174"/>
    <w:rsid w:val="008D621D"/>
    <w:rsid w:val="008D669E"/>
    <w:rsid w:val="008D6CAC"/>
    <w:rsid w:val="008D73BF"/>
    <w:rsid w:val="008D7436"/>
    <w:rsid w:val="008D7454"/>
    <w:rsid w:val="008D75C5"/>
    <w:rsid w:val="008D7C94"/>
    <w:rsid w:val="008E0925"/>
    <w:rsid w:val="008E0E12"/>
    <w:rsid w:val="008E0F0D"/>
    <w:rsid w:val="008E1301"/>
    <w:rsid w:val="008E1894"/>
    <w:rsid w:val="008E189A"/>
    <w:rsid w:val="008E1A18"/>
    <w:rsid w:val="008E1C4C"/>
    <w:rsid w:val="008E1CE0"/>
    <w:rsid w:val="008E1CFF"/>
    <w:rsid w:val="008E1D3D"/>
    <w:rsid w:val="008E1FFA"/>
    <w:rsid w:val="008E21CA"/>
    <w:rsid w:val="008E28F8"/>
    <w:rsid w:val="008E29E4"/>
    <w:rsid w:val="008E2D4E"/>
    <w:rsid w:val="008E30EF"/>
    <w:rsid w:val="008E3971"/>
    <w:rsid w:val="008E3BE8"/>
    <w:rsid w:val="008E3CE4"/>
    <w:rsid w:val="008E4D8C"/>
    <w:rsid w:val="008E4F22"/>
    <w:rsid w:val="008E527F"/>
    <w:rsid w:val="008E52FD"/>
    <w:rsid w:val="008E5B64"/>
    <w:rsid w:val="008E5E1D"/>
    <w:rsid w:val="008E5E59"/>
    <w:rsid w:val="008E5F71"/>
    <w:rsid w:val="008E6525"/>
    <w:rsid w:val="008E6A9A"/>
    <w:rsid w:val="008E6D97"/>
    <w:rsid w:val="008E7E70"/>
    <w:rsid w:val="008F000C"/>
    <w:rsid w:val="008F05E2"/>
    <w:rsid w:val="008F07F5"/>
    <w:rsid w:val="008F0D36"/>
    <w:rsid w:val="008F13F1"/>
    <w:rsid w:val="008F1A3A"/>
    <w:rsid w:val="008F2663"/>
    <w:rsid w:val="008F26C8"/>
    <w:rsid w:val="008F3187"/>
    <w:rsid w:val="008F3841"/>
    <w:rsid w:val="008F3999"/>
    <w:rsid w:val="008F3B69"/>
    <w:rsid w:val="008F41F7"/>
    <w:rsid w:val="008F453A"/>
    <w:rsid w:val="008F48FC"/>
    <w:rsid w:val="008F4A9C"/>
    <w:rsid w:val="008F4F60"/>
    <w:rsid w:val="008F51EF"/>
    <w:rsid w:val="008F53E4"/>
    <w:rsid w:val="008F5901"/>
    <w:rsid w:val="008F5C8A"/>
    <w:rsid w:val="008F68B2"/>
    <w:rsid w:val="008F6B68"/>
    <w:rsid w:val="008F6BED"/>
    <w:rsid w:val="009001DF"/>
    <w:rsid w:val="0090024F"/>
    <w:rsid w:val="009002D2"/>
    <w:rsid w:val="00900B2B"/>
    <w:rsid w:val="00900FCF"/>
    <w:rsid w:val="009017C2"/>
    <w:rsid w:val="00901902"/>
    <w:rsid w:val="009019AA"/>
    <w:rsid w:val="00901D3C"/>
    <w:rsid w:val="009020B9"/>
    <w:rsid w:val="009020F5"/>
    <w:rsid w:val="0090255C"/>
    <w:rsid w:val="00902833"/>
    <w:rsid w:val="00902E38"/>
    <w:rsid w:val="00903121"/>
    <w:rsid w:val="0090412E"/>
    <w:rsid w:val="00904556"/>
    <w:rsid w:val="00904564"/>
    <w:rsid w:val="00904724"/>
    <w:rsid w:val="00904A60"/>
    <w:rsid w:val="00904B9A"/>
    <w:rsid w:val="009050CE"/>
    <w:rsid w:val="00905A07"/>
    <w:rsid w:val="00905A7E"/>
    <w:rsid w:val="00905E79"/>
    <w:rsid w:val="00905EBD"/>
    <w:rsid w:val="0090609A"/>
    <w:rsid w:val="00906113"/>
    <w:rsid w:val="0090634A"/>
    <w:rsid w:val="00906749"/>
    <w:rsid w:val="00906A13"/>
    <w:rsid w:val="00906C67"/>
    <w:rsid w:val="009070A6"/>
    <w:rsid w:val="009077E5"/>
    <w:rsid w:val="00907AD1"/>
    <w:rsid w:val="00910498"/>
    <w:rsid w:val="0091081B"/>
    <w:rsid w:val="00910C10"/>
    <w:rsid w:val="00910F52"/>
    <w:rsid w:val="00911ADD"/>
    <w:rsid w:val="00911E8C"/>
    <w:rsid w:val="009126C8"/>
    <w:rsid w:val="00912B74"/>
    <w:rsid w:val="00912B86"/>
    <w:rsid w:val="00912C9E"/>
    <w:rsid w:val="00913081"/>
    <w:rsid w:val="00913CC5"/>
    <w:rsid w:val="00913DD9"/>
    <w:rsid w:val="00913DF4"/>
    <w:rsid w:val="00914640"/>
    <w:rsid w:val="00914B20"/>
    <w:rsid w:val="00914DC5"/>
    <w:rsid w:val="00915408"/>
    <w:rsid w:val="009154B0"/>
    <w:rsid w:val="00915E0E"/>
    <w:rsid w:val="00915F88"/>
    <w:rsid w:val="00916261"/>
    <w:rsid w:val="0091637C"/>
    <w:rsid w:val="00916886"/>
    <w:rsid w:val="00916B03"/>
    <w:rsid w:val="009170CE"/>
    <w:rsid w:val="0091712F"/>
    <w:rsid w:val="00917AA5"/>
    <w:rsid w:val="00917DB1"/>
    <w:rsid w:val="00920004"/>
    <w:rsid w:val="00920AF7"/>
    <w:rsid w:val="00921094"/>
    <w:rsid w:val="00922030"/>
    <w:rsid w:val="00922F37"/>
    <w:rsid w:val="0092319A"/>
    <w:rsid w:val="00923D78"/>
    <w:rsid w:val="00923D8D"/>
    <w:rsid w:val="00923DE9"/>
    <w:rsid w:val="00923EEE"/>
    <w:rsid w:val="0092413E"/>
    <w:rsid w:val="009247AD"/>
    <w:rsid w:val="009248AD"/>
    <w:rsid w:val="00924907"/>
    <w:rsid w:val="009249CE"/>
    <w:rsid w:val="00924EA8"/>
    <w:rsid w:val="009250C0"/>
    <w:rsid w:val="0092511E"/>
    <w:rsid w:val="00925521"/>
    <w:rsid w:val="009257CF"/>
    <w:rsid w:val="00925EDA"/>
    <w:rsid w:val="00925F87"/>
    <w:rsid w:val="00926139"/>
    <w:rsid w:val="00926B7F"/>
    <w:rsid w:val="00926F56"/>
    <w:rsid w:val="00927595"/>
    <w:rsid w:val="00927695"/>
    <w:rsid w:val="00927B80"/>
    <w:rsid w:val="00927E16"/>
    <w:rsid w:val="00927F2F"/>
    <w:rsid w:val="00930188"/>
    <w:rsid w:val="009303FB"/>
    <w:rsid w:val="00930419"/>
    <w:rsid w:val="009304C8"/>
    <w:rsid w:val="00930BC0"/>
    <w:rsid w:val="00930D1E"/>
    <w:rsid w:val="00930F75"/>
    <w:rsid w:val="00931F77"/>
    <w:rsid w:val="00932205"/>
    <w:rsid w:val="009324BF"/>
    <w:rsid w:val="00932883"/>
    <w:rsid w:val="00932B09"/>
    <w:rsid w:val="00932CA6"/>
    <w:rsid w:val="00932E44"/>
    <w:rsid w:val="0093356A"/>
    <w:rsid w:val="00933616"/>
    <w:rsid w:val="00933A7C"/>
    <w:rsid w:val="00933DD8"/>
    <w:rsid w:val="009359E3"/>
    <w:rsid w:val="00936382"/>
    <w:rsid w:val="00936A09"/>
    <w:rsid w:val="00936DAE"/>
    <w:rsid w:val="00937002"/>
    <w:rsid w:val="00937199"/>
    <w:rsid w:val="009371DC"/>
    <w:rsid w:val="0093743D"/>
    <w:rsid w:val="00937B84"/>
    <w:rsid w:val="00937D55"/>
    <w:rsid w:val="00937EE0"/>
    <w:rsid w:val="009408FE"/>
    <w:rsid w:val="00940F01"/>
    <w:rsid w:val="009415E8"/>
    <w:rsid w:val="00941639"/>
    <w:rsid w:val="00941657"/>
    <w:rsid w:val="00941690"/>
    <w:rsid w:val="009421BC"/>
    <w:rsid w:val="0094246A"/>
    <w:rsid w:val="00942B1B"/>
    <w:rsid w:val="00942EAA"/>
    <w:rsid w:val="00943E55"/>
    <w:rsid w:val="009443AB"/>
    <w:rsid w:val="00944DCC"/>
    <w:rsid w:val="00944EEC"/>
    <w:rsid w:val="00944F23"/>
    <w:rsid w:val="009450FE"/>
    <w:rsid w:val="00945157"/>
    <w:rsid w:val="00945485"/>
    <w:rsid w:val="00945C32"/>
    <w:rsid w:val="00945C8F"/>
    <w:rsid w:val="00946201"/>
    <w:rsid w:val="009466D3"/>
    <w:rsid w:val="00946FAD"/>
    <w:rsid w:val="009506E2"/>
    <w:rsid w:val="00950B2E"/>
    <w:rsid w:val="00950BBD"/>
    <w:rsid w:val="00951270"/>
    <w:rsid w:val="009512B8"/>
    <w:rsid w:val="0095143C"/>
    <w:rsid w:val="009516F6"/>
    <w:rsid w:val="00951D23"/>
    <w:rsid w:val="0095215B"/>
    <w:rsid w:val="00952429"/>
    <w:rsid w:val="00952EAD"/>
    <w:rsid w:val="009530E5"/>
    <w:rsid w:val="0095328E"/>
    <w:rsid w:val="009536FC"/>
    <w:rsid w:val="009539B8"/>
    <w:rsid w:val="0095426A"/>
    <w:rsid w:val="00954973"/>
    <w:rsid w:val="00954BB6"/>
    <w:rsid w:val="00954BD6"/>
    <w:rsid w:val="00954CEC"/>
    <w:rsid w:val="00954D87"/>
    <w:rsid w:val="00955CBA"/>
    <w:rsid w:val="00955D1A"/>
    <w:rsid w:val="009564C9"/>
    <w:rsid w:val="00956787"/>
    <w:rsid w:val="0095690C"/>
    <w:rsid w:val="009572B9"/>
    <w:rsid w:val="0095773C"/>
    <w:rsid w:val="00957C1B"/>
    <w:rsid w:val="00957E8B"/>
    <w:rsid w:val="009604C4"/>
    <w:rsid w:val="009606D0"/>
    <w:rsid w:val="00960B34"/>
    <w:rsid w:val="009613A2"/>
    <w:rsid w:val="0096141C"/>
    <w:rsid w:val="00961DE1"/>
    <w:rsid w:val="00962E14"/>
    <w:rsid w:val="00962EC1"/>
    <w:rsid w:val="00963D9E"/>
    <w:rsid w:val="00964089"/>
    <w:rsid w:val="0096410E"/>
    <w:rsid w:val="009645AC"/>
    <w:rsid w:val="00964A1F"/>
    <w:rsid w:val="00964ABF"/>
    <w:rsid w:val="00964AD7"/>
    <w:rsid w:val="00965485"/>
    <w:rsid w:val="00965570"/>
    <w:rsid w:val="00965B0F"/>
    <w:rsid w:val="00965BEA"/>
    <w:rsid w:val="0096602B"/>
    <w:rsid w:val="0096632F"/>
    <w:rsid w:val="00966805"/>
    <w:rsid w:val="00966CDD"/>
    <w:rsid w:val="00966E54"/>
    <w:rsid w:val="009670AF"/>
    <w:rsid w:val="00967A79"/>
    <w:rsid w:val="00967B9C"/>
    <w:rsid w:val="009700C9"/>
    <w:rsid w:val="00970BD9"/>
    <w:rsid w:val="00970EA4"/>
    <w:rsid w:val="00970FBB"/>
    <w:rsid w:val="0097122C"/>
    <w:rsid w:val="00971445"/>
    <w:rsid w:val="00971B9B"/>
    <w:rsid w:val="00971DF2"/>
    <w:rsid w:val="00971DF9"/>
    <w:rsid w:val="00971F77"/>
    <w:rsid w:val="009720E3"/>
    <w:rsid w:val="009725B5"/>
    <w:rsid w:val="00972CB8"/>
    <w:rsid w:val="009737F5"/>
    <w:rsid w:val="00973F66"/>
    <w:rsid w:val="009741D8"/>
    <w:rsid w:val="009742F3"/>
    <w:rsid w:val="0097466B"/>
    <w:rsid w:val="00975668"/>
    <w:rsid w:val="00975838"/>
    <w:rsid w:val="00975A3C"/>
    <w:rsid w:val="00975F13"/>
    <w:rsid w:val="00975F49"/>
    <w:rsid w:val="0097696C"/>
    <w:rsid w:val="00977014"/>
    <w:rsid w:val="009772C1"/>
    <w:rsid w:val="009775F3"/>
    <w:rsid w:val="00977993"/>
    <w:rsid w:val="00977FA5"/>
    <w:rsid w:val="00980351"/>
    <w:rsid w:val="009805A7"/>
    <w:rsid w:val="009806CA"/>
    <w:rsid w:val="00980F0D"/>
    <w:rsid w:val="00981219"/>
    <w:rsid w:val="0098158D"/>
    <w:rsid w:val="009819D9"/>
    <w:rsid w:val="00981CAE"/>
    <w:rsid w:val="00981FA8"/>
    <w:rsid w:val="00982088"/>
    <w:rsid w:val="00982125"/>
    <w:rsid w:val="00982BA9"/>
    <w:rsid w:val="00983235"/>
    <w:rsid w:val="00983891"/>
    <w:rsid w:val="00983AB5"/>
    <w:rsid w:val="00983DCF"/>
    <w:rsid w:val="009845C8"/>
    <w:rsid w:val="00984682"/>
    <w:rsid w:val="009847AA"/>
    <w:rsid w:val="00984A6C"/>
    <w:rsid w:val="00984D4C"/>
    <w:rsid w:val="009850A0"/>
    <w:rsid w:val="009857EF"/>
    <w:rsid w:val="00985AC6"/>
    <w:rsid w:val="00985D98"/>
    <w:rsid w:val="00985FC0"/>
    <w:rsid w:val="00986069"/>
    <w:rsid w:val="0098611D"/>
    <w:rsid w:val="009861E1"/>
    <w:rsid w:val="009862FF"/>
    <w:rsid w:val="009864AE"/>
    <w:rsid w:val="0098758E"/>
    <w:rsid w:val="0098777E"/>
    <w:rsid w:val="00987A14"/>
    <w:rsid w:val="009908F4"/>
    <w:rsid w:val="00990DDE"/>
    <w:rsid w:val="00991222"/>
    <w:rsid w:val="0099158E"/>
    <w:rsid w:val="00991A5A"/>
    <w:rsid w:val="00991B1A"/>
    <w:rsid w:val="00991F38"/>
    <w:rsid w:val="00992041"/>
    <w:rsid w:val="00992179"/>
    <w:rsid w:val="00992521"/>
    <w:rsid w:val="00992802"/>
    <w:rsid w:val="009928C6"/>
    <w:rsid w:val="0099298A"/>
    <w:rsid w:val="0099308D"/>
    <w:rsid w:val="009936EE"/>
    <w:rsid w:val="00993980"/>
    <w:rsid w:val="00993B80"/>
    <w:rsid w:val="0099409E"/>
    <w:rsid w:val="00994274"/>
    <w:rsid w:val="00994305"/>
    <w:rsid w:val="0099479A"/>
    <w:rsid w:val="009948F1"/>
    <w:rsid w:val="00994A4C"/>
    <w:rsid w:val="00994D57"/>
    <w:rsid w:val="00994F80"/>
    <w:rsid w:val="009954E6"/>
    <w:rsid w:val="0099575D"/>
    <w:rsid w:val="00995A25"/>
    <w:rsid w:val="00995F1F"/>
    <w:rsid w:val="00996520"/>
    <w:rsid w:val="00996749"/>
    <w:rsid w:val="00996849"/>
    <w:rsid w:val="00996B53"/>
    <w:rsid w:val="00997417"/>
    <w:rsid w:val="009975F5"/>
    <w:rsid w:val="00997FC7"/>
    <w:rsid w:val="009A0B64"/>
    <w:rsid w:val="009A0E37"/>
    <w:rsid w:val="009A1272"/>
    <w:rsid w:val="009A1563"/>
    <w:rsid w:val="009A1898"/>
    <w:rsid w:val="009A1E4F"/>
    <w:rsid w:val="009A21E2"/>
    <w:rsid w:val="009A21E3"/>
    <w:rsid w:val="009A268F"/>
    <w:rsid w:val="009A2D03"/>
    <w:rsid w:val="009A39DC"/>
    <w:rsid w:val="009A3E7D"/>
    <w:rsid w:val="009A3F27"/>
    <w:rsid w:val="009A43FC"/>
    <w:rsid w:val="009A4EE2"/>
    <w:rsid w:val="009A52B5"/>
    <w:rsid w:val="009A531C"/>
    <w:rsid w:val="009A5753"/>
    <w:rsid w:val="009A57EB"/>
    <w:rsid w:val="009A6130"/>
    <w:rsid w:val="009A6397"/>
    <w:rsid w:val="009A6437"/>
    <w:rsid w:val="009A6465"/>
    <w:rsid w:val="009A65B0"/>
    <w:rsid w:val="009A6612"/>
    <w:rsid w:val="009A6789"/>
    <w:rsid w:val="009A67A3"/>
    <w:rsid w:val="009A68C8"/>
    <w:rsid w:val="009A699B"/>
    <w:rsid w:val="009A6CA4"/>
    <w:rsid w:val="009A7168"/>
    <w:rsid w:val="009A71BC"/>
    <w:rsid w:val="009A7BA5"/>
    <w:rsid w:val="009B103D"/>
    <w:rsid w:val="009B1162"/>
    <w:rsid w:val="009B1313"/>
    <w:rsid w:val="009B137E"/>
    <w:rsid w:val="009B180C"/>
    <w:rsid w:val="009B2036"/>
    <w:rsid w:val="009B2906"/>
    <w:rsid w:val="009B3624"/>
    <w:rsid w:val="009B3E4F"/>
    <w:rsid w:val="009B3EBA"/>
    <w:rsid w:val="009B3EFA"/>
    <w:rsid w:val="009B42F4"/>
    <w:rsid w:val="009B4A9B"/>
    <w:rsid w:val="009B585F"/>
    <w:rsid w:val="009B67B9"/>
    <w:rsid w:val="009B6DDA"/>
    <w:rsid w:val="009B6EBC"/>
    <w:rsid w:val="009B6F49"/>
    <w:rsid w:val="009B7A84"/>
    <w:rsid w:val="009B7A96"/>
    <w:rsid w:val="009B7A9A"/>
    <w:rsid w:val="009B7C85"/>
    <w:rsid w:val="009B7E02"/>
    <w:rsid w:val="009B7E22"/>
    <w:rsid w:val="009B7FD9"/>
    <w:rsid w:val="009C04E9"/>
    <w:rsid w:val="009C08B7"/>
    <w:rsid w:val="009C09B8"/>
    <w:rsid w:val="009C0B9A"/>
    <w:rsid w:val="009C0D64"/>
    <w:rsid w:val="009C0D95"/>
    <w:rsid w:val="009C17C5"/>
    <w:rsid w:val="009C17E2"/>
    <w:rsid w:val="009C181F"/>
    <w:rsid w:val="009C1A67"/>
    <w:rsid w:val="009C1AD6"/>
    <w:rsid w:val="009C2214"/>
    <w:rsid w:val="009C239A"/>
    <w:rsid w:val="009C2CCA"/>
    <w:rsid w:val="009C3130"/>
    <w:rsid w:val="009C34BB"/>
    <w:rsid w:val="009C3547"/>
    <w:rsid w:val="009C3668"/>
    <w:rsid w:val="009C36AB"/>
    <w:rsid w:val="009C387F"/>
    <w:rsid w:val="009C3F19"/>
    <w:rsid w:val="009C3FD1"/>
    <w:rsid w:val="009C404D"/>
    <w:rsid w:val="009C42D6"/>
    <w:rsid w:val="009C4A1B"/>
    <w:rsid w:val="009C4AE7"/>
    <w:rsid w:val="009C4CDB"/>
    <w:rsid w:val="009C4DC8"/>
    <w:rsid w:val="009C4ECF"/>
    <w:rsid w:val="009C53E7"/>
    <w:rsid w:val="009C610F"/>
    <w:rsid w:val="009C659F"/>
    <w:rsid w:val="009C65A2"/>
    <w:rsid w:val="009C6DB8"/>
    <w:rsid w:val="009C6EA2"/>
    <w:rsid w:val="009C77BF"/>
    <w:rsid w:val="009C7C37"/>
    <w:rsid w:val="009D0196"/>
    <w:rsid w:val="009D0DB2"/>
    <w:rsid w:val="009D0FD1"/>
    <w:rsid w:val="009D1077"/>
    <w:rsid w:val="009D11E4"/>
    <w:rsid w:val="009D1AA9"/>
    <w:rsid w:val="009D2210"/>
    <w:rsid w:val="009D23A2"/>
    <w:rsid w:val="009D25FC"/>
    <w:rsid w:val="009D262A"/>
    <w:rsid w:val="009D2B03"/>
    <w:rsid w:val="009D2F81"/>
    <w:rsid w:val="009D3680"/>
    <w:rsid w:val="009D4309"/>
    <w:rsid w:val="009D4C9F"/>
    <w:rsid w:val="009D4CAC"/>
    <w:rsid w:val="009D4D90"/>
    <w:rsid w:val="009D4F93"/>
    <w:rsid w:val="009D5081"/>
    <w:rsid w:val="009D53F2"/>
    <w:rsid w:val="009D5747"/>
    <w:rsid w:val="009D5917"/>
    <w:rsid w:val="009D5F65"/>
    <w:rsid w:val="009D6576"/>
    <w:rsid w:val="009D65A0"/>
    <w:rsid w:val="009D65C9"/>
    <w:rsid w:val="009D6A08"/>
    <w:rsid w:val="009D6AC0"/>
    <w:rsid w:val="009D6B25"/>
    <w:rsid w:val="009D6D69"/>
    <w:rsid w:val="009D6E52"/>
    <w:rsid w:val="009D7226"/>
    <w:rsid w:val="009D73E3"/>
    <w:rsid w:val="009D7A5B"/>
    <w:rsid w:val="009D7DCA"/>
    <w:rsid w:val="009D7E2C"/>
    <w:rsid w:val="009E00F5"/>
    <w:rsid w:val="009E05A1"/>
    <w:rsid w:val="009E0E64"/>
    <w:rsid w:val="009E1113"/>
    <w:rsid w:val="009E1419"/>
    <w:rsid w:val="009E15BA"/>
    <w:rsid w:val="009E17D9"/>
    <w:rsid w:val="009E1A69"/>
    <w:rsid w:val="009E1B6C"/>
    <w:rsid w:val="009E25D4"/>
    <w:rsid w:val="009E3284"/>
    <w:rsid w:val="009E3321"/>
    <w:rsid w:val="009E33BA"/>
    <w:rsid w:val="009E33D7"/>
    <w:rsid w:val="009E3CEB"/>
    <w:rsid w:val="009E4187"/>
    <w:rsid w:val="009E425A"/>
    <w:rsid w:val="009E47FF"/>
    <w:rsid w:val="009E4E20"/>
    <w:rsid w:val="009E505F"/>
    <w:rsid w:val="009E5F03"/>
    <w:rsid w:val="009E6094"/>
    <w:rsid w:val="009E610F"/>
    <w:rsid w:val="009E61EB"/>
    <w:rsid w:val="009E6753"/>
    <w:rsid w:val="009E688A"/>
    <w:rsid w:val="009E692D"/>
    <w:rsid w:val="009E6DDC"/>
    <w:rsid w:val="009E6EA8"/>
    <w:rsid w:val="009E71CA"/>
    <w:rsid w:val="009E72CB"/>
    <w:rsid w:val="009E737A"/>
    <w:rsid w:val="009E73F1"/>
    <w:rsid w:val="009E763E"/>
    <w:rsid w:val="009E7CC9"/>
    <w:rsid w:val="009E7F0C"/>
    <w:rsid w:val="009F038C"/>
    <w:rsid w:val="009F0C2B"/>
    <w:rsid w:val="009F12F9"/>
    <w:rsid w:val="009F22CF"/>
    <w:rsid w:val="009F3357"/>
    <w:rsid w:val="009F3547"/>
    <w:rsid w:val="009F364B"/>
    <w:rsid w:val="009F384E"/>
    <w:rsid w:val="009F3959"/>
    <w:rsid w:val="009F456B"/>
    <w:rsid w:val="009F5237"/>
    <w:rsid w:val="009F56AB"/>
    <w:rsid w:val="009F57AF"/>
    <w:rsid w:val="009F58DF"/>
    <w:rsid w:val="009F5D02"/>
    <w:rsid w:val="009F5D3C"/>
    <w:rsid w:val="009F6117"/>
    <w:rsid w:val="009F6229"/>
    <w:rsid w:val="009F622D"/>
    <w:rsid w:val="009F6536"/>
    <w:rsid w:val="009F65D3"/>
    <w:rsid w:val="009F66E8"/>
    <w:rsid w:val="009F68F0"/>
    <w:rsid w:val="009F6E86"/>
    <w:rsid w:val="009F7293"/>
    <w:rsid w:val="009F7437"/>
    <w:rsid w:val="009F7512"/>
    <w:rsid w:val="009F7857"/>
    <w:rsid w:val="00A008B2"/>
    <w:rsid w:val="00A00FFC"/>
    <w:rsid w:val="00A0182E"/>
    <w:rsid w:val="00A018E6"/>
    <w:rsid w:val="00A01900"/>
    <w:rsid w:val="00A01AE7"/>
    <w:rsid w:val="00A02024"/>
    <w:rsid w:val="00A02CEF"/>
    <w:rsid w:val="00A03B4E"/>
    <w:rsid w:val="00A03DFB"/>
    <w:rsid w:val="00A04005"/>
    <w:rsid w:val="00A04ADC"/>
    <w:rsid w:val="00A04C02"/>
    <w:rsid w:val="00A04F2A"/>
    <w:rsid w:val="00A05546"/>
    <w:rsid w:val="00A05612"/>
    <w:rsid w:val="00A05DBE"/>
    <w:rsid w:val="00A0603E"/>
    <w:rsid w:val="00A06ABB"/>
    <w:rsid w:val="00A06AD0"/>
    <w:rsid w:val="00A06C25"/>
    <w:rsid w:val="00A07088"/>
    <w:rsid w:val="00A07394"/>
    <w:rsid w:val="00A0751F"/>
    <w:rsid w:val="00A075DE"/>
    <w:rsid w:val="00A076CB"/>
    <w:rsid w:val="00A077BA"/>
    <w:rsid w:val="00A07AF7"/>
    <w:rsid w:val="00A07B61"/>
    <w:rsid w:val="00A10A00"/>
    <w:rsid w:val="00A10FDB"/>
    <w:rsid w:val="00A1156A"/>
    <w:rsid w:val="00A11978"/>
    <w:rsid w:val="00A11AD2"/>
    <w:rsid w:val="00A11F58"/>
    <w:rsid w:val="00A12016"/>
    <w:rsid w:val="00A122AA"/>
    <w:rsid w:val="00A1242F"/>
    <w:rsid w:val="00A12962"/>
    <w:rsid w:val="00A12C70"/>
    <w:rsid w:val="00A12CE4"/>
    <w:rsid w:val="00A1328C"/>
    <w:rsid w:val="00A13377"/>
    <w:rsid w:val="00A135B0"/>
    <w:rsid w:val="00A13671"/>
    <w:rsid w:val="00A13677"/>
    <w:rsid w:val="00A1400A"/>
    <w:rsid w:val="00A141FA"/>
    <w:rsid w:val="00A145D8"/>
    <w:rsid w:val="00A146D1"/>
    <w:rsid w:val="00A14B86"/>
    <w:rsid w:val="00A14E04"/>
    <w:rsid w:val="00A15012"/>
    <w:rsid w:val="00A1506E"/>
    <w:rsid w:val="00A150E9"/>
    <w:rsid w:val="00A1514F"/>
    <w:rsid w:val="00A152D9"/>
    <w:rsid w:val="00A15539"/>
    <w:rsid w:val="00A15544"/>
    <w:rsid w:val="00A1556E"/>
    <w:rsid w:val="00A162F2"/>
    <w:rsid w:val="00A16D1B"/>
    <w:rsid w:val="00A17435"/>
    <w:rsid w:val="00A17883"/>
    <w:rsid w:val="00A179E2"/>
    <w:rsid w:val="00A200E6"/>
    <w:rsid w:val="00A20330"/>
    <w:rsid w:val="00A20340"/>
    <w:rsid w:val="00A205F5"/>
    <w:rsid w:val="00A20838"/>
    <w:rsid w:val="00A20857"/>
    <w:rsid w:val="00A20877"/>
    <w:rsid w:val="00A20F23"/>
    <w:rsid w:val="00A215A1"/>
    <w:rsid w:val="00A217AB"/>
    <w:rsid w:val="00A21B72"/>
    <w:rsid w:val="00A21B97"/>
    <w:rsid w:val="00A21BAC"/>
    <w:rsid w:val="00A221B4"/>
    <w:rsid w:val="00A2235E"/>
    <w:rsid w:val="00A2275D"/>
    <w:rsid w:val="00A228E9"/>
    <w:rsid w:val="00A22EC6"/>
    <w:rsid w:val="00A23559"/>
    <w:rsid w:val="00A23C96"/>
    <w:rsid w:val="00A23E9B"/>
    <w:rsid w:val="00A24133"/>
    <w:rsid w:val="00A24321"/>
    <w:rsid w:val="00A245F3"/>
    <w:rsid w:val="00A24631"/>
    <w:rsid w:val="00A24784"/>
    <w:rsid w:val="00A24AFC"/>
    <w:rsid w:val="00A24F53"/>
    <w:rsid w:val="00A24F6F"/>
    <w:rsid w:val="00A2514B"/>
    <w:rsid w:val="00A25189"/>
    <w:rsid w:val="00A255A1"/>
    <w:rsid w:val="00A25694"/>
    <w:rsid w:val="00A25ABE"/>
    <w:rsid w:val="00A25F05"/>
    <w:rsid w:val="00A2611F"/>
    <w:rsid w:val="00A26418"/>
    <w:rsid w:val="00A2645A"/>
    <w:rsid w:val="00A26CA1"/>
    <w:rsid w:val="00A26CE0"/>
    <w:rsid w:val="00A26E88"/>
    <w:rsid w:val="00A2716C"/>
    <w:rsid w:val="00A27384"/>
    <w:rsid w:val="00A274B1"/>
    <w:rsid w:val="00A27656"/>
    <w:rsid w:val="00A278C2"/>
    <w:rsid w:val="00A278ED"/>
    <w:rsid w:val="00A30214"/>
    <w:rsid w:val="00A306A3"/>
    <w:rsid w:val="00A308F7"/>
    <w:rsid w:val="00A30A4C"/>
    <w:rsid w:val="00A30B15"/>
    <w:rsid w:val="00A30CDE"/>
    <w:rsid w:val="00A30F44"/>
    <w:rsid w:val="00A30FCF"/>
    <w:rsid w:val="00A31230"/>
    <w:rsid w:val="00A313C7"/>
    <w:rsid w:val="00A316C7"/>
    <w:rsid w:val="00A318CD"/>
    <w:rsid w:val="00A31C08"/>
    <w:rsid w:val="00A323F8"/>
    <w:rsid w:val="00A324E6"/>
    <w:rsid w:val="00A32976"/>
    <w:rsid w:val="00A33C06"/>
    <w:rsid w:val="00A3497D"/>
    <w:rsid w:val="00A356D0"/>
    <w:rsid w:val="00A36550"/>
    <w:rsid w:val="00A367F4"/>
    <w:rsid w:val="00A367F7"/>
    <w:rsid w:val="00A36A27"/>
    <w:rsid w:val="00A36E14"/>
    <w:rsid w:val="00A36EFB"/>
    <w:rsid w:val="00A36F86"/>
    <w:rsid w:val="00A37D01"/>
    <w:rsid w:val="00A37E98"/>
    <w:rsid w:val="00A37EB8"/>
    <w:rsid w:val="00A40BC5"/>
    <w:rsid w:val="00A40BEE"/>
    <w:rsid w:val="00A40CE5"/>
    <w:rsid w:val="00A4108A"/>
    <w:rsid w:val="00A410F6"/>
    <w:rsid w:val="00A4141C"/>
    <w:rsid w:val="00A41628"/>
    <w:rsid w:val="00A41808"/>
    <w:rsid w:val="00A41944"/>
    <w:rsid w:val="00A421DC"/>
    <w:rsid w:val="00A423D0"/>
    <w:rsid w:val="00A43532"/>
    <w:rsid w:val="00A43911"/>
    <w:rsid w:val="00A43C72"/>
    <w:rsid w:val="00A43D37"/>
    <w:rsid w:val="00A445F3"/>
    <w:rsid w:val="00A4486E"/>
    <w:rsid w:val="00A44AE3"/>
    <w:rsid w:val="00A44C61"/>
    <w:rsid w:val="00A44F3C"/>
    <w:rsid w:val="00A45013"/>
    <w:rsid w:val="00A457FA"/>
    <w:rsid w:val="00A45E22"/>
    <w:rsid w:val="00A46371"/>
    <w:rsid w:val="00A470DE"/>
    <w:rsid w:val="00A47B80"/>
    <w:rsid w:val="00A47EDC"/>
    <w:rsid w:val="00A47FD4"/>
    <w:rsid w:val="00A502FB"/>
    <w:rsid w:val="00A505E6"/>
    <w:rsid w:val="00A509A8"/>
    <w:rsid w:val="00A5107F"/>
    <w:rsid w:val="00A51251"/>
    <w:rsid w:val="00A5134B"/>
    <w:rsid w:val="00A514C5"/>
    <w:rsid w:val="00A515E5"/>
    <w:rsid w:val="00A519AB"/>
    <w:rsid w:val="00A51CEB"/>
    <w:rsid w:val="00A521C4"/>
    <w:rsid w:val="00A5278C"/>
    <w:rsid w:val="00A536A6"/>
    <w:rsid w:val="00A53A2A"/>
    <w:rsid w:val="00A53D09"/>
    <w:rsid w:val="00A541E7"/>
    <w:rsid w:val="00A5424A"/>
    <w:rsid w:val="00A54745"/>
    <w:rsid w:val="00A547A7"/>
    <w:rsid w:val="00A5480D"/>
    <w:rsid w:val="00A54AD9"/>
    <w:rsid w:val="00A54E0D"/>
    <w:rsid w:val="00A553B6"/>
    <w:rsid w:val="00A55655"/>
    <w:rsid w:val="00A5585F"/>
    <w:rsid w:val="00A55F96"/>
    <w:rsid w:val="00A56035"/>
    <w:rsid w:val="00A5689F"/>
    <w:rsid w:val="00A5690B"/>
    <w:rsid w:val="00A56CE6"/>
    <w:rsid w:val="00A56DBB"/>
    <w:rsid w:val="00A57043"/>
    <w:rsid w:val="00A571D0"/>
    <w:rsid w:val="00A57A51"/>
    <w:rsid w:val="00A57D8F"/>
    <w:rsid w:val="00A60085"/>
    <w:rsid w:val="00A60334"/>
    <w:rsid w:val="00A603D4"/>
    <w:rsid w:val="00A607E6"/>
    <w:rsid w:val="00A60BF3"/>
    <w:rsid w:val="00A60CD8"/>
    <w:rsid w:val="00A60D0E"/>
    <w:rsid w:val="00A60DCE"/>
    <w:rsid w:val="00A60E81"/>
    <w:rsid w:val="00A615DC"/>
    <w:rsid w:val="00A61C57"/>
    <w:rsid w:val="00A61F6B"/>
    <w:rsid w:val="00A623B3"/>
    <w:rsid w:val="00A6240E"/>
    <w:rsid w:val="00A62509"/>
    <w:rsid w:val="00A627D3"/>
    <w:rsid w:val="00A628F0"/>
    <w:rsid w:val="00A62E44"/>
    <w:rsid w:val="00A63157"/>
    <w:rsid w:val="00A635D0"/>
    <w:rsid w:val="00A63748"/>
    <w:rsid w:val="00A63F11"/>
    <w:rsid w:val="00A63F61"/>
    <w:rsid w:val="00A645A6"/>
    <w:rsid w:val="00A646A5"/>
    <w:rsid w:val="00A646C5"/>
    <w:rsid w:val="00A6477A"/>
    <w:rsid w:val="00A64AC4"/>
    <w:rsid w:val="00A65514"/>
    <w:rsid w:val="00A65705"/>
    <w:rsid w:val="00A6637E"/>
    <w:rsid w:val="00A66E3F"/>
    <w:rsid w:val="00A66EF9"/>
    <w:rsid w:val="00A67147"/>
    <w:rsid w:val="00A6761C"/>
    <w:rsid w:val="00A678AE"/>
    <w:rsid w:val="00A67990"/>
    <w:rsid w:val="00A67BD4"/>
    <w:rsid w:val="00A67F45"/>
    <w:rsid w:val="00A70177"/>
    <w:rsid w:val="00A703E7"/>
    <w:rsid w:val="00A70689"/>
    <w:rsid w:val="00A71362"/>
    <w:rsid w:val="00A71486"/>
    <w:rsid w:val="00A717D3"/>
    <w:rsid w:val="00A71AED"/>
    <w:rsid w:val="00A71E07"/>
    <w:rsid w:val="00A721D9"/>
    <w:rsid w:val="00A722BF"/>
    <w:rsid w:val="00A7244B"/>
    <w:rsid w:val="00A727FB"/>
    <w:rsid w:val="00A7289E"/>
    <w:rsid w:val="00A72FF7"/>
    <w:rsid w:val="00A73121"/>
    <w:rsid w:val="00A734C6"/>
    <w:rsid w:val="00A73AAD"/>
    <w:rsid w:val="00A73CAB"/>
    <w:rsid w:val="00A73EBE"/>
    <w:rsid w:val="00A7403D"/>
    <w:rsid w:val="00A74528"/>
    <w:rsid w:val="00A746BD"/>
    <w:rsid w:val="00A74873"/>
    <w:rsid w:val="00A74F51"/>
    <w:rsid w:val="00A75133"/>
    <w:rsid w:val="00A752D3"/>
    <w:rsid w:val="00A75482"/>
    <w:rsid w:val="00A7565B"/>
    <w:rsid w:val="00A758CC"/>
    <w:rsid w:val="00A75AFD"/>
    <w:rsid w:val="00A76359"/>
    <w:rsid w:val="00A76806"/>
    <w:rsid w:val="00A769AA"/>
    <w:rsid w:val="00A769D2"/>
    <w:rsid w:val="00A76FAD"/>
    <w:rsid w:val="00A7737D"/>
    <w:rsid w:val="00A774FD"/>
    <w:rsid w:val="00A77789"/>
    <w:rsid w:val="00A778CE"/>
    <w:rsid w:val="00A77B09"/>
    <w:rsid w:val="00A77C7A"/>
    <w:rsid w:val="00A80298"/>
    <w:rsid w:val="00A80459"/>
    <w:rsid w:val="00A80A52"/>
    <w:rsid w:val="00A80AF5"/>
    <w:rsid w:val="00A80BE4"/>
    <w:rsid w:val="00A81507"/>
    <w:rsid w:val="00A8165A"/>
    <w:rsid w:val="00A81A0C"/>
    <w:rsid w:val="00A81A2F"/>
    <w:rsid w:val="00A81B09"/>
    <w:rsid w:val="00A81BEB"/>
    <w:rsid w:val="00A821CE"/>
    <w:rsid w:val="00A8272E"/>
    <w:rsid w:val="00A8284D"/>
    <w:rsid w:val="00A82C1B"/>
    <w:rsid w:val="00A82E27"/>
    <w:rsid w:val="00A83786"/>
    <w:rsid w:val="00A83981"/>
    <w:rsid w:val="00A83EC4"/>
    <w:rsid w:val="00A84301"/>
    <w:rsid w:val="00A84396"/>
    <w:rsid w:val="00A84988"/>
    <w:rsid w:val="00A84B75"/>
    <w:rsid w:val="00A852AF"/>
    <w:rsid w:val="00A867A3"/>
    <w:rsid w:val="00A86B25"/>
    <w:rsid w:val="00A86EAA"/>
    <w:rsid w:val="00A8715A"/>
    <w:rsid w:val="00A87607"/>
    <w:rsid w:val="00A87763"/>
    <w:rsid w:val="00A879AD"/>
    <w:rsid w:val="00A87B6B"/>
    <w:rsid w:val="00A901CC"/>
    <w:rsid w:val="00A9047E"/>
    <w:rsid w:val="00A907A8"/>
    <w:rsid w:val="00A90F5C"/>
    <w:rsid w:val="00A90F86"/>
    <w:rsid w:val="00A913D0"/>
    <w:rsid w:val="00A917CE"/>
    <w:rsid w:val="00A9188E"/>
    <w:rsid w:val="00A91927"/>
    <w:rsid w:val="00A928E9"/>
    <w:rsid w:val="00A92969"/>
    <w:rsid w:val="00A92CCA"/>
    <w:rsid w:val="00A93B60"/>
    <w:rsid w:val="00A93C40"/>
    <w:rsid w:val="00A93F0E"/>
    <w:rsid w:val="00A94149"/>
    <w:rsid w:val="00A943B4"/>
    <w:rsid w:val="00A949A2"/>
    <w:rsid w:val="00A95944"/>
    <w:rsid w:val="00A959E1"/>
    <w:rsid w:val="00A95BC4"/>
    <w:rsid w:val="00A95BD2"/>
    <w:rsid w:val="00A960CE"/>
    <w:rsid w:val="00A96165"/>
    <w:rsid w:val="00A9629E"/>
    <w:rsid w:val="00A96594"/>
    <w:rsid w:val="00A969BD"/>
    <w:rsid w:val="00A96A6F"/>
    <w:rsid w:val="00A96E5F"/>
    <w:rsid w:val="00A9704E"/>
    <w:rsid w:val="00A973F7"/>
    <w:rsid w:val="00A97B28"/>
    <w:rsid w:val="00A97E7A"/>
    <w:rsid w:val="00AA0264"/>
    <w:rsid w:val="00AA02ED"/>
    <w:rsid w:val="00AA0833"/>
    <w:rsid w:val="00AA0BB9"/>
    <w:rsid w:val="00AA0CB5"/>
    <w:rsid w:val="00AA0DAD"/>
    <w:rsid w:val="00AA111F"/>
    <w:rsid w:val="00AA1445"/>
    <w:rsid w:val="00AA2C28"/>
    <w:rsid w:val="00AA30EC"/>
    <w:rsid w:val="00AA3350"/>
    <w:rsid w:val="00AA34B2"/>
    <w:rsid w:val="00AA35FE"/>
    <w:rsid w:val="00AA3734"/>
    <w:rsid w:val="00AA3E2F"/>
    <w:rsid w:val="00AA3EAF"/>
    <w:rsid w:val="00AA3EE1"/>
    <w:rsid w:val="00AA4119"/>
    <w:rsid w:val="00AA414C"/>
    <w:rsid w:val="00AA41C6"/>
    <w:rsid w:val="00AA47C9"/>
    <w:rsid w:val="00AA4AD5"/>
    <w:rsid w:val="00AA5249"/>
    <w:rsid w:val="00AA54BB"/>
    <w:rsid w:val="00AA5510"/>
    <w:rsid w:val="00AA558B"/>
    <w:rsid w:val="00AA5BAB"/>
    <w:rsid w:val="00AA5FD2"/>
    <w:rsid w:val="00AA638C"/>
    <w:rsid w:val="00AA6C40"/>
    <w:rsid w:val="00AA7131"/>
    <w:rsid w:val="00AA719D"/>
    <w:rsid w:val="00AA71CF"/>
    <w:rsid w:val="00AA747B"/>
    <w:rsid w:val="00AA750F"/>
    <w:rsid w:val="00AA798E"/>
    <w:rsid w:val="00AA79AD"/>
    <w:rsid w:val="00AA7C9B"/>
    <w:rsid w:val="00AB09A0"/>
    <w:rsid w:val="00AB130D"/>
    <w:rsid w:val="00AB13B9"/>
    <w:rsid w:val="00AB1401"/>
    <w:rsid w:val="00AB1D65"/>
    <w:rsid w:val="00AB264F"/>
    <w:rsid w:val="00AB2984"/>
    <w:rsid w:val="00AB2C2B"/>
    <w:rsid w:val="00AB2FA6"/>
    <w:rsid w:val="00AB3359"/>
    <w:rsid w:val="00AB3381"/>
    <w:rsid w:val="00AB35DD"/>
    <w:rsid w:val="00AB38F0"/>
    <w:rsid w:val="00AB392B"/>
    <w:rsid w:val="00AB431E"/>
    <w:rsid w:val="00AB49AA"/>
    <w:rsid w:val="00AB4EEF"/>
    <w:rsid w:val="00AB5485"/>
    <w:rsid w:val="00AB5569"/>
    <w:rsid w:val="00AB5BE4"/>
    <w:rsid w:val="00AB6456"/>
    <w:rsid w:val="00AB71B1"/>
    <w:rsid w:val="00AB7534"/>
    <w:rsid w:val="00AB76E3"/>
    <w:rsid w:val="00AC0229"/>
    <w:rsid w:val="00AC0487"/>
    <w:rsid w:val="00AC056A"/>
    <w:rsid w:val="00AC1381"/>
    <w:rsid w:val="00AC2483"/>
    <w:rsid w:val="00AC2574"/>
    <w:rsid w:val="00AC2BB7"/>
    <w:rsid w:val="00AC33F6"/>
    <w:rsid w:val="00AC35C9"/>
    <w:rsid w:val="00AC36A4"/>
    <w:rsid w:val="00AC3811"/>
    <w:rsid w:val="00AC39C2"/>
    <w:rsid w:val="00AC3C27"/>
    <w:rsid w:val="00AC46E1"/>
    <w:rsid w:val="00AC4B96"/>
    <w:rsid w:val="00AC4D32"/>
    <w:rsid w:val="00AC4E64"/>
    <w:rsid w:val="00AC5399"/>
    <w:rsid w:val="00AC56B6"/>
    <w:rsid w:val="00AC5700"/>
    <w:rsid w:val="00AC573D"/>
    <w:rsid w:val="00AC638C"/>
    <w:rsid w:val="00AC673A"/>
    <w:rsid w:val="00AC680F"/>
    <w:rsid w:val="00AC68A7"/>
    <w:rsid w:val="00AC71A9"/>
    <w:rsid w:val="00AC77B9"/>
    <w:rsid w:val="00AC7CAC"/>
    <w:rsid w:val="00AC7D29"/>
    <w:rsid w:val="00AC7E98"/>
    <w:rsid w:val="00AD04AE"/>
    <w:rsid w:val="00AD0E35"/>
    <w:rsid w:val="00AD109E"/>
    <w:rsid w:val="00AD190A"/>
    <w:rsid w:val="00AD2000"/>
    <w:rsid w:val="00AD20B2"/>
    <w:rsid w:val="00AD20E2"/>
    <w:rsid w:val="00AD2773"/>
    <w:rsid w:val="00AD2FB7"/>
    <w:rsid w:val="00AD37E1"/>
    <w:rsid w:val="00AD436F"/>
    <w:rsid w:val="00AD4D64"/>
    <w:rsid w:val="00AD4EFB"/>
    <w:rsid w:val="00AD565B"/>
    <w:rsid w:val="00AD5740"/>
    <w:rsid w:val="00AD5769"/>
    <w:rsid w:val="00AD5B7B"/>
    <w:rsid w:val="00AD5EB9"/>
    <w:rsid w:val="00AD5EEC"/>
    <w:rsid w:val="00AD681A"/>
    <w:rsid w:val="00AD6ECE"/>
    <w:rsid w:val="00AD6F53"/>
    <w:rsid w:val="00AD6F8C"/>
    <w:rsid w:val="00AD71B6"/>
    <w:rsid w:val="00AD73BB"/>
    <w:rsid w:val="00AD74E4"/>
    <w:rsid w:val="00AD7789"/>
    <w:rsid w:val="00AD78D4"/>
    <w:rsid w:val="00AD794A"/>
    <w:rsid w:val="00AD7C05"/>
    <w:rsid w:val="00AD7EB6"/>
    <w:rsid w:val="00AD7FE8"/>
    <w:rsid w:val="00AE0B82"/>
    <w:rsid w:val="00AE0BFA"/>
    <w:rsid w:val="00AE0DCF"/>
    <w:rsid w:val="00AE0F15"/>
    <w:rsid w:val="00AE14BB"/>
    <w:rsid w:val="00AE1DD7"/>
    <w:rsid w:val="00AE2275"/>
    <w:rsid w:val="00AE28D8"/>
    <w:rsid w:val="00AE2D20"/>
    <w:rsid w:val="00AE2F23"/>
    <w:rsid w:val="00AE32CD"/>
    <w:rsid w:val="00AE342D"/>
    <w:rsid w:val="00AE356F"/>
    <w:rsid w:val="00AE3696"/>
    <w:rsid w:val="00AE3908"/>
    <w:rsid w:val="00AE391E"/>
    <w:rsid w:val="00AE3999"/>
    <w:rsid w:val="00AE39E1"/>
    <w:rsid w:val="00AE4002"/>
    <w:rsid w:val="00AE53BB"/>
    <w:rsid w:val="00AE618D"/>
    <w:rsid w:val="00AE6D4B"/>
    <w:rsid w:val="00AE75F9"/>
    <w:rsid w:val="00AE7666"/>
    <w:rsid w:val="00AE7C98"/>
    <w:rsid w:val="00AE7E21"/>
    <w:rsid w:val="00AE7F5C"/>
    <w:rsid w:val="00AF048F"/>
    <w:rsid w:val="00AF06E4"/>
    <w:rsid w:val="00AF0868"/>
    <w:rsid w:val="00AF0974"/>
    <w:rsid w:val="00AF0AD2"/>
    <w:rsid w:val="00AF1600"/>
    <w:rsid w:val="00AF1B8B"/>
    <w:rsid w:val="00AF2311"/>
    <w:rsid w:val="00AF2C4E"/>
    <w:rsid w:val="00AF2F58"/>
    <w:rsid w:val="00AF3468"/>
    <w:rsid w:val="00AF3AEF"/>
    <w:rsid w:val="00AF3BD5"/>
    <w:rsid w:val="00AF3C81"/>
    <w:rsid w:val="00AF3CC6"/>
    <w:rsid w:val="00AF4972"/>
    <w:rsid w:val="00AF4B2B"/>
    <w:rsid w:val="00AF4DA5"/>
    <w:rsid w:val="00AF5403"/>
    <w:rsid w:val="00AF5711"/>
    <w:rsid w:val="00AF5833"/>
    <w:rsid w:val="00AF59B1"/>
    <w:rsid w:val="00AF5C54"/>
    <w:rsid w:val="00AF5C5B"/>
    <w:rsid w:val="00AF5D43"/>
    <w:rsid w:val="00AF658C"/>
    <w:rsid w:val="00AF65BA"/>
    <w:rsid w:val="00AF67B0"/>
    <w:rsid w:val="00AF6888"/>
    <w:rsid w:val="00AF6A67"/>
    <w:rsid w:val="00AF6CA5"/>
    <w:rsid w:val="00AF6D0C"/>
    <w:rsid w:val="00AF6E9D"/>
    <w:rsid w:val="00AF6F49"/>
    <w:rsid w:val="00AF717F"/>
    <w:rsid w:val="00AF7301"/>
    <w:rsid w:val="00AF75DA"/>
    <w:rsid w:val="00AF7767"/>
    <w:rsid w:val="00B008AC"/>
    <w:rsid w:val="00B0092E"/>
    <w:rsid w:val="00B013A5"/>
    <w:rsid w:val="00B018CA"/>
    <w:rsid w:val="00B019F2"/>
    <w:rsid w:val="00B01CE9"/>
    <w:rsid w:val="00B027ED"/>
    <w:rsid w:val="00B02A25"/>
    <w:rsid w:val="00B02CDC"/>
    <w:rsid w:val="00B02EAF"/>
    <w:rsid w:val="00B032A5"/>
    <w:rsid w:val="00B039F8"/>
    <w:rsid w:val="00B047A4"/>
    <w:rsid w:val="00B0500A"/>
    <w:rsid w:val="00B05749"/>
    <w:rsid w:val="00B05DBF"/>
    <w:rsid w:val="00B066BD"/>
    <w:rsid w:val="00B06ABF"/>
    <w:rsid w:val="00B07069"/>
    <w:rsid w:val="00B074F9"/>
    <w:rsid w:val="00B100BE"/>
    <w:rsid w:val="00B10340"/>
    <w:rsid w:val="00B10570"/>
    <w:rsid w:val="00B10AAB"/>
    <w:rsid w:val="00B10AD2"/>
    <w:rsid w:val="00B10B33"/>
    <w:rsid w:val="00B10B4E"/>
    <w:rsid w:val="00B10E33"/>
    <w:rsid w:val="00B110CD"/>
    <w:rsid w:val="00B11939"/>
    <w:rsid w:val="00B11D8B"/>
    <w:rsid w:val="00B12AC4"/>
    <w:rsid w:val="00B12C30"/>
    <w:rsid w:val="00B1309B"/>
    <w:rsid w:val="00B1324C"/>
    <w:rsid w:val="00B1394E"/>
    <w:rsid w:val="00B139C1"/>
    <w:rsid w:val="00B13F30"/>
    <w:rsid w:val="00B14A46"/>
    <w:rsid w:val="00B1512E"/>
    <w:rsid w:val="00B1558E"/>
    <w:rsid w:val="00B155C5"/>
    <w:rsid w:val="00B156F2"/>
    <w:rsid w:val="00B15CC5"/>
    <w:rsid w:val="00B15E8B"/>
    <w:rsid w:val="00B1653E"/>
    <w:rsid w:val="00B16557"/>
    <w:rsid w:val="00B16838"/>
    <w:rsid w:val="00B16924"/>
    <w:rsid w:val="00B16AA9"/>
    <w:rsid w:val="00B17019"/>
    <w:rsid w:val="00B17169"/>
    <w:rsid w:val="00B20664"/>
    <w:rsid w:val="00B2077B"/>
    <w:rsid w:val="00B20918"/>
    <w:rsid w:val="00B20DF1"/>
    <w:rsid w:val="00B211AB"/>
    <w:rsid w:val="00B2143A"/>
    <w:rsid w:val="00B2147B"/>
    <w:rsid w:val="00B214D8"/>
    <w:rsid w:val="00B2150D"/>
    <w:rsid w:val="00B216C5"/>
    <w:rsid w:val="00B21D68"/>
    <w:rsid w:val="00B21EC7"/>
    <w:rsid w:val="00B21FC8"/>
    <w:rsid w:val="00B225D8"/>
    <w:rsid w:val="00B22DBD"/>
    <w:rsid w:val="00B23291"/>
    <w:rsid w:val="00B23292"/>
    <w:rsid w:val="00B234BD"/>
    <w:rsid w:val="00B238C6"/>
    <w:rsid w:val="00B23CD9"/>
    <w:rsid w:val="00B23FB0"/>
    <w:rsid w:val="00B24812"/>
    <w:rsid w:val="00B249D0"/>
    <w:rsid w:val="00B24AD9"/>
    <w:rsid w:val="00B25002"/>
    <w:rsid w:val="00B250AF"/>
    <w:rsid w:val="00B251F0"/>
    <w:rsid w:val="00B25403"/>
    <w:rsid w:val="00B256DF"/>
    <w:rsid w:val="00B25F41"/>
    <w:rsid w:val="00B260F8"/>
    <w:rsid w:val="00B26C3D"/>
    <w:rsid w:val="00B26CE3"/>
    <w:rsid w:val="00B26D34"/>
    <w:rsid w:val="00B273A9"/>
    <w:rsid w:val="00B27A3D"/>
    <w:rsid w:val="00B27CED"/>
    <w:rsid w:val="00B27D14"/>
    <w:rsid w:val="00B30216"/>
    <w:rsid w:val="00B3149B"/>
    <w:rsid w:val="00B31D29"/>
    <w:rsid w:val="00B31D5F"/>
    <w:rsid w:val="00B31DED"/>
    <w:rsid w:val="00B3206C"/>
    <w:rsid w:val="00B32120"/>
    <w:rsid w:val="00B3248E"/>
    <w:rsid w:val="00B32CDA"/>
    <w:rsid w:val="00B33705"/>
    <w:rsid w:val="00B33A27"/>
    <w:rsid w:val="00B34308"/>
    <w:rsid w:val="00B3450E"/>
    <w:rsid w:val="00B3463A"/>
    <w:rsid w:val="00B347F3"/>
    <w:rsid w:val="00B34D8B"/>
    <w:rsid w:val="00B35218"/>
    <w:rsid w:val="00B35835"/>
    <w:rsid w:val="00B36426"/>
    <w:rsid w:val="00B364A4"/>
    <w:rsid w:val="00B3652C"/>
    <w:rsid w:val="00B366A8"/>
    <w:rsid w:val="00B3673D"/>
    <w:rsid w:val="00B36BDB"/>
    <w:rsid w:val="00B3757A"/>
    <w:rsid w:val="00B37652"/>
    <w:rsid w:val="00B37EDE"/>
    <w:rsid w:val="00B40037"/>
    <w:rsid w:val="00B4026F"/>
    <w:rsid w:val="00B407A1"/>
    <w:rsid w:val="00B409E8"/>
    <w:rsid w:val="00B40B0D"/>
    <w:rsid w:val="00B40BF0"/>
    <w:rsid w:val="00B41019"/>
    <w:rsid w:val="00B41EBD"/>
    <w:rsid w:val="00B41F7E"/>
    <w:rsid w:val="00B42359"/>
    <w:rsid w:val="00B4236A"/>
    <w:rsid w:val="00B4255B"/>
    <w:rsid w:val="00B426B6"/>
    <w:rsid w:val="00B42C5A"/>
    <w:rsid w:val="00B435B7"/>
    <w:rsid w:val="00B43678"/>
    <w:rsid w:val="00B436AE"/>
    <w:rsid w:val="00B43CB7"/>
    <w:rsid w:val="00B43E0B"/>
    <w:rsid w:val="00B44595"/>
    <w:rsid w:val="00B448A0"/>
    <w:rsid w:val="00B448EC"/>
    <w:rsid w:val="00B44B9A"/>
    <w:rsid w:val="00B44D64"/>
    <w:rsid w:val="00B457E0"/>
    <w:rsid w:val="00B45C6D"/>
    <w:rsid w:val="00B462C6"/>
    <w:rsid w:val="00B46811"/>
    <w:rsid w:val="00B46859"/>
    <w:rsid w:val="00B46D59"/>
    <w:rsid w:val="00B46FD9"/>
    <w:rsid w:val="00B47B6A"/>
    <w:rsid w:val="00B47E7F"/>
    <w:rsid w:val="00B47E94"/>
    <w:rsid w:val="00B504B9"/>
    <w:rsid w:val="00B5078E"/>
    <w:rsid w:val="00B50EBB"/>
    <w:rsid w:val="00B512CA"/>
    <w:rsid w:val="00B51303"/>
    <w:rsid w:val="00B51403"/>
    <w:rsid w:val="00B515B9"/>
    <w:rsid w:val="00B5187B"/>
    <w:rsid w:val="00B52337"/>
    <w:rsid w:val="00B524FD"/>
    <w:rsid w:val="00B530A8"/>
    <w:rsid w:val="00B53813"/>
    <w:rsid w:val="00B53E79"/>
    <w:rsid w:val="00B53FA4"/>
    <w:rsid w:val="00B54AFB"/>
    <w:rsid w:val="00B54C97"/>
    <w:rsid w:val="00B54E35"/>
    <w:rsid w:val="00B55245"/>
    <w:rsid w:val="00B55298"/>
    <w:rsid w:val="00B554BA"/>
    <w:rsid w:val="00B5593F"/>
    <w:rsid w:val="00B55A00"/>
    <w:rsid w:val="00B56584"/>
    <w:rsid w:val="00B567FE"/>
    <w:rsid w:val="00B56CC3"/>
    <w:rsid w:val="00B56D7F"/>
    <w:rsid w:val="00B5794E"/>
    <w:rsid w:val="00B57BA8"/>
    <w:rsid w:val="00B57C45"/>
    <w:rsid w:val="00B57D10"/>
    <w:rsid w:val="00B57F11"/>
    <w:rsid w:val="00B60628"/>
    <w:rsid w:val="00B6066E"/>
    <w:rsid w:val="00B60A7A"/>
    <w:rsid w:val="00B614FF"/>
    <w:rsid w:val="00B621ED"/>
    <w:rsid w:val="00B6237B"/>
    <w:rsid w:val="00B626F3"/>
    <w:rsid w:val="00B628A0"/>
    <w:rsid w:val="00B62BC2"/>
    <w:rsid w:val="00B62C50"/>
    <w:rsid w:val="00B62DF9"/>
    <w:rsid w:val="00B632E9"/>
    <w:rsid w:val="00B63AB2"/>
    <w:rsid w:val="00B63BA0"/>
    <w:rsid w:val="00B63C5A"/>
    <w:rsid w:val="00B63E65"/>
    <w:rsid w:val="00B63FB4"/>
    <w:rsid w:val="00B646F0"/>
    <w:rsid w:val="00B64856"/>
    <w:rsid w:val="00B651B4"/>
    <w:rsid w:val="00B65828"/>
    <w:rsid w:val="00B6585E"/>
    <w:rsid w:val="00B6649C"/>
    <w:rsid w:val="00B66550"/>
    <w:rsid w:val="00B669FC"/>
    <w:rsid w:val="00B673C0"/>
    <w:rsid w:val="00B679D2"/>
    <w:rsid w:val="00B70164"/>
    <w:rsid w:val="00B704A5"/>
    <w:rsid w:val="00B70FB3"/>
    <w:rsid w:val="00B7129D"/>
    <w:rsid w:val="00B712B9"/>
    <w:rsid w:val="00B71ABE"/>
    <w:rsid w:val="00B73352"/>
    <w:rsid w:val="00B735C8"/>
    <w:rsid w:val="00B73A3D"/>
    <w:rsid w:val="00B73A55"/>
    <w:rsid w:val="00B73A7F"/>
    <w:rsid w:val="00B73DE9"/>
    <w:rsid w:val="00B74169"/>
    <w:rsid w:val="00B7431C"/>
    <w:rsid w:val="00B744C5"/>
    <w:rsid w:val="00B747DD"/>
    <w:rsid w:val="00B749AB"/>
    <w:rsid w:val="00B74F01"/>
    <w:rsid w:val="00B74FC4"/>
    <w:rsid w:val="00B75161"/>
    <w:rsid w:val="00B7563F"/>
    <w:rsid w:val="00B756E4"/>
    <w:rsid w:val="00B757AA"/>
    <w:rsid w:val="00B763F0"/>
    <w:rsid w:val="00B76712"/>
    <w:rsid w:val="00B7686B"/>
    <w:rsid w:val="00B76A33"/>
    <w:rsid w:val="00B76F4E"/>
    <w:rsid w:val="00B77315"/>
    <w:rsid w:val="00B775C7"/>
    <w:rsid w:val="00B77A36"/>
    <w:rsid w:val="00B807AF"/>
    <w:rsid w:val="00B808B1"/>
    <w:rsid w:val="00B80905"/>
    <w:rsid w:val="00B81060"/>
    <w:rsid w:val="00B810B8"/>
    <w:rsid w:val="00B81755"/>
    <w:rsid w:val="00B81E47"/>
    <w:rsid w:val="00B8222B"/>
    <w:rsid w:val="00B82264"/>
    <w:rsid w:val="00B822CC"/>
    <w:rsid w:val="00B8233F"/>
    <w:rsid w:val="00B829D9"/>
    <w:rsid w:val="00B82C93"/>
    <w:rsid w:val="00B82D53"/>
    <w:rsid w:val="00B82E48"/>
    <w:rsid w:val="00B83153"/>
    <w:rsid w:val="00B83F4B"/>
    <w:rsid w:val="00B84CCE"/>
    <w:rsid w:val="00B84E07"/>
    <w:rsid w:val="00B8534A"/>
    <w:rsid w:val="00B8574E"/>
    <w:rsid w:val="00B85C8E"/>
    <w:rsid w:val="00B85FE2"/>
    <w:rsid w:val="00B86469"/>
    <w:rsid w:val="00B86573"/>
    <w:rsid w:val="00B86732"/>
    <w:rsid w:val="00B86C85"/>
    <w:rsid w:val="00B875A4"/>
    <w:rsid w:val="00B875C8"/>
    <w:rsid w:val="00B877F4"/>
    <w:rsid w:val="00B8797F"/>
    <w:rsid w:val="00B87E8A"/>
    <w:rsid w:val="00B90E19"/>
    <w:rsid w:val="00B91009"/>
    <w:rsid w:val="00B91025"/>
    <w:rsid w:val="00B91272"/>
    <w:rsid w:val="00B914BA"/>
    <w:rsid w:val="00B9207A"/>
    <w:rsid w:val="00B92123"/>
    <w:rsid w:val="00B929EC"/>
    <w:rsid w:val="00B92C64"/>
    <w:rsid w:val="00B939BA"/>
    <w:rsid w:val="00B93D00"/>
    <w:rsid w:val="00B9405C"/>
    <w:rsid w:val="00B940DF"/>
    <w:rsid w:val="00B940E7"/>
    <w:rsid w:val="00B9454B"/>
    <w:rsid w:val="00B9516F"/>
    <w:rsid w:val="00B9523A"/>
    <w:rsid w:val="00B961BC"/>
    <w:rsid w:val="00B9633D"/>
    <w:rsid w:val="00B96EAE"/>
    <w:rsid w:val="00B97465"/>
    <w:rsid w:val="00B9787D"/>
    <w:rsid w:val="00BA004D"/>
    <w:rsid w:val="00BA058B"/>
    <w:rsid w:val="00BA0887"/>
    <w:rsid w:val="00BA0C4C"/>
    <w:rsid w:val="00BA138D"/>
    <w:rsid w:val="00BA18B0"/>
    <w:rsid w:val="00BA1976"/>
    <w:rsid w:val="00BA1BDA"/>
    <w:rsid w:val="00BA1C9F"/>
    <w:rsid w:val="00BA22CB"/>
    <w:rsid w:val="00BA2532"/>
    <w:rsid w:val="00BA2C11"/>
    <w:rsid w:val="00BA3168"/>
    <w:rsid w:val="00BA3236"/>
    <w:rsid w:val="00BA3404"/>
    <w:rsid w:val="00BA39F7"/>
    <w:rsid w:val="00BA4029"/>
    <w:rsid w:val="00BA4099"/>
    <w:rsid w:val="00BA43F7"/>
    <w:rsid w:val="00BA459C"/>
    <w:rsid w:val="00BA4E72"/>
    <w:rsid w:val="00BA5629"/>
    <w:rsid w:val="00BA57B2"/>
    <w:rsid w:val="00BA5A5C"/>
    <w:rsid w:val="00BA5B3E"/>
    <w:rsid w:val="00BA5D78"/>
    <w:rsid w:val="00BA67F1"/>
    <w:rsid w:val="00BA68E1"/>
    <w:rsid w:val="00BA6B65"/>
    <w:rsid w:val="00BA6E60"/>
    <w:rsid w:val="00BA77F4"/>
    <w:rsid w:val="00BA7842"/>
    <w:rsid w:val="00BA7CBF"/>
    <w:rsid w:val="00BA7F96"/>
    <w:rsid w:val="00BB061C"/>
    <w:rsid w:val="00BB0731"/>
    <w:rsid w:val="00BB1900"/>
    <w:rsid w:val="00BB1A63"/>
    <w:rsid w:val="00BB1E50"/>
    <w:rsid w:val="00BB22F7"/>
    <w:rsid w:val="00BB2832"/>
    <w:rsid w:val="00BB2A5E"/>
    <w:rsid w:val="00BB36D8"/>
    <w:rsid w:val="00BB3D8E"/>
    <w:rsid w:val="00BB4141"/>
    <w:rsid w:val="00BB4A08"/>
    <w:rsid w:val="00BB500F"/>
    <w:rsid w:val="00BB5470"/>
    <w:rsid w:val="00BB5C41"/>
    <w:rsid w:val="00BB5E1A"/>
    <w:rsid w:val="00BB6088"/>
    <w:rsid w:val="00BB61CE"/>
    <w:rsid w:val="00BB6868"/>
    <w:rsid w:val="00BB6948"/>
    <w:rsid w:val="00BB69C2"/>
    <w:rsid w:val="00BB69EA"/>
    <w:rsid w:val="00BB6AE9"/>
    <w:rsid w:val="00BB6C8A"/>
    <w:rsid w:val="00BB7727"/>
    <w:rsid w:val="00BB7AEC"/>
    <w:rsid w:val="00BC0438"/>
    <w:rsid w:val="00BC0463"/>
    <w:rsid w:val="00BC06EE"/>
    <w:rsid w:val="00BC0703"/>
    <w:rsid w:val="00BC0819"/>
    <w:rsid w:val="00BC0AAF"/>
    <w:rsid w:val="00BC0FCA"/>
    <w:rsid w:val="00BC14BE"/>
    <w:rsid w:val="00BC1B8F"/>
    <w:rsid w:val="00BC1DBF"/>
    <w:rsid w:val="00BC1EE9"/>
    <w:rsid w:val="00BC1FC8"/>
    <w:rsid w:val="00BC2283"/>
    <w:rsid w:val="00BC2F1E"/>
    <w:rsid w:val="00BC322F"/>
    <w:rsid w:val="00BC35AC"/>
    <w:rsid w:val="00BC3791"/>
    <w:rsid w:val="00BC3BBE"/>
    <w:rsid w:val="00BC3DB8"/>
    <w:rsid w:val="00BC3F17"/>
    <w:rsid w:val="00BC3F78"/>
    <w:rsid w:val="00BC3FFD"/>
    <w:rsid w:val="00BC48AB"/>
    <w:rsid w:val="00BC48C6"/>
    <w:rsid w:val="00BC4DD4"/>
    <w:rsid w:val="00BC4E91"/>
    <w:rsid w:val="00BC51BC"/>
    <w:rsid w:val="00BC5219"/>
    <w:rsid w:val="00BC613A"/>
    <w:rsid w:val="00BC6378"/>
    <w:rsid w:val="00BC64BF"/>
    <w:rsid w:val="00BC6A08"/>
    <w:rsid w:val="00BC6AEB"/>
    <w:rsid w:val="00BC756E"/>
    <w:rsid w:val="00BC768B"/>
    <w:rsid w:val="00BC772A"/>
    <w:rsid w:val="00BC7829"/>
    <w:rsid w:val="00BC788D"/>
    <w:rsid w:val="00BC7BAB"/>
    <w:rsid w:val="00BC7CFF"/>
    <w:rsid w:val="00BD03BA"/>
    <w:rsid w:val="00BD088E"/>
    <w:rsid w:val="00BD0B76"/>
    <w:rsid w:val="00BD0FE9"/>
    <w:rsid w:val="00BD102E"/>
    <w:rsid w:val="00BD11D3"/>
    <w:rsid w:val="00BD18A7"/>
    <w:rsid w:val="00BD1907"/>
    <w:rsid w:val="00BD209D"/>
    <w:rsid w:val="00BD2180"/>
    <w:rsid w:val="00BD2400"/>
    <w:rsid w:val="00BD2493"/>
    <w:rsid w:val="00BD2972"/>
    <w:rsid w:val="00BD2980"/>
    <w:rsid w:val="00BD2C18"/>
    <w:rsid w:val="00BD2E0F"/>
    <w:rsid w:val="00BD383D"/>
    <w:rsid w:val="00BD4556"/>
    <w:rsid w:val="00BD4710"/>
    <w:rsid w:val="00BD490C"/>
    <w:rsid w:val="00BD5627"/>
    <w:rsid w:val="00BD579A"/>
    <w:rsid w:val="00BD5B3D"/>
    <w:rsid w:val="00BD6143"/>
    <w:rsid w:val="00BD61C4"/>
    <w:rsid w:val="00BD677D"/>
    <w:rsid w:val="00BD7657"/>
    <w:rsid w:val="00BD766F"/>
    <w:rsid w:val="00BD7731"/>
    <w:rsid w:val="00BD7774"/>
    <w:rsid w:val="00BD7CA0"/>
    <w:rsid w:val="00BD7E9E"/>
    <w:rsid w:val="00BE0272"/>
    <w:rsid w:val="00BE0A0D"/>
    <w:rsid w:val="00BE0D14"/>
    <w:rsid w:val="00BE1215"/>
    <w:rsid w:val="00BE1855"/>
    <w:rsid w:val="00BE1AE5"/>
    <w:rsid w:val="00BE1EA8"/>
    <w:rsid w:val="00BE29EB"/>
    <w:rsid w:val="00BE3086"/>
    <w:rsid w:val="00BE3EA4"/>
    <w:rsid w:val="00BE41BD"/>
    <w:rsid w:val="00BE46BD"/>
    <w:rsid w:val="00BE4A44"/>
    <w:rsid w:val="00BE4E1D"/>
    <w:rsid w:val="00BE5542"/>
    <w:rsid w:val="00BE5C3F"/>
    <w:rsid w:val="00BE5FB1"/>
    <w:rsid w:val="00BE6206"/>
    <w:rsid w:val="00BE63A0"/>
    <w:rsid w:val="00BE6579"/>
    <w:rsid w:val="00BE6C2A"/>
    <w:rsid w:val="00BE6F7E"/>
    <w:rsid w:val="00BE7008"/>
    <w:rsid w:val="00BE721E"/>
    <w:rsid w:val="00BE7364"/>
    <w:rsid w:val="00BE7503"/>
    <w:rsid w:val="00BE7E51"/>
    <w:rsid w:val="00BE7ED9"/>
    <w:rsid w:val="00BF0626"/>
    <w:rsid w:val="00BF08EE"/>
    <w:rsid w:val="00BF0BD8"/>
    <w:rsid w:val="00BF158D"/>
    <w:rsid w:val="00BF1771"/>
    <w:rsid w:val="00BF1986"/>
    <w:rsid w:val="00BF1BBE"/>
    <w:rsid w:val="00BF1CB1"/>
    <w:rsid w:val="00BF1D2B"/>
    <w:rsid w:val="00BF1DE9"/>
    <w:rsid w:val="00BF2002"/>
    <w:rsid w:val="00BF2354"/>
    <w:rsid w:val="00BF2556"/>
    <w:rsid w:val="00BF261D"/>
    <w:rsid w:val="00BF2F0E"/>
    <w:rsid w:val="00BF2F5F"/>
    <w:rsid w:val="00BF3AE0"/>
    <w:rsid w:val="00BF3E3B"/>
    <w:rsid w:val="00BF4078"/>
    <w:rsid w:val="00BF479A"/>
    <w:rsid w:val="00BF4CA2"/>
    <w:rsid w:val="00BF4F01"/>
    <w:rsid w:val="00BF4F81"/>
    <w:rsid w:val="00BF5368"/>
    <w:rsid w:val="00BF55FF"/>
    <w:rsid w:val="00BF56CC"/>
    <w:rsid w:val="00BF5739"/>
    <w:rsid w:val="00BF5752"/>
    <w:rsid w:val="00BF594E"/>
    <w:rsid w:val="00BF59CD"/>
    <w:rsid w:val="00BF5FEE"/>
    <w:rsid w:val="00BF63DC"/>
    <w:rsid w:val="00BF68E0"/>
    <w:rsid w:val="00BF6BB4"/>
    <w:rsid w:val="00BF6E99"/>
    <w:rsid w:val="00BF701B"/>
    <w:rsid w:val="00BF7792"/>
    <w:rsid w:val="00BF7A9B"/>
    <w:rsid w:val="00BF7BDB"/>
    <w:rsid w:val="00BF7FA4"/>
    <w:rsid w:val="00C009AF"/>
    <w:rsid w:val="00C00A57"/>
    <w:rsid w:val="00C0144E"/>
    <w:rsid w:val="00C01F5F"/>
    <w:rsid w:val="00C02065"/>
    <w:rsid w:val="00C02416"/>
    <w:rsid w:val="00C02585"/>
    <w:rsid w:val="00C028A0"/>
    <w:rsid w:val="00C0317B"/>
    <w:rsid w:val="00C031D2"/>
    <w:rsid w:val="00C0320C"/>
    <w:rsid w:val="00C03372"/>
    <w:rsid w:val="00C034E3"/>
    <w:rsid w:val="00C04B8A"/>
    <w:rsid w:val="00C05430"/>
    <w:rsid w:val="00C05483"/>
    <w:rsid w:val="00C055E0"/>
    <w:rsid w:val="00C0563C"/>
    <w:rsid w:val="00C0581A"/>
    <w:rsid w:val="00C05FE2"/>
    <w:rsid w:val="00C0617A"/>
    <w:rsid w:val="00C062D4"/>
    <w:rsid w:val="00C06425"/>
    <w:rsid w:val="00C066EF"/>
    <w:rsid w:val="00C06A42"/>
    <w:rsid w:val="00C06C17"/>
    <w:rsid w:val="00C06CA1"/>
    <w:rsid w:val="00C0701B"/>
    <w:rsid w:val="00C073F4"/>
    <w:rsid w:val="00C078D5"/>
    <w:rsid w:val="00C07B22"/>
    <w:rsid w:val="00C10567"/>
    <w:rsid w:val="00C1079E"/>
    <w:rsid w:val="00C108C2"/>
    <w:rsid w:val="00C11084"/>
    <w:rsid w:val="00C11BC4"/>
    <w:rsid w:val="00C11DC3"/>
    <w:rsid w:val="00C11ECD"/>
    <w:rsid w:val="00C121ED"/>
    <w:rsid w:val="00C122F7"/>
    <w:rsid w:val="00C12357"/>
    <w:rsid w:val="00C125FA"/>
    <w:rsid w:val="00C12901"/>
    <w:rsid w:val="00C12B69"/>
    <w:rsid w:val="00C12C26"/>
    <w:rsid w:val="00C133CF"/>
    <w:rsid w:val="00C1344F"/>
    <w:rsid w:val="00C13E94"/>
    <w:rsid w:val="00C14120"/>
    <w:rsid w:val="00C14306"/>
    <w:rsid w:val="00C148E6"/>
    <w:rsid w:val="00C14917"/>
    <w:rsid w:val="00C14DA6"/>
    <w:rsid w:val="00C15CF5"/>
    <w:rsid w:val="00C16311"/>
    <w:rsid w:val="00C163CB"/>
    <w:rsid w:val="00C1644D"/>
    <w:rsid w:val="00C167AF"/>
    <w:rsid w:val="00C16E9B"/>
    <w:rsid w:val="00C17131"/>
    <w:rsid w:val="00C17DFF"/>
    <w:rsid w:val="00C17F53"/>
    <w:rsid w:val="00C20E78"/>
    <w:rsid w:val="00C20EDE"/>
    <w:rsid w:val="00C21003"/>
    <w:rsid w:val="00C214A0"/>
    <w:rsid w:val="00C21DCE"/>
    <w:rsid w:val="00C21E26"/>
    <w:rsid w:val="00C21F99"/>
    <w:rsid w:val="00C2227E"/>
    <w:rsid w:val="00C226FA"/>
    <w:rsid w:val="00C22817"/>
    <w:rsid w:val="00C22DF9"/>
    <w:rsid w:val="00C237B9"/>
    <w:rsid w:val="00C24338"/>
    <w:rsid w:val="00C253C8"/>
    <w:rsid w:val="00C2546A"/>
    <w:rsid w:val="00C25A29"/>
    <w:rsid w:val="00C263FD"/>
    <w:rsid w:val="00C26B8B"/>
    <w:rsid w:val="00C26CC1"/>
    <w:rsid w:val="00C26D1C"/>
    <w:rsid w:val="00C26F5E"/>
    <w:rsid w:val="00C2703C"/>
    <w:rsid w:val="00C27118"/>
    <w:rsid w:val="00C2713C"/>
    <w:rsid w:val="00C2735D"/>
    <w:rsid w:val="00C27460"/>
    <w:rsid w:val="00C27A9F"/>
    <w:rsid w:val="00C27C99"/>
    <w:rsid w:val="00C27D5B"/>
    <w:rsid w:val="00C27E47"/>
    <w:rsid w:val="00C302D1"/>
    <w:rsid w:val="00C305BF"/>
    <w:rsid w:val="00C30BAB"/>
    <w:rsid w:val="00C3106A"/>
    <w:rsid w:val="00C31077"/>
    <w:rsid w:val="00C311C6"/>
    <w:rsid w:val="00C31224"/>
    <w:rsid w:val="00C3165F"/>
    <w:rsid w:val="00C31947"/>
    <w:rsid w:val="00C31AED"/>
    <w:rsid w:val="00C31C37"/>
    <w:rsid w:val="00C31C40"/>
    <w:rsid w:val="00C31F96"/>
    <w:rsid w:val="00C32332"/>
    <w:rsid w:val="00C32C69"/>
    <w:rsid w:val="00C32D48"/>
    <w:rsid w:val="00C32E74"/>
    <w:rsid w:val="00C33175"/>
    <w:rsid w:val="00C332D7"/>
    <w:rsid w:val="00C33405"/>
    <w:rsid w:val="00C33557"/>
    <w:rsid w:val="00C336E1"/>
    <w:rsid w:val="00C337DF"/>
    <w:rsid w:val="00C3384D"/>
    <w:rsid w:val="00C33D23"/>
    <w:rsid w:val="00C3462F"/>
    <w:rsid w:val="00C34C86"/>
    <w:rsid w:val="00C35BC6"/>
    <w:rsid w:val="00C35D41"/>
    <w:rsid w:val="00C36471"/>
    <w:rsid w:val="00C36C95"/>
    <w:rsid w:val="00C36FED"/>
    <w:rsid w:val="00C379F9"/>
    <w:rsid w:val="00C37AB4"/>
    <w:rsid w:val="00C403FA"/>
    <w:rsid w:val="00C40CF8"/>
    <w:rsid w:val="00C41204"/>
    <w:rsid w:val="00C41370"/>
    <w:rsid w:val="00C414DB"/>
    <w:rsid w:val="00C4151F"/>
    <w:rsid w:val="00C41693"/>
    <w:rsid w:val="00C419B0"/>
    <w:rsid w:val="00C41BDE"/>
    <w:rsid w:val="00C41E8C"/>
    <w:rsid w:val="00C41F5E"/>
    <w:rsid w:val="00C42360"/>
    <w:rsid w:val="00C423C7"/>
    <w:rsid w:val="00C4279E"/>
    <w:rsid w:val="00C42961"/>
    <w:rsid w:val="00C42A14"/>
    <w:rsid w:val="00C42E37"/>
    <w:rsid w:val="00C43422"/>
    <w:rsid w:val="00C4376C"/>
    <w:rsid w:val="00C43778"/>
    <w:rsid w:val="00C43F30"/>
    <w:rsid w:val="00C43F9B"/>
    <w:rsid w:val="00C440C3"/>
    <w:rsid w:val="00C44247"/>
    <w:rsid w:val="00C44555"/>
    <w:rsid w:val="00C451C8"/>
    <w:rsid w:val="00C45237"/>
    <w:rsid w:val="00C453DB"/>
    <w:rsid w:val="00C46C46"/>
    <w:rsid w:val="00C47281"/>
    <w:rsid w:val="00C473F0"/>
    <w:rsid w:val="00C47493"/>
    <w:rsid w:val="00C474DC"/>
    <w:rsid w:val="00C47672"/>
    <w:rsid w:val="00C47800"/>
    <w:rsid w:val="00C47A91"/>
    <w:rsid w:val="00C47ACC"/>
    <w:rsid w:val="00C50621"/>
    <w:rsid w:val="00C50884"/>
    <w:rsid w:val="00C5096E"/>
    <w:rsid w:val="00C50C2A"/>
    <w:rsid w:val="00C50D17"/>
    <w:rsid w:val="00C50D22"/>
    <w:rsid w:val="00C50D63"/>
    <w:rsid w:val="00C51262"/>
    <w:rsid w:val="00C51951"/>
    <w:rsid w:val="00C52019"/>
    <w:rsid w:val="00C5205D"/>
    <w:rsid w:val="00C52486"/>
    <w:rsid w:val="00C5259B"/>
    <w:rsid w:val="00C52725"/>
    <w:rsid w:val="00C52D92"/>
    <w:rsid w:val="00C537E2"/>
    <w:rsid w:val="00C542ED"/>
    <w:rsid w:val="00C54CAB"/>
    <w:rsid w:val="00C550D6"/>
    <w:rsid w:val="00C5516C"/>
    <w:rsid w:val="00C55368"/>
    <w:rsid w:val="00C5550E"/>
    <w:rsid w:val="00C55610"/>
    <w:rsid w:val="00C55998"/>
    <w:rsid w:val="00C55FAD"/>
    <w:rsid w:val="00C565E6"/>
    <w:rsid w:val="00C567A2"/>
    <w:rsid w:val="00C567B7"/>
    <w:rsid w:val="00C56B58"/>
    <w:rsid w:val="00C56C71"/>
    <w:rsid w:val="00C56F42"/>
    <w:rsid w:val="00C571D3"/>
    <w:rsid w:val="00C57524"/>
    <w:rsid w:val="00C576DA"/>
    <w:rsid w:val="00C5786F"/>
    <w:rsid w:val="00C57A96"/>
    <w:rsid w:val="00C57D0B"/>
    <w:rsid w:val="00C57DAC"/>
    <w:rsid w:val="00C57F91"/>
    <w:rsid w:val="00C6043A"/>
    <w:rsid w:val="00C60446"/>
    <w:rsid w:val="00C60A0B"/>
    <w:rsid w:val="00C60E00"/>
    <w:rsid w:val="00C617BE"/>
    <w:rsid w:val="00C62054"/>
    <w:rsid w:val="00C62BC6"/>
    <w:rsid w:val="00C62F59"/>
    <w:rsid w:val="00C6345F"/>
    <w:rsid w:val="00C63B43"/>
    <w:rsid w:val="00C63DFE"/>
    <w:rsid w:val="00C644F1"/>
    <w:rsid w:val="00C6498C"/>
    <w:rsid w:val="00C652EE"/>
    <w:rsid w:val="00C65466"/>
    <w:rsid w:val="00C65807"/>
    <w:rsid w:val="00C65A3A"/>
    <w:rsid w:val="00C65CF2"/>
    <w:rsid w:val="00C65ED9"/>
    <w:rsid w:val="00C664E7"/>
    <w:rsid w:val="00C668BD"/>
    <w:rsid w:val="00C66B19"/>
    <w:rsid w:val="00C66B33"/>
    <w:rsid w:val="00C66BA4"/>
    <w:rsid w:val="00C67260"/>
    <w:rsid w:val="00C70004"/>
    <w:rsid w:val="00C70DEA"/>
    <w:rsid w:val="00C7144E"/>
    <w:rsid w:val="00C71C7C"/>
    <w:rsid w:val="00C72020"/>
    <w:rsid w:val="00C72062"/>
    <w:rsid w:val="00C723F1"/>
    <w:rsid w:val="00C7241D"/>
    <w:rsid w:val="00C726B6"/>
    <w:rsid w:val="00C72820"/>
    <w:rsid w:val="00C72CA8"/>
    <w:rsid w:val="00C73D1F"/>
    <w:rsid w:val="00C741F1"/>
    <w:rsid w:val="00C749B3"/>
    <w:rsid w:val="00C75E03"/>
    <w:rsid w:val="00C75EDF"/>
    <w:rsid w:val="00C76004"/>
    <w:rsid w:val="00C76356"/>
    <w:rsid w:val="00C76734"/>
    <w:rsid w:val="00C76BC0"/>
    <w:rsid w:val="00C77503"/>
    <w:rsid w:val="00C7790A"/>
    <w:rsid w:val="00C77BA6"/>
    <w:rsid w:val="00C77BE5"/>
    <w:rsid w:val="00C77E4C"/>
    <w:rsid w:val="00C80072"/>
    <w:rsid w:val="00C801C3"/>
    <w:rsid w:val="00C802B3"/>
    <w:rsid w:val="00C804C1"/>
    <w:rsid w:val="00C81106"/>
    <w:rsid w:val="00C81180"/>
    <w:rsid w:val="00C816F1"/>
    <w:rsid w:val="00C81AC1"/>
    <w:rsid w:val="00C81E80"/>
    <w:rsid w:val="00C8251B"/>
    <w:rsid w:val="00C826EE"/>
    <w:rsid w:val="00C828E3"/>
    <w:rsid w:val="00C82DCA"/>
    <w:rsid w:val="00C82E03"/>
    <w:rsid w:val="00C82E0C"/>
    <w:rsid w:val="00C82F60"/>
    <w:rsid w:val="00C831DF"/>
    <w:rsid w:val="00C83861"/>
    <w:rsid w:val="00C83A0F"/>
    <w:rsid w:val="00C83D3B"/>
    <w:rsid w:val="00C8423D"/>
    <w:rsid w:val="00C8447F"/>
    <w:rsid w:val="00C8496E"/>
    <w:rsid w:val="00C84AC5"/>
    <w:rsid w:val="00C85490"/>
    <w:rsid w:val="00C859BA"/>
    <w:rsid w:val="00C85A00"/>
    <w:rsid w:val="00C85C22"/>
    <w:rsid w:val="00C86003"/>
    <w:rsid w:val="00C860FF"/>
    <w:rsid w:val="00C862F3"/>
    <w:rsid w:val="00C86BC2"/>
    <w:rsid w:val="00C86ED7"/>
    <w:rsid w:val="00C8747B"/>
    <w:rsid w:val="00C90103"/>
    <w:rsid w:val="00C9022C"/>
    <w:rsid w:val="00C90322"/>
    <w:rsid w:val="00C91552"/>
    <w:rsid w:val="00C9191E"/>
    <w:rsid w:val="00C9235E"/>
    <w:rsid w:val="00C923B8"/>
    <w:rsid w:val="00C92578"/>
    <w:rsid w:val="00C92CC6"/>
    <w:rsid w:val="00C93D64"/>
    <w:rsid w:val="00C94152"/>
    <w:rsid w:val="00C9451D"/>
    <w:rsid w:val="00C948D6"/>
    <w:rsid w:val="00C949D7"/>
    <w:rsid w:val="00C94BFF"/>
    <w:rsid w:val="00C94DB0"/>
    <w:rsid w:val="00C94EFE"/>
    <w:rsid w:val="00C94F1A"/>
    <w:rsid w:val="00C9568B"/>
    <w:rsid w:val="00C95CC2"/>
    <w:rsid w:val="00C95E0F"/>
    <w:rsid w:val="00C9638C"/>
    <w:rsid w:val="00C96544"/>
    <w:rsid w:val="00C969C6"/>
    <w:rsid w:val="00C96AEA"/>
    <w:rsid w:val="00C96C40"/>
    <w:rsid w:val="00C96DB7"/>
    <w:rsid w:val="00C97C4B"/>
    <w:rsid w:val="00C97DB0"/>
    <w:rsid w:val="00C97F38"/>
    <w:rsid w:val="00C97FB7"/>
    <w:rsid w:val="00CA0538"/>
    <w:rsid w:val="00CA096B"/>
    <w:rsid w:val="00CA0A10"/>
    <w:rsid w:val="00CA11C6"/>
    <w:rsid w:val="00CA18A1"/>
    <w:rsid w:val="00CA1C43"/>
    <w:rsid w:val="00CA211D"/>
    <w:rsid w:val="00CA22DE"/>
    <w:rsid w:val="00CA259B"/>
    <w:rsid w:val="00CA26DE"/>
    <w:rsid w:val="00CA332E"/>
    <w:rsid w:val="00CA345A"/>
    <w:rsid w:val="00CA390C"/>
    <w:rsid w:val="00CA393D"/>
    <w:rsid w:val="00CA3D16"/>
    <w:rsid w:val="00CA47CE"/>
    <w:rsid w:val="00CA47D3"/>
    <w:rsid w:val="00CA4E0F"/>
    <w:rsid w:val="00CA4E24"/>
    <w:rsid w:val="00CA50C9"/>
    <w:rsid w:val="00CA56C1"/>
    <w:rsid w:val="00CA60EC"/>
    <w:rsid w:val="00CA64D4"/>
    <w:rsid w:val="00CA66DB"/>
    <w:rsid w:val="00CA6F13"/>
    <w:rsid w:val="00CA7136"/>
    <w:rsid w:val="00CA7608"/>
    <w:rsid w:val="00CB0363"/>
    <w:rsid w:val="00CB0665"/>
    <w:rsid w:val="00CB06CB"/>
    <w:rsid w:val="00CB08B0"/>
    <w:rsid w:val="00CB0932"/>
    <w:rsid w:val="00CB0E0F"/>
    <w:rsid w:val="00CB0E70"/>
    <w:rsid w:val="00CB1025"/>
    <w:rsid w:val="00CB105F"/>
    <w:rsid w:val="00CB1F62"/>
    <w:rsid w:val="00CB23E4"/>
    <w:rsid w:val="00CB2964"/>
    <w:rsid w:val="00CB2BAB"/>
    <w:rsid w:val="00CB2FC2"/>
    <w:rsid w:val="00CB325B"/>
    <w:rsid w:val="00CB3286"/>
    <w:rsid w:val="00CB3996"/>
    <w:rsid w:val="00CB3D51"/>
    <w:rsid w:val="00CB3DC2"/>
    <w:rsid w:val="00CB3F2E"/>
    <w:rsid w:val="00CB4F35"/>
    <w:rsid w:val="00CB53AF"/>
    <w:rsid w:val="00CB5731"/>
    <w:rsid w:val="00CB5803"/>
    <w:rsid w:val="00CB5C5E"/>
    <w:rsid w:val="00CB616B"/>
    <w:rsid w:val="00CB63DB"/>
    <w:rsid w:val="00CB667E"/>
    <w:rsid w:val="00CB6AE7"/>
    <w:rsid w:val="00CB71DF"/>
    <w:rsid w:val="00CB72BD"/>
    <w:rsid w:val="00CB74B1"/>
    <w:rsid w:val="00CB78CD"/>
    <w:rsid w:val="00CB7AC4"/>
    <w:rsid w:val="00CC00BB"/>
    <w:rsid w:val="00CC0C43"/>
    <w:rsid w:val="00CC128F"/>
    <w:rsid w:val="00CC148B"/>
    <w:rsid w:val="00CC14A5"/>
    <w:rsid w:val="00CC1784"/>
    <w:rsid w:val="00CC1813"/>
    <w:rsid w:val="00CC184E"/>
    <w:rsid w:val="00CC18DC"/>
    <w:rsid w:val="00CC1991"/>
    <w:rsid w:val="00CC1C4D"/>
    <w:rsid w:val="00CC1FB5"/>
    <w:rsid w:val="00CC2576"/>
    <w:rsid w:val="00CC3A23"/>
    <w:rsid w:val="00CC3AF9"/>
    <w:rsid w:val="00CC3B76"/>
    <w:rsid w:val="00CC48BD"/>
    <w:rsid w:val="00CC48FC"/>
    <w:rsid w:val="00CC4D9F"/>
    <w:rsid w:val="00CC4F94"/>
    <w:rsid w:val="00CC532E"/>
    <w:rsid w:val="00CC540A"/>
    <w:rsid w:val="00CC59D5"/>
    <w:rsid w:val="00CC609D"/>
    <w:rsid w:val="00CC60B2"/>
    <w:rsid w:val="00CC61D8"/>
    <w:rsid w:val="00CC6995"/>
    <w:rsid w:val="00CC72E5"/>
    <w:rsid w:val="00CC7559"/>
    <w:rsid w:val="00CC79BD"/>
    <w:rsid w:val="00CC79D0"/>
    <w:rsid w:val="00CD0238"/>
    <w:rsid w:val="00CD0866"/>
    <w:rsid w:val="00CD0A2E"/>
    <w:rsid w:val="00CD1128"/>
    <w:rsid w:val="00CD1408"/>
    <w:rsid w:val="00CD177C"/>
    <w:rsid w:val="00CD17F5"/>
    <w:rsid w:val="00CD18CC"/>
    <w:rsid w:val="00CD1E15"/>
    <w:rsid w:val="00CD2A44"/>
    <w:rsid w:val="00CD2C52"/>
    <w:rsid w:val="00CD2C81"/>
    <w:rsid w:val="00CD3389"/>
    <w:rsid w:val="00CD345F"/>
    <w:rsid w:val="00CD3D74"/>
    <w:rsid w:val="00CD3DBF"/>
    <w:rsid w:val="00CD3E93"/>
    <w:rsid w:val="00CD4C92"/>
    <w:rsid w:val="00CD4CCD"/>
    <w:rsid w:val="00CD5365"/>
    <w:rsid w:val="00CD5853"/>
    <w:rsid w:val="00CD5AB9"/>
    <w:rsid w:val="00CD5CA2"/>
    <w:rsid w:val="00CD5CCA"/>
    <w:rsid w:val="00CD63BD"/>
    <w:rsid w:val="00CD6427"/>
    <w:rsid w:val="00CD648F"/>
    <w:rsid w:val="00CD6989"/>
    <w:rsid w:val="00CD6D15"/>
    <w:rsid w:val="00CD6E28"/>
    <w:rsid w:val="00CD6EBB"/>
    <w:rsid w:val="00CD6FD8"/>
    <w:rsid w:val="00CD736B"/>
    <w:rsid w:val="00CD7D27"/>
    <w:rsid w:val="00CD7D47"/>
    <w:rsid w:val="00CD7ED0"/>
    <w:rsid w:val="00CD7FDD"/>
    <w:rsid w:val="00CE02C8"/>
    <w:rsid w:val="00CE0404"/>
    <w:rsid w:val="00CE0608"/>
    <w:rsid w:val="00CE09D1"/>
    <w:rsid w:val="00CE0BD5"/>
    <w:rsid w:val="00CE0CF8"/>
    <w:rsid w:val="00CE0E5C"/>
    <w:rsid w:val="00CE100F"/>
    <w:rsid w:val="00CE1374"/>
    <w:rsid w:val="00CE1822"/>
    <w:rsid w:val="00CE1966"/>
    <w:rsid w:val="00CE1F91"/>
    <w:rsid w:val="00CE2117"/>
    <w:rsid w:val="00CE2278"/>
    <w:rsid w:val="00CE2502"/>
    <w:rsid w:val="00CE25A4"/>
    <w:rsid w:val="00CE2ACA"/>
    <w:rsid w:val="00CE3250"/>
    <w:rsid w:val="00CE3867"/>
    <w:rsid w:val="00CE3F54"/>
    <w:rsid w:val="00CE4EFB"/>
    <w:rsid w:val="00CE5401"/>
    <w:rsid w:val="00CE573A"/>
    <w:rsid w:val="00CE5929"/>
    <w:rsid w:val="00CE5C37"/>
    <w:rsid w:val="00CE5D8B"/>
    <w:rsid w:val="00CE5DAE"/>
    <w:rsid w:val="00CE6457"/>
    <w:rsid w:val="00CE64E4"/>
    <w:rsid w:val="00CE673E"/>
    <w:rsid w:val="00CE67D6"/>
    <w:rsid w:val="00CE6E1B"/>
    <w:rsid w:val="00CE7092"/>
    <w:rsid w:val="00CE73C2"/>
    <w:rsid w:val="00CE744F"/>
    <w:rsid w:val="00CE74DB"/>
    <w:rsid w:val="00CE7807"/>
    <w:rsid w:val="00CE78CA"/>
    <w:rsid w:val="00CE7B50"/>
    <w:rsid w:val="00CF03DC"/>
    <w:rsid w:val="00CF06BA"/>
    <w:rsid w:val="00CF103C"/>
    <w:rsid w:val="00CF111E"/>
    <w:rsid w:val="00CF1251"/>
    <w:rsid w:val="00CF14DF"/>
    <w:rsid w:val="00CF1F3E"/>
    <w:rsid w:val="00CF1F6B"/>
    <w:rsid w:val="00CF2247"/>
    <w:rsid w:val="00CF2A64"/>
    <w:rsid w:val="00CF2D79"/>
    <w:rsid w:val="00CF2DC1"/>
    <w:rsid w:val="00CF31C1"/>
    <w:rsid w:val="00CF32DC"/>
    <w:rsid w:val="00CF335C"/>
    <w:rsid w:val="00CF346E"/>
    <w:rsid w:val="00CF38F9"/>
    <w:rsid w:val="00CF3B70"/>
    <w:rsid w:val="00CF3C39"/>
    <w:rsid w:val="00CF42B8"/>
    <w:rsid w:val="00CF42C3"/>
    <w:rsid w:val="00CF4B04"/>
    <w:rsid w:val="00CF4B56"/>
    <w:rsid w:val="00CF508A"/>
    <w:rsid w:val="00CF52C7"/>
    <w:rsid w:val="00CF5840"/>
    <w:rsid w:val="00CF5932"/>
    <w:rsid w:val="00CF6756"/>
    <w:rsid w:val="00CF6E2E"/>
    <w:rsid w:val="00CF7655"/>
    <w:rsid w:val="00D002A3"/>
    <w:rsid w:val="00D00715"/>
    <w:rsid w:val="00D00D86"/>
    <w:rsid w:val="00D01C1B"/>
    <w:rsid w:val="00D01D45"/>
    <w:rsid w:val="00D02B1B"/>
    <w:rsid w:val="00D02C7F"/>
    <w:rsid w:val="00D02F55"/>
    <w:rsid w:val="00D03233"/>
    <w:rsid w:val="00D04D5E"/>
    <w:rsid w:val="00D04E71"/>
    <w:rsid w:val="00D05AAE"/>
    <w:rsid w:val="00D06897"/>
    <w:rsid w:val="00D069C9"/>
    <w:rsid w:val="00D069D3"/>
    <w:rsid w:val="00D06A4C"/>
    <w:rsid w:val="00D06C78"/>
    <w:rsid w:val="00D06F47"/>
    <w:rsid w:val="00D0704A"/>
    <w:rsid w:val="00D07440"/>
    <w:rsid w:val="00D07D71"/>
    <w:rsid w:val="00D1043D"/>
    <w:rsid w:val="00D109FF"/>
    <w:rsid w:val="00D10C26"/>
    <w:rsid w:val="00D1155C"/>
    <w:rsid w:val="00D11594"/>
    <w:rsid w:val="00D11983"/>
    <w:rsid w:val="00D11AFB"/>
    <w:rsid w:val="00D1217E"/>
    <w:rsid w:val="00D12A33"/>
    <w:rsid w:val="00D12F3D"/>
    <w:rsid w:val="00D13044"/>
    <w:rsid w:val="00D13169"/>
    <w:rsid w:val="00D132DF"/>
    <w:rsid w:val="00D13C6E"/>
    <w:rsid w:val="00D13DF4"/>
    <w:rsid w:val="00D140C6"/>
    <w:rsid w:val="00D141BC"/>
    <w:rsid w:val="00D14511"/>
    <w:rsid w:val="00D14538"/>
    <w:rsid w:val="00D14D42"/>
    <w:rsid w:val="00D14DA5"/>
    <w:rsid w:val="00D150B1"/>
    <w:rsid w:val="00D158D5"/>
    <w:rsid w:val="00D1595F"/>
    <w:rsid w:val="00D1596A"/>
    <w:rsid w:val="00D15BCB"/>
    <w:rsid w:val="00D16266"/>
    <w:rsid w:val="00D17742"/>
    <w:rsid w:val="00D178B7"/>
    <w:rsid w:val="00D17F4E"/>
    <w:rsid w:val="00D208D4"/>
    <w:rsid w:val="00D20B8E"/>
    <w:rsid w:val="00D20C73"/>
    <w:rsid w:val="00D20E16"/>
    <w:rsid w:val="00D21D6E"/>
    <w:rsid w:val="00D2222D"/>
    <w:rsid w:val="00D228EE"/>
    <w:rsid w:val="00D22A9E"/>
    <w:rsid w:val="00D2413E"/>
    <w:rsid w:val="00D24568"/>
    <w:rsid w:val="00D24B71"/>
    <w:rsid w:val="00D24F67"/>
    <w:rsid w:val="00D2543D"/>
    <w:rsid w:val="00D26A13"/>
    <w:rsid w:val="00D27218"/>
    <w:rsid w:val="00D275E5"/>
    <w:rsid w:val="00D275EF"/>
    <w:rsid w:val="00D27888"/>
    <w:rsid w:val="00D27A7F"/>
    <w:rsid w:val="00D27FA9"/>
    <w:rsid w:val="00D305BC"/>
    <w:rsid w:val="00D3083E"/>
    <w:rsid w:val="00D30AF0"/>
    <w:rsid w:val="00D30CAC"/>
    <w:rsid w:val="00D30ED3"/>
    <w:rsid w:val="00D310E0"/>
    <w:rsid w:val="00D31684"/>
    <w:rsid w:val="00D31CA7"/>
    <w:rsid w:val="00D3228A"/>
    <w:rsid w:val="00D322C8"/>
    <w:rsid w:val="00D32585"/>
    <w:rsid w:val="00D328C5"/>
    <w:rsid w:val="00D3293D"/>
    <w:rsid w:val="00D32D9A"/>
    <w:rsid w:val="00D32E91"/>
    <w:rsid w:val="00D336B8"/>
    <w:rsid w:val="00D33BB0"/>
    <w:rsid w:val="00D342A2"/>
    <w:rsid w:val="00D34506"/>
    <w:rsid w:val="00D34A46"/>
    <w:rsid w:val="00D34B50"/>
    <w:rsid w:val="00D34CCB"/>
    <w:rsid w:val="00D351A3"/>
    <w:rsid w:val="00D35326"/>
    <w:rsid w:val="00D3558A"/>
    <w:rsid w:val="00D35B63"/>
    <w:rsid w:val="00D35EC4"/>
    <w:rsid w:val="00D36373"/>
    <w:rsid w:val="00D36423"/>
    <w:rsid w:val="00D36A50"/>
    <w:rsid w:val="00D371B2"/>
    <w:rsid w:val="00D37258"/>
    <w:rsid w:val="00D374E9"/>
    <w:rsid w:val="00D37968"/>
    <w:rsid w:val="00D37A98"/>
    <w:rsid w:val="00D37AA8"/>
    <w:rsid w:val="00D37C80"/>
    <w:rsid w:val="00D400CA"/>
    <w:rsid w:val="00D4028C"/>
    <w:rsid w:val="00D40383"/>
    <w:rsid w:val="00D40789"/>
    <w:rsid w:val="00D40BA9"/>
    <w:rsid w:val="00D40CC0"/>
    <w:rsid w:val="00D40F3E"/>
    <w:rsid w:val="00D4121D"/>
    <w:rsid w:val="00D41526"/>
    <w:rsid w:val="00D416AB"/>
    <w:rsid w:val="00D41A3B"/>
    <w:rsid w:val="00D41BF8"/>
    <w:rsid w:val="00D41CDF"/>
    <w:rsid w:val="00D42381"/>
    <w:rsid w:val="00D426BF"/>
    <w:rsid w:val="00D42FCF"/>
    <w:rsid w:val="00D43081"/>
    <w:rsid w:val="00D43132"/>
    <w:rsid w:val="00D4345D"/>
    <w:rsid w:val="00D435C2"/>
    <w:rsid w:val="00D435EC"/>
    <w:rsid w:val="00D43BF2"/>
    <w:rsid w:val="00D43DA9"/>
    <w:rsid w:val="00D43EEA"/>
    <w:rsid w:val="00D448EC"/>
    <w:rsid w:val="00D44B4E"/>
    <w:rsid w:val="00D44FCC"/>
    <w:rsid w:val="00D453D8"/>
    <w:rsid w:val="00D45778"/>
    <w:rsid w:val="00D45B67"/>
    <w:rsid w:val="00D45F1E"/>
    <w:rsid w:val="00D46598"/>
    <w:rsid w:val="00D4660B"/>
    <w:rsid w:val="00D47820"/>
    <w:rsid w:val="00D47998"/>
    <w:rsid w:val="00D47D34"/>
    <w:rsid w:val="00D502CD"/>
    <w:rsid w:val="00D50458"/>
    <w:rsid w:val="00D505FE"/>
    <w:rsid w:val="00D50615"/>
    <w:rsid w:val="00D508EC"/>
    <w:rsid w:val="00D50C09"/>
    <w:rsid w:val="00D5103F"/>
    <w:rsid w:val="00D515DF"/>
    <w:rsid w:val="00D516DB"/>
    <w:rsid w:val="00D51998"/>
    <w:rsid w:val="00D51E1A"/>
    <w:rsid w:val="00D51FB2"/>
    <w:rsid w:val="00D5245B"/>
    <w:rsid w:val="00D53053"/>
    <w:rsid w:val="00D530DA"/>
    <w:rsid w:val="00D53189"/>
    <w:rsid w:val="00D532A0"/>
    <w:rsid w:val="00D536B6"/>
    <w:rsid w:val="00D53779"/>
    <w:rsid w:val="00D54020"/>
    <w:rsid w:val="00D545AB"/>
    <w:rsid w:val="00D545AE"/>
    <w:rsid w:val="00D5462F"/>
    <w:rsid w:val="00D5470A"/>
    <w:rsid w:val="00D54C95"/>
    <w:rsid w:val="00D54CFA"/>
    <w:rsid w:val="00D5515E"/>
    <w:rsid w:val="00D5637E"/>
    <w:rsid w:val="00D56570"/>
    <w:rsid w:val="00D568BB"/>
    <w:rsid w:val="00D56C39"/>
    <w:rsid w:val="00D56D5D"/>
    <w:rsid w:val="00D57019"/>
    <w:rsid w:val="00D5729A"/>
    <w:rsid w:val="00D572C6"/>
    <w:rsid w:val="00D57350"/>
    <w:rsid w:val="00D5790B"/>
    <w:rsid w:val="00D57A78"/>
    <w:rsid w:val="00D57B9B"/>
    <w:rsid w:val="00D57BD1"/>
    <w:rsid w:val="00D57D8C"/>
    <w:rsid w:val="00D60358"/>
    <w:rsid w:val="00D60411"/>
    <w:rsid w:val="00D605ED"/>
    <w:rsid w:val="00D60760"/>
    <w:rsid w:val="00D60B62"/>
    <w:rsid w:val="00D61046"/>
    <w:rsid w:val="00D6119E"/>
    <w:rsid w:val="00D615E0"/>
    <w:rsid w:val="00D61676"/>
    <w:rsid w:val="00D62782"/>
    <w:rsid w:val="00D62903"/>
    <w:rsid w:val="00D62AAB"/>
    <w:rsid w:val="00D62B0F"/>
    <w:rsid w:val="00D62B93"/>
    <w:rsid w:val="00D62C06"/>
    <w:rsid w:val="00D62C9B"/>
    <w:rsid w:val="00D6325B"/>
    <w:rsid w:val="00D633CC"/>
    <w:rsid w:val="00D6360F"/>
    <w:rsid w:val="00D63B87"/>
    <w:rsid w:val="00D63CBC"/>
    <w:rsid w:val="00D6406B"/>
    <w:rsid w:val="00D640ED"/>
    <w:rsid w:val="00D6456E"/>
    <w:rsid w:val="00D648CB"/>
    <w:rsid w:val="00D64BAD"/>
    <w:rsid w:val="00D652D2"/>
    <w:rsid w:val="00D65555"/>
    <w:rsid w:val="00D657D6"/>
    <w:rsid w:val="00D66191"/>
    <w:rsid w:val="00D667F6"/>
    <w:rsid w:val="00D669CB"/>
    <w:rsid w:val="00D66EF2"/>
    <w:rsid w:val="00D67371"/>
    <w:rsid w:val="00D67A93"/>
    <w:rsid w:val="00D7039D"/>
    <w:rsid w:val="00D703E5"/>
    <w:rsid w:val="00D71000"/>
    <w:rsid w:val="00D71005"/>
    <w:rsid w:val="00D71148"/>
    <w:rsid w:val="00D711AA"/>
    <w:rsid w:val="00D715F9"/>
    <w:rsid w:val="00D71C0E"/>
    <w:rsid w:val="00D72AF0"/>
    <w:rsid w:val="00D72F92"/>
    <w:rsid w:val="00D730F3"/>
    <w:rsid w:val="00D73430"/>
    <w:rsid w:val="00D73776"/>
    <w:rsid w:val="00D73892"/>
    <w:rsid w:val="00D73AE7"/>
    <w:rsid w:val="00D73B16"/>
    <w:rsid w:val="00D73D7F"/>
    <w:rsid w:val="00D7406F"/>
    <w:rsid w:val="00D74165"/>
    <w:rsid w:val="00D7432A"/>
    <w:rsid w:val="00D746AC"/>
    <w:rsid w:val="00D755FF"/>
    <w:rsid w:val="00D756BC"/>
    <w:rsid w:val="00D757D9"/>
    <w:rsid w:val="00D76AD4"/>
    <w:rsid w:val="00D76BAB"/>
    <w:rsid w:val="00D770F6"/>
    <w:rsid w:val="00D775D9"/>
    <w:rsid w:val="00D800F9"/>
    <w:rsid w:val="00D8013C"/>
    <w:rsid w:val="00D80255"/>
    <w:rsid w:val="00D802FE"/>
    <w:rsid w:val="00D8053C"/>
    <w:rsid w:val="00D80A87"/>
    <w:rsid w:val="00D80AEF"/>
    <w:rsid w:val="00D80CBD"/>
    <w:rsid w:val="00D815E5"/>
    <w:rsid w:val="00D818E9"/>
    <w:rsid w:val="00D81F78"/>
    <w:rsid w:val="00D821A6"/>
    <w:rsid w:val="00D828A5"/>
    <w:rsid w:val="00D828CC"/>
    <w:rsid w:val="00D82A11"/>
    <w:rsid w:val="00D83E21"/>
    <w:rsid w:val="00D84487"/>
    <w:rsid w:val="00D844E5"/>
    <w:rsid w:val="00D848F9"/>
    <w:rsid w:val="00D84F9A"/>
    <w:rsid w:val="00D86038"/>
    <w:rsid w:val="00D86180"/>
    <w:rsid w:val="00D865D0"/>
    <w:rsid w:val="00D86780"/>
    <w:rsid w:val="00D86B20"/>
    <w:rsid w:val="00D86C64"/>
    <w:rsid w:val="00D8700E"/>
    <w:rsid w:val="00D87207"/>
    <w:rsid w:val="00D87317"/>
    <w:rsid w:val="00D875C2"/>
    <w:rsid w:val="00D87679"/>
    <w:rsid w:val="00D87761"/>
    <w:rsid w:val="00D87A74"/>
    <w:rsid w:val="00D87DCC"/>
    <w:rsid w:val="00D907E9"/>
    <w:rsid w:val="00D908C9"/>
    <w:rsid w:val="00D90DC6"/>
    <w:rsid w:val="00D9130F"/>
    <w:rsid w:val="00D91931"/>
    <w:rsid w:val="00D9230B"/>
    <w:rsid w:val="00D92A46"/>
    <w:rsid w:val="00D935FF"/>
    <w:rsid w:val="00D93C23"/>
    <w:rsid w:val="00D94050"/>
    <w:rsid w:val="00D94139"/>
    <w:rsid w:val="00D942F5"/>
    <w:rsid w:val="00D9435F"/>
    <w:rsid w:val="00D944B6"/>
    <w:rsid w:val="00D948A6"/>
    <w:rsid w:val="00D9492C"/>
    <w:rsid w:val="00D94D85"/>
    <w:rsid w:val="00D957C4"/>
    <w:rsid w:val="00D958DF"/>
    <w:rsid w:val="00D95902"/>
    <w:rsid w:val="00D95938"/>
    <w:rsid w:val="00D95E23"/>
    <w:rsid w:val="00D95EE7"/>
    <w:rsid w:val="00D9600A"/>
    <w:rsid w:val="00D962AE"/>
    <w:rsid w:val="00D9635E"/>
    <w:rsid w:val="00D96474"/>
    <w:rsid w:val="00D96818"/>
    <w:rsid w:val="00D968A3"/>
    <w:rsid w:val="00D96AA6"/>
    <w:rsid w:val="00D96AAC"/>
    <w:rsid w:val="00D96B6E"/>
    <w:rsid w:val="00D96EDA"/>
    <w:rsid w:val="00D97411"/>
    <w:rsid w:val="00D978CE"/>
    <w:rsid w:val="00D97AA2"/>
    <w:rsid w:val="00DA08D8"/>
    <w:rsid w:val="00DA0BBB"/>
    <w:rsid w:val="00DA0E70"/>
    <w:rsid w:val="00DA10FE"/>
    <w:rsid w:val="00DA1795"/>
    <w:rsid w:val="00DA20DA"/>
    <w:rsid w:val="00DA2359"/>
    <w:rsid w:val="00DA27F1"/>
    <w:rsid w:val="00DA27FB"/>
    <w:rsid w:val="00DA2A87"/>
    <w:rsid w:val="00DA2E25"/>
    <w:rsid w:val="00DA325D"/>
    <w:rsid w:val="00DA37AC"/>
    <w:rsid w:val="00DA3878"/>
    <w:rsid w:val="00DA3B1B"/>
    <w:rsid w:val="00DA3BA0"/>
    <w:rsid w:val="00DA3F23"/>
    <w:rsid w:val="00DA45A6"/>
    <w:rsid w:val="00DA484A"/>
    <w:rsid w:val="00DA4C61"/>
    <w:rsid w:val="00DA58C5"/>
    <w:rsid w:val="00DA5CB9"/>
    <w:rsid w:val="00DA5D2D"/>
    <w:rsid w:val="00DA5F28"/>
    <w:rsid w:val="00DA659B"/>
    <w:rsid w:val="00DA6AAF"/>
    <w:rsid w:val="00DA6BAD"/>
    <w:rsid w:val="00DA6C9B"/>
    <w:rsid w:val="00DA73BB"/>
    <w:rsid w:val="00DA7492"/>
    <w:rsid w:val="00DA74A5"/>
    <w:rsid w:val="00DA7849"/>
    <w:rsid w:val="00DA7C64"/>
    <w:rsid w:val="00DA7ECB"/>
    <w:rsid w:val="00DB03C6"/>
    <w:rsid w:val="00DB05C3"/>
    <w:rsid w:val="00DB0B8D"/>
    <w:rsid w:val="00DB153C"/>
    <w:rsid w:val="00DB15CA"/>
    <w:rsid w:val="00DB17CC"/>
    <w:rsid w:val="00DB1E03"/>
    <w:rsid w:val="00DB2106"/>
    <w:rsid w:val="00DB2519"/>
    <w:rsid w:val="00DB28A7"/>
    <w:rsid w:val="00DB2B2F"/>
    <w:rsid w:val="00DB3122"/>
    <w:rsid w:val="00DB33B5"/>
    <w:rsid w:val="00DB3461"/>
    <w:rsid w:val="00DB3491"/>
    <w:rsid w:val="00DB35FB"/>
    <w:rsid w:val="00DB3F7E"/>
    <w:rsid w:val="00DB430E"/>
    <w:rsid w:val="00DB4649"/>
    <w:rsid w:val="00DB48AB"/>
    <w:rsid w:val="00DB4B0B"/>
    <w:rsid w:val="00DB4B18"/>
    <w:rsid w:val="00DB4B2A"/>
    <w:rsid w:val="00DB56A2"/>
    <w:rsid w:val="00DB580D"/>
    <w:rsid w:val="00DB5DA0"/>
    <w:rsid w:val="00DB66E0"/>
    <w:rsid w:val="00DB676C"/>
    <w:rsid w:val="00DB6884"/>
    <w:rsid w:val="00DB6895"/>
    <w:rsid w:val="00DB6E79"/>
    <w:rsid w:val="00DB6F46"/>
    <w:rsid w:val="00DB7CC1"/>
    <w:rsid w:val="00DC1172"/>
    <w:rsid w:val="00DC1786"/>
    <w:rsid w:val="00DC1BA5"/>
    <w:rsid w:val="00DC20A1"/>
    <w:rsid w:val="00DC2100"/>
    <w:rsid w:val="00DC237C"/>
    <w:rsid w:val="00DC2527"/>
    <w:rsid w:val="00DC284F"/>
    <w:rsid w:val="00DC339F"/>
    <w:rsid w:val="00DC3B2F"/>
    <w:rsid w:val="00DC4978"/>
    <w:rsid w:val="00DC4F1E"/>
    <w:rsid w:val="00DC51A7"/>
    <w:rsid w:val="00DC5488"/>
    <w:rsid w:val="00DC5499"/>
    <w:rsid w:val="00DC58E9"/>
    <w:rsid w:val="00DC60A4"/>
    <w:rsid w:val="00DC62EA"/>
    <w:rsid w:val="00DC6945"/>
    <w:rsid w:val="00DC6C2D"/>
    <w:rsid w:val="00DC6DCD"/>
    <w:rsid w:val="00DC740F"/>
    <w:rsid w:val="00DC75B7"/>
    <w:rsid w:val="00DC760D"/>
    <w:rsid w:val="00DC7678"/>
    <w:rsid w:val="00DC7DC5"/>
    <w:rsid w:val="00DC7E8A"/>
    <w:rsid w:val="00DC7FC2"/>
    <w:rsid w:val="00DD0167"/>
    <w:rsid w:val="00DD073C"/>
    <w:rsid w:val="00DD0ADD"/>
    <w:rsid w:val="00DD122C"/>
    <w:rsid w:val="00DD16EF"/>
    <w:rsid w:val="00DD17CA"/>
    <w:rsid w:val="00DD1905"/>
    <w:rsid w:val="00DD194E"/>
    <w:rsid w:val="00DD1C93"/>
    <w:rsid w:val="00DD1E0F"/>
    <w:rsid w:val="00DD217C"/>
    <w:rsid w:val="00DD233B"/>
    <w:rsid w:val="00DD2370"/>
    <w:rsid w:val="00DD2404"/>
    <w:rsid w:val="00DD2F84"/>
    <w:rsid w:val="00DD3DB1"/>
    <w:rsid w:val="00DD3E4C"/>
    <w:rsid w:val="00DD41ED"/>
    <w:rsid w:val="00DD45EC"/>
    <w:rsid w:val="00DD483A"/>
    <w:rsid w:val="00DD4A1E"/>
    <w:rsid w:val="00DD4C71"/>
    <w:rsid w:val="00DD4EF9"/>
    <w:rsid w:val="00DD58ED"/>
    <w:rsid w:val="00DD58F5"/>
    <w:rsid w:val="00DD59AB"/>
    <w:rsid w:val="00DD5BE5"/>
    <w:rsid w:val="00DD5C06"/>
    <w:rsid w:val="00DD6120"/>
    <w:rsid w:val="00DD6386"/>
    <w:rsid w:val="00DD63D5"/>
    <w:rsid w:val="00DD7053"/>
    <w:rsid w:val="00DD74AD"/>
    <w:rsid w:val="00DD7A63"/>
    <w:rsid w:val="00DE0049"/>
    <w:rsid w:val="00DE01CF"/>
    <w:rsid w:val="00DE033B"/>
    <w:rsid w:val="00DE0BA0"/>
    <w:rsid w:val="00DE0ED8"/>
    <w:rsid w:val="00DE0FFF"/>
    <w:rsid w:val="00DE169D"/>
    <w:rsid w:val="00DE1B01"/>
    <w:rsid w:val="00DE1D7F"/>
    <w:rsid w:val="00DE1DBE"/>
    <w:rsid w:val="00DE1EA3"/>
    <w:rsid w:val="00DE1F43"/>
    <w:rsid w:val="00DE2227"/>
    <w:rsid w:val="00DE22D9"/>
    <w:rsid w:val="00DE265E"/>
    <w:rsid w:val="00DE2EDA"/>
    <w:rsid w:val="00DE39E4"/>
    <w:rsid w:val="00DE39F0"/>
    <w:rsid w:val="00DE3CEE"/>
    <w:rsid w:val="00DE4A05"/>
    <w:rsid w:val="00DE4DE9"/>
    <w:rsid w:val="00DE4F03"/>
    <w:rsid w:val="00DE4FA9"/>
    <w:rsid w:val="00DE5550"/>
    <w:rsid w:val="00DE5707"/>
    <w:rsid w:val="00DE601A"/>
    <w:rsid w:val="00DE684F"/>
    <w:rsid w:val="00DE6F16"/>
    <w:rsid w:val="00DE718A"/>
    <w:rsid w:val="00DF0684"/>
    <w:rsid w:val="00DF0872"/>
    <w:rsid w:val="00DF0A22"/>
    <w:rsid w:val="00DF139D"/>
    <w:rsid w:val="00DF168B"/>
    <w:rsid w:val="00DF27EF"/>
    <w:rsid w:val="00DF2D9C"/>
    <w:rsid w:val="00DF3655"/>
    <w:rsid w:val="00DF3C0C"/>
    <w:rsid w:val="00DF3FE8"/>
    <w:rsid w:val="00DF43B3"/>
    <w:rsid w:val="00DF4840"/>
    <w:rsid w:val="00DF4A27"/>
    <w:rsid w:val="00DF4E43"/>
    <w:rsid w:val="00DF50CE"/>
    <w:rsid w:val="00DF53FE"/>
    <w:rsid w:val="00DF55B6"/>
    <w:rsid w:val="00DF560F"/>
    <w:rsid w:val="00DF5A99"/>
    <w:rsid w:val="00DF5BC0"/>
    <w:rsid w:val="00DF647E"/>
    <w:rsid w:val="00DF6778"/>
    <w:rsid w:val="00DF6811"/>
    <w:rsid w:val="00DF6862"/>
    <w:rsid w:val="00DF6CB1"/>
    <w:rsid w:val="00DF7674"/>
    <w:rsid w:val="00DF7A37"/>
    <w:rsid w:val="00DF7CFC"/>
    <w:rsid w:val="00DF7F92"/>
    <w:rsid w:val="00E003A7"/>
    <w:rsid w:val="00E004F7"/>
    <w:rsid w:val="00E00654"/>
    <w:rsid w:val="00E0073B"/>
    <w:rsid w:val="00E00DAA"/>
    <w:rsid w:val="00E00DD2"/>
    <w:rsid w:val="00E00FC1"/>
    <w:rsid w:val="00E01037"/>
    <w:rsid w:val="00E010D6"/>
    <w:rsid w:val="00E01110"/>
    <w:rsid w:val="00E0205D"/>
    <w:rsid w:val="00E02715"/>
    <w:rsid w:val="00E02969"/>
    <w:rsid w:val="00E02A26"/>
    <w:rsid w:val="00E0316C"/>
    <w:rsid w:val="00E031C8"/>
    <w:rsid w:val="00E046DC"/>
    <w:rsid w:val="00E048E2"/>
    <w:rsid w:val="00E04F60"/>
    <w:rsid w:val="00E054D8"/>
    <w:rsid w:val="00E05529"/>
    <w:rsid w:val="00E05FB4"/>
    <w:rsid w:val="00E076C5"/>
    <w:rsid w:val="00E0778E"/>
    <w:rsid w:val="00E079EC"/>
    <w:rsid w:val="00E07F9C"/>
    <w:rsid w:val="00E108B0"/>
    <w:rsid w:val="00E110BF"/>
    <w:rsid w:val="00E11418"/>
    <w:rsid w:val="00E1159D"/>
    <w:rsid w:val="00E11A65"/>
    <w:rsid w:val="00E11B3E"/>
    <w:rsid w:val="00E11D4B"/>
    <w:rsid w:val="00E11E54"/>
    <w:rsid w:val="00E12080"/>
    <w:rsid w:val="00E12237"/>
    <w:rsid w:val="00E12882"/>
    <w:rsid w:val="00E12B6B"/>
    <w:rsid w:val="00E12EF5"/>
    <w:rsid w:val="00E139FC"/>
    <w:rsid w:val="00E13A61"/>
    <w:rsid w:val="00E13C63"/>
    <w:rsid w:val="00E13C95"/>
    <w:rsid w:val="00E13EB2"/>
    <w:rsid w:val="00E14B4A"/>
    <w:rsid w:val="00E15136"/>
    <w:rsid w:val="00E151D8"/>
    <w:rsid w:val="00E156F0"/>
    <w:rsid w:val="00E158A3"/>
    <w:rsid w:val="00E162DD"/>
    <w:rsid w:val="00E16312"/>
    <w:rsid w:val="00E169CE"/>
    <w:rsid w:val="00E16A64"/>
    <w:rsid w:val="00E17043"/>
    <w:rsid w:val="00E1722D"/>
    <w:rsid w:val="00E179E0"/>
    <w:rsid w:val="00E20072"/>
    <w:rsid w:val="00E201F9"/>
    <w:rsid w:val="00E2078F"/>
    <w:rsid w:val="00E21446"/>
    <w:rsid w:val="00E2150C"/>
    <w:rsid w:val="00E219AA"/>
    <w:rsid w:val="00E21F48"/>
    <w:rsid w:val="00E22045"/>
    <w:rsid w:val="00E228A4"/>
    <w:rsid w:val="00E22A80"/>
    <w:rsid w:val="00E230B4"/>
    <w:rsid w:val="00E23187"/>
    <w:rsid w:val="00E232A2"/>
    <w:rsid w:val="00E233F7"/>
    <w:rsid w:val="00E23909"/>
    <w:rsid w:val="00E239D0"/>
    <w:rsid w:val="00E23A28"/>
    <w:rsid w:val="00E23A4A"/>
    <w:rsid w:val="00E2444C"/>
    <w:rsid w:val="00E244D1"/>
    <w:rsid w:val="00E2461B"/>
    <w:rsid w:val="00E25558"/>
    <w:rsid w:val="00E25CA6"/>
    <w:rsid w:val="00E25E1C"/>
    <w:rsid w:val="00E26157"/>
    <w:rsid w:val="00E265AC"/>
    <w:rsid w:val="00E26602"/>
    <w:rsid w:val="00E26957"/>
    <w:rsid w:val="00E27127"/>
    <w:rsid w:val="00E272CD"/>
    <w:rsid w:val="00E27609"/>
    <w:rsid w:val="00E27D03"/>
    <w:rsid w:val="00E300F9"/>
    <w:rsid w:val="00E30879"/>
    <w:rsid w:val="00E30960"/>
    <w:rsid w:val="00E30F38"/>
    <w:rsid w:val="00E3105C"/>
    <w:rsid w:val="00E31063"/>
    <w:rsid w:val="00E31852"/>
    <w:rsid w:val="00E31C73"/>
    <w:rsid w:val="00E31CBD"/>
    <w:rsid w:val="00E31F10"/>
    <w:rsid w:val="00E327CB"/>
    <w:rsid w:val="00E32C2C"/>
    <w:rsid w:val="00E32C6C"/>
    <w:rsid w:val="00E32FFF"/>
    <w:rsid w:val="00E332AB"/>
    <w:rsid w:val="00E33389"/>
    <w:rsid w:val="00E334BB"/>
    <w:rsid w:val="00E33682"/>
    <w:rsid w:val="00E34044"/>
    <w:rsid w:val="00E34257"/>
    <w:rsid w:val="00E34E19"/>
    <w:rsid w:val="00E35A90"/>
    <w:rsid w:val="00E36481"/>
    <w:rsid w:val="00E36651"/>
    <w:rsid w:val="00E36B70"/>
    <w:rsid w:val="00E36DC7"/>
    <w:rsid w:val="00E370E7"/>
    <w:rsid w:val="00E3733D"/>
    <w:rsid w:val="00E37947"/>
    <w:rsid w:val="00E37C21"/>
    <w:rsid w:val="00E37C61"/>
    <w:rsid w:val="00E37C69"/>
    <w:rsid w:val="00E37EE1"/>
    <w:rsid w:val="00E401E9"/>
    <w:rsid w:val="00E40369"/>
    <w:rsid w:val="00E40545"/>
    <w:rsid w:val="00E42308"/>
    <w:rsid w:val="00E42630"/>
    <w:rsid w:val="00E426D7"/>
    <w:rsid w:val="00E427B8"/>
    <w:rsid w:val="00E428AB"/>
    <w:rsid w:val="00E428E0"/>
    <w:rsid w:val="00E42A95"/>
    <w:rsid w:val="00E42AC5"/>
    <w:rsid w:val="00E42B1D"/>
    <w:rsid w:val="00E42C47"/>
    <w:rsid w:val="00E42E25"/>
    <w:rsid w:val="00E43AD5"/>
    <w:rsid w:val="00E44075"/>
    <w:rsid w:val="00E444B7"/>
    <w:rsid w:val="00E44C7A"/>
    <w:rsid w:val="00E44C99"/>
    <w:rsid w:val="00E44C9D"/>
    <w:rsid w:val="00E44D64"/>
    <w:rsid w:val="00E452DF"/>
    <w:rsid w:val="00E4577B"/>
    <w:rsid w:val="00E45A92"/>
    <w:rsid w:val="00E45A9A"/>
    <w:rsid w:val="00E45DCC"/>
    <w:rsid w:val="00E4650F"/>
    <w:rsid w:val="00E46775"/>
    <w:rsid w:val="00E46926"/>
    <w:rsid w:val="00E46C32"/>
    <w:rsid w:val="00E474A1"/>
    <w:rsid w:val="00E47505"/>
    <w:rsid w:val="00E47D3F"/>
    <w:rsid w:val="00E50074"/>
    <w:rsid w:val="00E501E8"/>
    <w:rsid w:val="00E50311"/>
    <w:rsid w:val="00E50640"/>
    <w:rsid w:val="00E51AA2"/>
    <w:rsid w:val="00E51AB0"/>
    <w:rsid w:val="00E52711"/>
    <w:rsid w:val="00E52805"/>
    <w:rsid w:val="00E52816"/>
    <w:rsid w:val="00E52B7F"/>
    <w:rsid w:val="00E530BB"/>
    <w:rsid w:val="00E534EF"/>
    <w:rsid w:val="00E5359D"/>
    <w:rsid w:val="00E53642"/>
    <w:rsid w:val="00E536DE"/>
    <w:rsid w:val="00E53976"/>
    <w:rsid w:val="00E53FF0"/>
    <w:rsid w:val="00E540FB"/>
    <w:rsid w:val="00E54335"/>
    <w:rsid w:val="00E546BE"/>
    <w:rsid w:val="00E546D4"/>
    <w:rsid w:val="00E54A55"/>
    <w:rsid w:val="00E54D4D"/>
    <w:rsid w:val="00E54EBC"/>
    <w:rsid w:val="00E54EC8"/>
    <w:rsid w:val="00E553A8"/>
    <w:rsid w:val="00E55408"/>
    <w:rsid w:val="00E55DA6"/>
    <w:rsid w:val="00E55E52"/>
    <w:rsid w:val="00E56042"/>
    <w:rsid w:val="00E56B69"/>
    <w:rsid w:val="00E56CE1"/>
    <w:rsid w:val="00E5726C"/>
    <w:rsid w:val="00E60258"/>
    <w:rsid w:val="00E6034B"/>
    <w:rsid w:val="00E60604"/>
    <w:rsid w:val="00E606D5"/>
    <w:rsid w:val="00E60754"/>
    <w:rsid w:val="00E61070"/>
    <w:rsid w:val="00E6126A"/>
    <w:rsid w:val="00E6154C"/>
    <w:rsid w:val="00E615A0"/>
    <w:rsid w:val="00E61920"/>
    <w:rsid w:val="00E61ECE"/>
    <w:rsid w:val="00E61F58"/>
    <w:rsid w:val="00E625ED"/>
    <w:rsid w:val="00E62EE9"/>
    <w:rsid w:val="00E631BE"/>
    <w:rsid w:val="00E63232"/>
    <w:rsid w:val="00E6359F"/>
    <w:rsid w:val="00E638C6"/>
    <w:rsid w:val="00E63A81"/>
    <w:rsid w:val="00E63B4F"/>
    <w:rsid w:val="00E644F3"/>
    <w:rsid w:val="00E644F5"/>
    <w:rsid w:val="00E64727"/>
    <w:rsid w:val="00E647E9"/>
    <w:rsid w:val="00E647F1"/>
    <w:rsid w:val="00E64845"/>
    <w:rsid w:val="00E6487E"/>
    <w:rsid w:val="00E649CB"/>
    <w:rsid w:val="00E64A8C"/>
    <w:rsid w:val="00E64C38"/>
    <w:rsid w:val="00E65112"/>
    <w:rsid w:val="00E65141"/>
    <w:rsid w:val="00E65453"/>
    <w:rsid w:val="00E659C4"/>
    <w:rsid w:val="00E65BC3"/>
    <w:rsid w:val="00E66150"/>
    <w:rsid w:val="00E66BC8"/>
    <w:rsid w:val="00E66E95"/>
    <w:rsid w:val="00E67075"/>
    <w:rsid w:val="00E677B9"/>
    <w:rsid w:val="00E67B8D"/>
    <w:rsid w:val="00E67D52"/>
    <w:rsid w:val="00E704FA"/>
    <w:rsid w:val="00E70800"/>
    <w:rsid w:val="00E70BAD"/>
    <w:rsid w:val="00E71247"/>
    <w:rsid w:val="00E71CCA"/>
    <w:rsid w:val="00E722B2"/>
    <w:rsid w:val="00E7237D"/>
    <w:rsid w:val="00E72750"/>
    <w:rsid w:val="00E72918"/>
    <w:rsid w:val="00E72949"/>
    <w:rsid w:val="00E73DDF"/>
    <w:rsid w:val="00E74A35"/>
    <w:rsid w:val="00E74DBF"/>
    <w:rsid w:val="00E74DE8"/>
    <w:rsid w:val="00E758DE"/>
    <w:rsid w:val="00E75DCC"/>
    <w:rsid w:val="00E763B4"/>
    <w:rsid w:val="00E76915"/>
    <w:rsid w:val="00E76C05"/>
    <w:rsid w:val="00E76CE2"/>
    <w:rsid w:val="00E76D14"/>
    <w:rsid w:val="00E776E7"/>
    <w:rsid w:val="00E777F1"/>
    <w:rsid w:val="00E778E8"/>
    <w:rsid w:val="00E8024C"/>
    <w:rsid w:val="00E8042C"/>
    <w:rsid w:val="00E80666"/>
    <w:rsid w:val="00E806B5"/>
    <w:rsid w:val="00E80F5A"/>
    <w:rsid w:val="00E80FB8"/>
    <w:rsid w:val="00E81C81"/>
    <w:rsid w:val="00E81CEC"/>
    <w:rsid w:val="00E82E2A"/>
    <w:rsid w:val="00E83238"/>
    <w:rsid w:val="00E83747"/>
    <w:rsid w:val="00E83CF2"/>
    <w:rsid w:val="00E83F28"/>
    <w:rsid w:val="00E8442C"/>
    <w:rsid w:val="00E848D1"/>
    <w:rsid w:val="00E84AC5"/>
    <w:rsid w:val="00E856EB"/>
    <w:rsid w:val="00E85786"/>
    <w:rsid w:val="00E8582D"/>
    <w:rsid w:val="00E8589C"/>
    <w:rsid w:val="00E85DE1"/>
    <w:rsid w:val="00E85EAB"/>
    <w:rsid w:val="00E860AB"/>
    <w:rsid w:val="00E8621B"/>
    <w:rsid w:val="00E8628A"/>
    <w:rsid w:val="00E86B0F"/>
    <w:rsid w:val="00E86D5B"/>
    <w:rsid w:val="00E8704F"/>
    <w:rsid w:val="00E875DC"/>
    <w:rsid w:val="00E87927"/>
    <w:rsid w:val="00E910EA"/>
    <w:rsid w:val="00E91459"/>
    <w:rsid w:val="00E91C6A"/>
    <w:rsid w:val="00E920D4"/>
    <w:rsid w:val="00E924AB"/>
    <w:rsid w:val="00E9256C"/>
    <w:rsid w:val="00E92809"/>
    <w:rsid w:val="00E92B04"/>
    <w:rsid w:val="00E93B0A"/>
    <w:rsid w:val="00E93C4A"/>
    <w:rsid w:val="00E93DA2"/>
    <w:rsid w:val="00E93FA1"/>
    <w:rsid w:val="00E942B8"/>
    <w:rsid w:val="00E9543D"/>
    <w:rsid w:val="00E9564F"/>
    <w:rsid w:val="00E9576B"/>
    <w:rsid w:val="00E95794"/>
    <w:rsid w:val="00E960F9"/>
    <w:rsid w:val="00E96482"/>
    <w:rsid w:val="00E96F1D"/>
    <w:rsid w:val="00E97002"/>
    <w:rsid w:val="00E9738A"/>
    <w:rsid w:val="00E974AA"/>
    <w:rsid w:val="00E97A6A"/>
    <w:rsid w:val="00E97A6B"/>
    <w:rsid w:val="00E97C34"/>
    <w:rsid w:val="00EA036C"/>
    <w:rsid w:val="00EA03DD"/>
    <w:rsid w:val="00EA0885"/>
    <w:rsid w:val="00EA0A64"/>
    <w:rsid w:val="00EA0A8A"/>
    <w:rsid w:val="00EA116A"/>
    <w:rsid w:val="00EA116C"/>
    <w:rsid w:val="00EA1395"/>
    <w:rsid w:val="00EA1435"/>
    <w:rsid w:val="00EA1737"/>
    <w:rsid w:val="00EA1B2B"/>
    <w:rsid w:val="00EA1BE1"/>
    <w:rsid w:val="00EA1E72"/>
    <w:rsid w:val="00EA2113"/>
    <w:rsid w:val="00EA25BB"/>
    <w:rsid w:val="00EA26DD"/>
    <w:rsid w:val="00EA276C"/>
    <w:rsid w:val="00EA289D"/>
    <w:rsid w:val="00EA30A4"/>
    <w:rsid w:val="00EA316C"/>
    <w:rsid w:val="00EA3708"/>
    <w:rsid w:val="00EA3B6D"/>
    <w:rsid w:val="00EA3D28"/>
    <w:rsid w:val="00EA401A"/>
    <w:rsid w:val="00EA41AE"/>
    <w:rsid w:val="00EA4456"/>
    <w:rsid w:val="00EA4806"/>
    <w:rsid w:val="00EA4E81"/>
    <w:rsid w:val="00EA5515"/>
    <w:rsid w:val="00EA6167"/>
    <w:rsid w:val="00EA6765"/>
    <w:rsid w:val="00EA67D5"/>
    <w:rsid w:val="00EA683C"/>
    <w:rsid w:val="00EA6B73"/>
    <w:rsid w:val="00EA6D8A"/>
    <w:rsid w:val="00EA6ED9"/>
    <w:rsid w:val="00EA731C"/>
    <w:rsid w:val="00EA7738"/>
    <w:rsid w:val="00EA7A22"/>
    <w:rsid w:val="00EB04F2"/>
    <w:rsid w:val="00EB0573"/>
    <w:rsid w:val="00EB07B6"/>
    <w:rsid w:val="00EB1003"/>
    <w:rsid w:val="00EB10AA"/>
    <w:rsid w:val="00EB1300"/>
    <w:rsid w:val="00EB1574"/>
    <w:rsid w:val="00EB158F"/>
    <w:rsid w:val="00EB1906"/>
    <w:rsid w:val="00EB1926"/>
    <w:rsid w:val="00EB1C99"/>
    <w:rsid w:val="00EB1EAB"/>
    <w:rsid w:val="00EB21BF"/>
    <w:rsid w:val="00EB2288"/>
    <w:rsid w:val="00EB2356"/>
    <w:rsid w:val="00EB24CF"/>
    <w:rsid w:val="00EB2895"/>
    <w:rsid w:val="00EB2990"/>
    <w:rsid w:val="00EB29EB"/>
    <w:rsid w:val="00EB2A65"/>
    <w:rsid w:val="00EB346C"/>
    <w:rsid w:val="00EB3559"/>
    <w:rsid w:val="00EB41D2"/>
    <w:rsid w:val="00EB430D"/>
    <w:rsid w:val="00EB4465"/>
    <w:rsid w:val="00EB46BF"/>
    <w:rsid w:val="00EB5107"/>
    <w:rsid w:val="00EB5658"/>
    <w:rsid w:val="00EB57EB"/>
    <w:rsid w:val="00EB5A76"/>
    <w:rsid w:val="00EB5B11"/>
    <w:rsid w:val="00EB5C24"/>
    <w:rsid w:val="00EB5CA0"/>
    <w:rsid w:val="00EB62DF"/>
    <w:rsid w:val="00EB6894"/>
    <w:rsid w:val="00EB68FB"/>
    <w:rsid w:val="00EB6CD0"/>
    <w:rsid w:val="00EB7191"/>
    <w:rsid w:val="00EB71CB"/>
    <w:rsid w:val="00EB7281"/>
    <w:rsid w:val="00EB7C24"/>
    <w:rsid w:val="00EC06BD"/>
    <w:rsid w:val="00EC0ACE"/>
    <w:rsid w:val="00EC0B82"/>
    <w:rsid w:val="00EC0DD9"/>
    <w:rsid w:val="00EC0E6A"/>
    <w:rsid w:val="00EC11DE"/>
    <w:rsid w:val="00EC1344"/>
    <w:rsid w:val="00EC1484"/>
    <w:rsid w:val="00EC157B"/>
    <w:rsid w:val="00EC17C0"/>
    <w:rsid w:val="00EC21E1"/>
    <w:rsid w:val="00EC2262"/>
    <w:rsid w:val="00EC22F9"/>
    <w:rsid w:val="00EC237A"/>
    <w:rsid w:val="00EC24C1"/>
    <w:rsid w:val="00EC2D86"/>
    <w:rsid w:val="00EC2FDE"/>
    <w:rsid w:val="00EC3261"/>
    <w:rsid w:val="00EC38DA"/>
    <w:rsid w:val="00EC3A8A"/>
    <w:rsid w:val="00EC3E16"/>
    <w:rsid w:val="00EC3F42"/>
    <w:rsid w:val="00EC3FE2"/>
    <w:rsid w:val="00EC40BC"/>
    <w:rsid w:val="00EC429F"/>
    <w:rsid w:val="00EC4A00"/>
    <w:rsid w:val="00EC4D5F"/>
    <w:rsid w:val="00EC4EED"/>
    <w:rsid w:val="00EC5D0C"/>
    <w:rsid w:val="00EC6308"/>
    <w:rsid w:val="00EC67E6"/>
    <w:rsid w:val="00EC68A1"/>
    <w:rsid w:val="00EC6CC3"/>
    <w:rsid w:val="00EC71A5"/>
    <w:rsid w:val="00EC7FF6"/>
    <w:rsid w:val="00ED013F"/>
    <w:rsid w:val="00ED135C"/>
    <w:rsid w:val="00ED1755"/>
    <w:rsid w:val="00ED1AEA"/>
    <w:rsid w:val="00ED1C8F"/>
    <w:rsid w:val="00ED1E37"/>
    <w:rsid w:val="00ED1F47"/>
    <w:rsid w:val="00ED2157"/>
    <w:rsid w:val="00ED291D"/>
    <w:rsid w:val="00ED295B"/>
    <w:rsid w:val="00ED30FD"/>
    <w:rsid w:val="00ED3750"/>
    <w:rsid w:val="00ED3C48"/>
    <w:rsid w:val="00ED3CD3"/>
    <w:rsid w:val="00ED3EA4"/>
    <w:rsid w:val="00ED43F9"/>
    <w:rsid w:val="00ED4481"/>
    <w:rsid w:val="00ED4657"/>
    <w:rsid w:val="00ED46D2"/>
    <w:rsid w:val="00ED548B"/>
    <w:rsid w:val="00ED5DD8"/>
    <w:rsid w:val="00ED5E25"/>
    <w:rsid w:val="00ED623B"/>
    <w:rsid w:val="00ED67E2"/>
    <w:rsid w:val="00ED6A05"/>
    <w:rsid w:val="00ED6CDF"/>
    <w:rsid w:val="00ED7473"/>
    <w:rsid w:val="00ED7DE6"/>
    <w:rsid w:val="00EE00C8"/>
    <w:rsid w:val="00EE04C8"/>
    <w:rsid w:val="00EE0E06"/>
    <w:rsid w:val="00EE0F6D"/>
    <w:rsid w:val="00EE135F"/>
    <w:rsid w:val="00EE17D0"/>
    <w:rsid w:val="00EE1823"/>
    <w:rsid w:val="00EE20DF"/>
    <w:rsid w:val="00EE25CA"/>
    <w:rsid w:val="00EE28F0"/>
    <w:rsid w:val="00EE2B0F"/>
    <w:rsid w:val="00EE2EA6"/>
    <w:rsid w:val="00EE3754"/>
    <w:rsid w:val="00EE3CD1"/>
    <w:rsid w:val="00EE42DD"/>
    <w:rsid w:val="00EE46F1"/>
    <w:rsid w:val="00EE4A0F"/>
    <w:rsid w:val="00EE50DD"/>
    <w:rsid w:val="00EE50EA"/>
    <w:rsid w:val="00EE5133"/>
    <w:rsid w:val="00EE5A17"/>
    <w:rsid w:val="00EE5C44"/>
    <w:rsid w:val="00EE62E8"/>
    <w:rsid w:val="00EE6939"/>
    <w:rsid w:val="00EE71F0"/>
    <w:rsid w:val="00EE74F5"/>
    <w:rsid w:val="00EE7FFC"/>
    <w:rsid w:val="00EF0048"/>
    <w:rsid w:val="00EF00BC"/>
    <w:rsid w:val="00EF02AD"/>
    <w:rsid w:val="00EF0393"/>
    <w:rsid w:val="00EF0B50"/>
    <w:rsid w:val="00EF0C17"/>
    <w:rsid w:val="00EF18AF"/>
    <w:rsid w:val="00EF1A5A"/>
    <w:rsid w:val="00EF1EB2"/>
    <w:rsid w:val="00EF228A"/>
    <w:rsid w:val="00EF31E3"/>
    <w:rsid w:val="00EF322A"/>
    <w:rsid w:val="00EF3B68"/>
    <w:rsid w:val="00EF4431"/>
    <w:rsid w:val="00EF44C3"/>
    <w:rsid w:val="00EF46E4"/>
    <w:rsid w:val="00EF4F2D"/>
    <w:rsid w:val="00EF4FD4"/>
    <w:rsid w:val="00EF51DE"/>
    <w:rsid w:val="00EF57E4"/>
    <w:rsid w:val="00EF5BEA"/>
    <w:rsid w:val="00F00397"/>
    <w:rsid w:val="00F008B9"/>
    <w:rsid w:val="00F008D1"/>
    <w:rsid w:val="00F0123F"/>
    <w:rsid w:val="00F01B3A"/>
    <w:rsid w:val="00F01C1A"/>
    <w:rsid w:val="00F01DA9"/>
    <w:rsid w:val="00F023E7"/>
    <w:rsid w:val="00F024CC"/>
    <w:rsid w:val="00F02534"/>
    <w:rsid w:val="00F02A5D"/>
    <w:rsid w:val="00F02E79"/>
    <w:rsid w:val="00F02E7A"/>
    <w:rsid w:val="00F0317B"/>
    <w:rsid w:val="00F0341B"/>
    <w:rsid w:val="00F04052"/>
    <w:rsid w:val="00F04081"/>
    <w:rsid w:val="00F047FA"/>
    <w:rsid w:val="00F04A14"/>
    <w:rsid w:val="00F0519D"/>
    <w:rsid w:val="00F051E7"/>
    <w:rsid w:val="00F05B63"/>
    <w:rsid w:val="00F05FF9"/>
    <w:rsid w:val="00F0670C"/>
    <w:rsid w:val="00F06D46"/>
    <w:rsid w:val="00F06E9B"/>
    <w:rsid w:val="00F0747B"/>
    <w:rsid w:val="00F07766"/>
    <w:rsid w:val="00F07F71"/>
    <w:rsid w:val="00F1033E"/>
    <w:rsid w:val="00F10431"/>
    <w:rsid w:val="00F10929"/>
    <w:rsid w:val="00F1159B"/>
    <w:rsid w:val="00F116D4"/>
    <w:rsid w:val="00F11F2E"/>
    <w:rsid w:val="00F12172"/>
    <w:rsid w:val="00F1278E"/>
    <w:rsid w:val="00F12AEF"/>
    <w:rsid w:val="00F13045"/>
    <w:rsid w:val="00F131F2"/>
    <w:rsid w:val="00F13355"/>
    <w:rsid w:val="00F1351E"/>
    <w:rsid w:val="00F13E84"/>
    <w:rsid w:val="00F140DF"/>
    <w:rsid w:val="00F14546"/>
    <w:rsid w:val="00F148A0"/>
    <w:rsid w:val="00F14949"/>
    <w:rsid w:val="00F14C52"/>
    <w:rsid w:val="00F14DD5"/>
    <w:rsid w:val="00F150B0"/>
    <w:rsid w:val="00F15CE7"/>
    <w:rsid w:val="00F15F00"/>
    <w:rsid w:val="00F17209"/>
    <w:rsid w:val="00F20209"/>
    <w:rsid w:val="00F20795"/>
    <w:rsid w:val="00F209E2"/>
    <w:rsid w:val="00F20FF1"/>
    <w:rsid w:val="00F21116"/>
    <w:rsid w:val="00F21925"/>
    <w:rsid w:val="00F224A3"/>
    <w:rsid w:val="00F22E59"/>
    <w:rsid w:val="00F234FD"/>
    <w:rsid w:val="00F2351E"/>
    <w:rsid w:val="00F23681"/>
    <w:rsid w:val="00F23793"/>
    <w:rsid w:val="00F23C6D"/>
    <w:rsid w:val="00F242F2"/>
    <w:rsid w:val="00F25001"/>
    <w:rsid w:val="00F25104"/>
    <w:rsid w:val="00F2515F"/>
    <w:rsid w:val="00F256FB"/>
    <w:rsid w:val="00F2591B"/>
    <w:rsid w:val="00F25BCD"/>
    <w:rsid w:val="00F25EF0"/>
    <w:rsid w:val="00F261B8"/>
    <w:rsid w:val="00F261EC"/>
    <w:rsid w:val="00F2631E"/>
    <w:rsid w:val="00F26CE9"/>
    <w:rsid w:val="00F26EF9"/>
    <w:rsid w:val="00F27107"/>
    <w:rsid w:val="00F2730E"/>
    <w:rsid w:val="00F2733D"/>
    <w:rsid w:val="00F273E2"/>
    <w:rsid w:val="00F27447"/>
    <w:rsid w:val="00F27AA6"/>
    <w:rsid w:val="00F27C6A"/>
    <w:rsid w:val="00F302F3"/>
    <w:rsid w:val="00F311A8"/>
    <w:rsid w:val="00F31785"/>
    <w:rsid w:val="00F317A6"/>
    <w:rsid w:val="00F31834"/>
    <w:rsid w:val="00F3234A"/>
    <w:rsid w:val="00F3242F"/>
    <w:rsid w:val="00F3276F"/>
    <w:rsid w:val="00F32CB4"/>
    <w:rsid w:val="00F32FBE"/>
    <w:rsid w:val="00F335DC"/>
    <w:rsid w:val="00F33731"/>
    <w:rsid w:val="00F33B32"/>
    <w:rsid w:val="00F33F21"/>
    <w:rsid w:val="00F34245"/>
    <w:rsid w:val="00F349BA"/>
    <w:rsid w:val="00F34B5D"/>
    <w:rsid w:val="00F34BB8"/>
    <w:rsid w:val="00F34C75"/>
    <w:rsid w:val="00F356F4"/>
    <w:rsid w:val="00F35B0D"/>
    <w:rsid w:val="00F35C4F"/>
    <w:rsid w:val="00F35FAF"/>
    <w:rsid w:val="00F368DB"/>
    <w:rsid w:val="00F36DEC"/>
    <w:rsid w:val="00F3708C"/>
    <w:rsid w:val="00F3746F"/>
    <w:rsid w:val="00F37481"/>
    <w:rsid w:val="00F375BD"/>
    <w:rsid w:val="00F37771"/>
    <w:rsid w:val="00F4031C"/>
    <w:rsid w:val="00F40F0E"/>
    <w:rsid w:val="00F410D0"/>
    <w:rsid w:val="00F411A5"/>
    <w:rsid w:val="00F41429"/>
    <w:rsid w:val="00F41791"/>
    <w:rsid w:val="00F41A99"/>
    <w:rsid w:val="00F41AA2"/>
    <w:rsid w:val="00F41AAD"/>
    <w:rsid w:val="00F41CF3"/>
    <w:rsid w:val="00F41EC4"/>
    <w:rsid w:val="00F41F8E"/>
    <w:rsid w:val="00F41FE5"/>
    <w:rsid w:val="00F423FD"/>
    <w:rsid w:val="00F42F66"/>
    <w:rsid w:val="00F4368F"/>
    <w:rsid w:val="00F43732"/>
    <w:rsid w:val="00F43960"/>
    <w:rsid w:val="00F4399F"/>
    <w:rsid w:val="00F43C50"/>
    <w:rsid w:val="00F43DE1"/>
    <w:rsid w:val="00F4409F"/>
    <w:rsid w:val="00F44399"/>
    <w:rsid w:val="00F44F05"/>
    <w:rsid w:val="00F45EC3"/>
    <w:rsid w:val="00F460F1"/>
    <w:rsid w:val="00F466D8"/>
    <w:rsid w:val="00F46CD4"/>
    <w:rsid w:val="00F46FF9"/>
    <w:rsid w:val="00F47292"/>
    <w:rsid w:val="00F47530"/>
    <w:rsid w:val="00F47C22"/>
    <w:rsid w:val="00F50783"/>
    <w:rsid w:val="00F5086C"/>
    <w:rsid w:val="00F51433"/>
    <w:rsid w:val="00F524E0"/>
    <w:rsid w:val="00F52AD0"/>
    <w:rsid w:val="00F52F78"/>
    <w:rsid w:val="00F53290"/>
    <w:rsid w:val="00F533CE"/>
    <w:rsid w:val="00F535C4"/>
    <w:rsid w:val="00F53928"/>
    <w:rsid w:val="00F53BCB"/>
    <w:rsid w:val="00F53C72"/>
    <w:rsid w:val="00F53EDB"/>
    <w:rsid w:val="00F55226"/>
    <w:rsid w:val="00F55A98"/>
    <w:rsid w:val="00F56A0A"/>
    <w:rsid w:val="00F56D4E"/>
    <w:rsid w:val="00F56D63"/>
    <w:rsid w:val="00F57171"/>
    <w:rsid w:val="00F576A4"/>
    <w:rsid w:val="00F60485"/>
    <w:rsid w:val="00F60746"/>
    <w:rsid w:val="00F60771"/>
    <w:rsid w:val="00F60C9C"/>
    <w:rsid w:val="00F6131D"/>
    <w:rsid w:val="00F61913"/>
    <w:rsid w:val="00F61F02"/>
    <w:rsid w:val="00F62D33"/>
    <w:rsid w:val="00F62F80"/>
    <w:rsid w:val="00F6309F"/>
    <w:rsid w:val="00F632C4"/>
    <w:rsid w:val="00F6349D"/>
    <w:rsid w:val="00F63A87"/>
    <w:rsid w:val="00F64280"/>
    <w:rsid w:val="00F6461E"/>
    <w:rsid w:val="00F64AEC"/>
    <w:rsid w:val="00F64ECC"/>
    <w:rsid w:val="00F65327"/>
    <w:rsid w:val="00F662A5"/>
    <w:rsid w:val="00F6663E"/>
    <w:rsid w:val="00F667D5"/>
    <w:rsid w:val="00F66C18"/>
    <w:rsid w:val="00F66D4F"/>
    <w:rsid w:val="00F67308"/>
    <w:rsid w:val="00F674FD"/>
    <w:rsid w:val="00F70719"/>
    <w:rsid w:val="00F71508"/>
    <w:rsid w:val="00F71509"/>
    <w:rsid w:val="00F71623"/>
    <w:rsid w:val="00F7176C"/>
    <w:rsid w:val="00F717EB"/>
    <w:rsid w:val="00F71986"/>
    <w:rsid w:val="00F720CC"/>
    <w:rsid w:val="00F7244B"/>
    <w:rsid w:val="00F72538"/>
    <w:rsid w:val="00F725C3"/>
    <w:rsid w:val="00F72679"/>
    <w:rsid w:val="00F7270F"/>
    <w:rsid w:val="00F72805"/>
    <w:rsid w:val="00F72A48"/>
    <w:rsid w:val="00F72F8D"/>
    <w:rsid w:val="00F730ED"/>
    <w:rsid w:val="00F736F1"/>
    <w:rsid w:val="00F73AFF"/>
    <w:rsid w:val="00F73E85"/>
    <w:rsid w:val="00F73EC7"/>
    <w:rsid w:val="00F73F05"/>
    <w:rsid w:val="00F7402D"/>
    <w:rsid w:val="00F742EE"/>
    <w:rsid w:val="00F743C2"/>
    <w:rsid w:val="00F744FB"/>
    <w:rsid w:val="00F74678"/>
    <w:rsid w:val="00F74993"/>
    <w:rsid w:val="00F74BD3"/>
    <w:rsid w:val="00F75A40"/>
    <w:rsid w:val="00F765BB"/>
    <w:rsid w:val="00F766F9"/>
    <w:rsid w:val="00F76C16"/>
    <w:rsid w:val="00F76E16"/>
    <w:rsid w:val="00F76EDA"/>
    <w:rsid w:val="00F7745B"/>
    <w:rsid w:val="00F77C79"/>
    <w:rsid w:val="00F802FF"/>
    <w:rsid w:val="00F80500"/>
    <w:rsid w:val="00F8051A"/>
    <w:rsid w:val="00F805A4"/>
    <w:rsid w:val="00F80C59"/>
    <w:rsid w:val="00F81468"/>
    <w:rsid w:val="00F81B60"/>
    <w:rsid w:val="00F82906"/>
    <w:rsid w:val="00F82B4B"/>
    <w:rsid w:val="00F831C4"/>
    <w:rsid w:val="00F831E3"/>
    <w:rsid w:val="00F83728"/>
    <w:rsid w:val="00F838E5"/>
    <w:rsid w:val="00F841B5"/>
    <w:rsid w:val="00F84290"/>
    <w:rsid w:val="00F8429D"/>
    <w:rsid w:val="00F8476A"/>
    <w:rsid w:val="00F84CCF"/>
    <w:rsid w:val="00F84F62"/>
    <w:rsid w:val="00F85A92"/>
    <w:rsid w:val="00F85AAC"/>
    <w:rsid w:val="00F85E18"/>
    <w:rsid w:val="00F86295"/>
    <w:rsid w:val="00F8694F"/>
    <w:rsid w:val="00F86C1F"/>
    <w:rsid w:val="00F87CC2"/>
    <w:rsid w:val="00F901C7"/>
    <w:rsid w:val="00F90DD7"/>
    <w:rsid w:val="00F911C5"/>
    <w:rsid w:val="00F9154F"/>
    <w:rsid w:val="00F91930"/>
    <w:rsid w:val="00F9198D"/>
    <w:rsid w:val="00F91CA6"/>
    <w:rsid w:val="00F92DB2"/>
    <w:rsid w:val="00F9315F"/>
    <w:rsid w:val="00F93449"/>
    <w:rsid w:val="00F93915"/>
    <w:rsid w:val="00F93E95"/>
    <w:rsid w:val="00F950D1"/>
    <w:rsid w:val="00F953C9"/>
    <w:rsid w:val="00F957F3"/>
    <w:rsid w:val="00F9592B"/>
    <w:rsid w:val="00F95E29"/>
    <w:rsid w:val="00F962B0"/>
    <w:rsid w:val="00F964E9"/>
    <w:rsid w:val="00F969A9"/>
    <w:rsid w:val="00F96B62"/>
    <w:rsid w:val="00F96D51"/>
    <w:rsid w:val="00F970BE"/>
    <w:rsid w:val="00F974A1"/>
    <w:rsid w:val="00F979BF"/>
    <w:rsid w:val="00F97B48"/>
    <w:rsid w:val="00F97CB5"/>
    <w:rsid w:val="00FA001F"/>
    <w:rsid w:val="00FA013F"/>
    <w:rsid w:val="00FA0522"/>
    <w:rsid w:val="00FA099F"/>
    <w:rsid w:val="00FA0C75"/>
    <w:rsid w:val="00FA0FE1"/>
    <w:rsid w:val="00FA115B"/>
    <w:rsid w:val="00FA14BA"/>
    <w:rsid w:val="00FA163D"/>
    <w:rsid w:val="00FA17F9"/>
    <w:rsid w:val="00FA1846"/>
    <w:rsid w:val="00FA187B"/>
    <w:rsid w:val="00FA1B85"/>
    <w:rsid w:val="00FA1EFA"/>
    <w:rsid w:val="00FA252D"/>
    <w:rsid w:val="00FA2635"/>
    <w:rsid w:val="00FA2C6E"/>
    <w:rsid w:val="00FA3789"/>
    <w:rsid w:val="00FA37B9"/>
    <w:rsid w:val="00FA3947"/>
    <w:rsid w:val="00FA48B0"/>
    <w:rsid w:val="00FA4AD4"/>
    <w:rsid w:val="00FA5231"/>
    <w:rsid w:val="00FA5A93"/>
    <w:rsid w:val="00FA5DE4"/>
    <w:rsid w:val="00FA649C"/>
    <w:rsid w:val="00FA672E"/>
    <w:rsid w:val="00FA67A1"/>
    <w:rsid w:val="00FA693E"/>
    <w:rsid w:val="00FA6A2A"/>
    <w:rsid w:val="00FA6E9A"/>
    <w:rsid w:val="00FA6EDE"/>
    <w:rsid w:val="00FA7094"/>
    <w:rsid w:val="00FA7647"/>
    <w:rsid w:val="00FA76CE"/>
    <w:rsid w:val="00FA7885"/>
    <w:rsid w:val="00FA7A98"/>
    <w:rsid w:val="00FB0879"/>
    <w:rsid w:val="00FB0971"/>
    <w:rsid w:val="00FB1989"/>
    <w:rsid w:val="00FB19A8"/>
    <w:rsid w:val="00FB2341"/>
    <w:rsid w:val="00FB255D"/>
    <w:rsid w:val="00FB2602"/>
    <w:rsid w:val="00FB2772"/>
    <w:rsid w:val="00FB2A88"/>
    <w:rsid w:val="00FB2D78"/>
    <w:rsid w:val="00FB314B"/>
    <w:rsid w:val="00FB32CE"/>
    <w:rsid w:val="00FB3339"/>
    <w:rsid w:val="00FB36D0"/>
    <w:rsid w:val="00FB3E56"/>
    <w:rsid w:val="00FB421E"/>
    <w:rsid w:val="00FB4437"/>
    <w:rsid w:val="00FB473F"/>
    <w:rsid w:val="00FB48E4"/>
    <w:rsid w:val="00FB4918"/>
    <w:rsid w:val="00FB4CC9"/>
    <w:rsid w:val="00FB4D01"/>
    <w:rsid w:val="00FB4EE1"/>
    <w:rsid w:val="00FB5952"/>
    <w:rsid w:val="00FB5DBC"/>
    <w:rsid w:val="00FB6297"/>
    <w:rsid w:val="00FB62E0"/>
    <w:rsid w:val="00FB6783"/>
    <w:rsid w:val="00FB685B"/>
    <w:rsid w:val="00FB6B46"/>
    <w:rsid w:val="00FB6CED"/>
    <w:rsid w:val="00FB6F44"/>
    <w:rsid w:val="00FB7DD0"/>
    <w:rsid w:val="00FB7E89"/>
    <w:rsid w:val="00FC0767"/>
    <w:rsid w:val="00FC08A3"/>
    <w:rsid w:val="00FC08AA"/>
    <w:rsid w:val="00FC0BEC"/>
    <w:rsid w:val="00FC148B"/>
    <w:rsid w:val="00FC17BD"/>
    <w:rsid w:val="00FC1BA0"/>
    <w:rsid w:val="00FC1DBA"/>
    <w:rsid w:val="00FC1DCE"/>
    <w:rsid w:val="00FC1E06"/>
    <w:rsid w:val="00FC2258"/>
    <w:rsid w:val="00FC2730"/>
    <w:rsid w:val="00FC3209"/>
    <w:rsid w:val="00FC3C7E"/>
    <w:rsid w:val="00FC3CBE"/>
    <w:rsid w:val="00FC405B"/>
    <w:rsid w:val="00FC43B9"/>
    <w:rsid w:val="00FC45EF"/>
    <w:rsid w:val="00FC4713"/>
    <w:rsid w:val="00FC47CC"/>
    <w:rsid w:val="00FC4B4B"/>
    <w:rsid w:val="00FC525E"/>
    <w:rsid w:val="00FC5338"/>
    <w:rsid w:val="00FC5369"/>
    <w:rsid w:val="00FC6042"/>
    <w:rsid w:val="00FC6287"/>
    <w:rsid w:val="00FC6365"/>
    <w:rsid w:val="00FC73EE"/>
    <w:rsid w:val="00FC757A"/>
    <w:rsid w:val="00FC75F7"/>
    <w:rsid w:val="00FC78A4"/>
    <w:rsid w:val="00FD0001"/>
    <w:rsid w:val="00FD014C"/>
    <w:rsid w:val="00FD1121"/>
    <w:rsid w:val="00FD154E"/>
    <w:rsid w:val="00FD1874"/>
    <w:rsid w:val="00FD1E61"/>
    <w:rsid w:val="00FD1EEE"/>
    <w:rsid w:val="00FD2013"/>
    <w:rsid w:val="00FD2141"/>
    <w:rsid w:val="00FD23CA"/>
    <w:rsid w:val="00FD263C"/>
    <w:rsid w:val="00FD28CF"/>
    <w:rsid w:val="00FD291A"/>
    <w:rsid w:val="00FD296A"/>
    <w:rsid w:val="00FD2AFD"/>
    <w:rsid w:val="00FD2EE9"/>
    <w:rsid w:val="00FD3702"/>
    <w:rsid w:val="00FD3C49"/>
    <w:rsid w:val="00FD3FF3"/>
    <w:rsid w:val="00FD439D"/>
    <w:rsid w:val="00FD479F"/>
    <w:rsid w:val="00FD4E45"/>
    <w:rsid w:val="00FD505D"/>
    <w:rsid w:val="00FD56AD"/>
    <w:rsid w:val="00FD5BF5"/>
    <w:rsid w:val="00FD5BF9"/>
    <w:rsid w:val="00FD5E90"/>
    <w:rsid w:val="00FD6342"/>
    <w:rsid w:val="00FD648B"/>
    <w:rsid w:val="00FD681A"/>
    <w:rsid w:val="00FD76B1"/>
    <w:rsid w:val="00FD7884"/>
    <w:rsid w:val="00FD7A2F"/>
    <w:rsid w:val="00FD7A5A"/>
    <w:rsid w:val="00FE04B8"/>
    <w:rsid w:val="00FE05D6"/>
    <w:rsid w:val="00FE06E0"/>
    <w:rsid w:val="00FE0A1D"/>
    <w:rsid w:val="00FE0AE2"/>
    <w:rsid w:val="00FE0B9E"/>
    <w:rsid w:val="00FE10CF"/>
    <w:rsid w:val="00FE12CD"/>
    <w:rsid w:val="00FE1414"/>
    <w:rsid w:val="00FE21B3"/>
    <w:rsid w:val="00FE2333"/>
    <w:rsid w:val="00FE2789"/>
    <w:rsid w:val="00FE27F4"/>
    <w:rsid w:val="00FE29DB"/>
    <w:rsid w:val="00FE2A6B"/>
    <w:rsid w:val="00FE30F6"/>
    <w:rsid w:val="00FE3244"/>
    <w:rsid w:val="00FE3ABA"/>
    <w:rsid w:val="00FE3FF7"/>
    <w:rsid w:val="00FE44C9"/>
    <w:rsid w:val="00FE4A60"/>
    <w:rsid w:val="00FE4C3C"/>
    <w:rsid w:val="00FE4CD8"/>
    <w:rsid w:val="00FE4D9B"/>
    <w:rsid w:val="00FE4E8D"/>
    <w:rsid w:val="00FE50CE"/>
    <w:rsid w:val="00FE5540"/>
    <w:rsid w:val="00FE560B"/>
    <w:rsid w:val="00FE5B80"/>
    <w:rsid w:val="00FE5DBF"/>
    <w:rsid w:val="00FE5F3B"/>
    <w:rsid w:val="00FE6021"/>
    <w:rsid w:val="00FE634B"/>
    <w:rsid w:val="00FE63FD"/>
    <w:rsid w:val="00FE6906"/>
    <w:rsid w:val="00FE6EB2"/>
    <w:rsid w:val="00FF0A05"/>
    <w:rsid w:val="00FF0CFB"/>
    <w:rsid w:val="00FF1095"/>
    <w:rsid w:val="00FF10D3"/>
    <w:rsid w:val="00FF1163"/>
    <w:rsid w:val="00FF12A0"/>
    <w:rsid w:val="00FF13DC"/>
    <w:rsid w:val="00FF16BE"/>
    <w:rsid w:val="00FF208B"/>
    <w:rsid w:val="00FF2163"/>
    <w:rsid w:val="00FF2237"/>
    <w:rsid w:val="00FF2ADE"/>
    <w:rsid w:val="00FF2D1C"/>
    <w:rsid w:val="00FF2D24"/>
    <w:rsid w:val="00FF360A"/>
    <w:rsid w:val="00FF3B8E"/>
    <w:rsid w:val="00FF40CD"/>
    <w:rsid w:val="00FF4194"/>
    <w:rsid w:val="00FF4B37"/>
    <w:rsid w:val="00FF5327"/>
    <w:rsid w:val="00FF56AE"/>
    <w:rsid w:val="00FF65A5"/>
    <w:rsid w:val="00FF65BA"/>
    <w:rsid w:val="00FF6BBB"/>
    <w:rsid w:val="00FF701E"/>
    <w:rsid w:val="00FF744F"/>
    <w:rsid w:val="00FF7D47"/>
    <w:rsid w:val="00FF7EB5"/>
    <w:rsid w:val="00FF7FD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2C5C7AE4"/>
  <w15:docId w15:val="{1A9E4699-6E52-4B26-B971-7EFF6990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6550"/>
    <w:pPr>
      <w:widowControl w:val="0"/>
      <w:overflowPunct w:val="0"/>
      <w:autoSpaceDE w:val="0"/>
      <w:autoSpaceDN w:val="0"/>
      <w:adjustRightInd w:val="0"/>
      <w:spacing w:before="100" w:after="100"/>
    </w:pPr>
    <w:rPr>
      <w:kern w:val="28"/>
    </w:rPr>
  </w:style>
  <w:style w:type="paragraph" w:styleId="Titolo1">
    <w:name w:val="heading 1"/>
    <w:basedOn w:val="Normale"/>
    <w:next w:val="Normale"/>
    <w:link w:val="Titolo1Carattere"/>
    <w:uiPriority w:val="99"/>
    <w:qFormat/>
    <w:rsid w:val="00BC3FFD"/>
    <w:pPr>
      <w:keepNext/>
      <w:spacing w:before="0" w:after="120"/>
      <w:jc w:val="both"/>
      <w:outlineLvl w:val="0"/>
    </w:pPr>
    <w:rPr>
      <w:rFonts w:ascii="Cambria" w:hAnsi="Cambria"/>
      <w:b/>
      <w:kern w:val="32"/>
      <w:sz w:val="32"/>
    </w:rPr>
  </w:style>
  <w:style w:type="paragraph" w:styleId="Titolo2">
    <w:name w:val="heading 2"/>
    <w:basedOn w:val="Normale"/>
    <w:next w:val="Normale"/>
    <w:link w:val="Titolo2Carattere"/>
    <w:semiHidden/>
    <w:unhideWhenUsed/>
    <w:qFormat/>
    <w:locked/>
    <w:rsid w:val="00D3228A"/>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locked/>
    <w:rsid w:val="003C4C04"/>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locked/>
    <w:rsid w:val="00CD17F5"/>
    <w:pPr>
      <w:keepNext/>
      <w:keepLines/>
      <w:spacing w:before="200" w:after="0"/>
      <w:outlineLvl w:val="3"/>
    </w:pPr>
    <w:rPr>
      <w:rFonts w:ascii="Cambria" w:hAnsi="Cambria"/>
      <w:b/>
      <w:bCs/>
      <w:i/>
      <w:i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226782"/>
    <w:rPr>
      <w:rFonts w:ascii="Cambria" w:hAnsi="Cambria" w:cs="Times New Roman"/>
      <w:b/>
      <w:kern w:val="32"/>
      <w:sz w:val="32"/>
    </w:rPr>
  </w:style>
  <w:style w:type="paragraph" w:styleId="Corpotesto">
    <w:name w:val="Body Text"/>
    <w:basedOn w:val="Normale"/>
    <w:link w:val="CorpotestoCarattere"/>
    <w:uiPriority w:val="99"/>
    <w:rsid w:val="00BC3FFD"/>
    <w:pPr>
      <w:spacing w:before="0" w:after="0" w:line="360" w:lineRule="auto"/>
    </w:pPr>
  </w:style>
  <w:style w:type="character" w:customStyle="1" w:styleId="CorpotestoCarattere">
    <w:name w:val="Corpo testo Carattere"/>
    <w:link w:val="Corpotesto"/>
    <w:uiPriority w:val="99"/>
    <w:locked/>
    <w:rsid w:val="00226782"/>
    <w:rPr>
      <w:rFonts w:cs="Times New Roman"/>
      <w:kern w:val="28"/>
      <w:sz w:val="20"/>
    </w:rPr>
  </w:style>
  <w:style w:type="paragraph" w:styleId="Pidipagina">
    <w:name w:val="footer"/>
    <w:basedOn w:val="Normale"/>
    <w:link w:val="PidipaginaCarattere"/>
    <w:uiPriority w:val="99"/>
    <w:rsid w:val="00BC3FFD"/>
    <w:pPr>
      <w:tabs>
        <w:tab w:val="center" w:pos="4818"/>
        <w:tab w:val="right" w:pos="9637"/>
      </w:tabs>
      <w:spacing w:before="0" w:after="0"/>
      <w:jc w:val="both"/>
    </w:pPr>
  </w:style>
  <w:style w:type="character" w:customStyle="1" w:styleId="PidipaginaCarattere">
    <w:name w:val="Piè di pagina Carattere"/>
    <w:link w:val="Pidipagina"/>
    <w:uiPriority w:val="99"/>
    <w:locked/>
    <w:rsid w:val="00226782"/>
    <w:rPr>
      <w:rFonts w:cs="Times New Roman"/>
      <w:kern w:val="28"/>
      <w:sz w:val="20"/>
    </w:rPr>
  </w:style>
  <w:style w:type="character" w:styleId="Collegamentoipertestuale">
    <w:name w:val="Hyperlink"/>
    <w:uiPriority w:val="99"/>
    <w:rsid w:val="001F7282"/>
    <w:rPr>
      <w:rFonts w:cs="Times New Roman"/>
      <w:color w:val="0000FF"/>
      <w:u w:val="single"/>
    </w:rPr>
  </w:style>
  <w:style w:type="paragraph" w:styleId="Intestazione">
    <w:name w:val="header"/>
    <w:basedOn w:val="Normale"/>
    <w:link w:val="IntestazioneCarattere"/>
    <w:uiPriority w:val="99"/>
    <w:rsid w:val="000F6161"/>
    <w:pPr>
      <w:tabs>
        <w:tab w:val="center" w:pos="4819"/>
        <w:tab w:val="right" w:pos="9638"/>
      </w:tabs>
    </w:pPr>
  </w:style>
  <w:style w:type="character" w:customStyle="1" w:styleId="IntestazioneCarattere">
    <w:name w:val="Intestazione Carattere"/>
    <w:link w:val="Intestazione"/>
    <w:uiPriority w:val="99"/>
    <w:locked/>
    <w:rsid w:val="00226782"/>
    <w:rPr>
      <w:rFonts w:cs="Times New Roman"/>
      <w:kern w:val="28"/>
      <w:sz w:val="20"/>
    </w:rPr>
  </w:style>
  <w:style w:type="character" w:styleId="Numeropagina">
    <w:name w:val="page number"/>
    <w:uiPriority w:val="99"/>
    <w:rsid w:val="0026018C"/>
    <w:rPr>
      <w:rFonts w:cs="Times New Roman"/>
    </w:rPr>
  </w:style>
  <w:style w:type="paragraph" w:styleId="Testofumetto">
    <w:name w:val="Balloon Text"/>
    <w:basedOn w:val="Normale"/>
    <w:link w:val="TestofumettoCarattere"/>
    <w:uiPriority w:val="99"/>
    <w:semiHidden/>
    <w:rsid w:val="00486F36"/>
    <w:rPr>
      <w:sz w:val="2"/>
    </w:rPr>
  </w:style>
  <w:style w:type="character" w:customStyle="1" w:styleId="TestofumettoCarattere">
    <w:name w:val="Testo fumetto Carattere"/>
    <w:link w:val="Testofumetto"/>
    <w:uiPriority w:val="99"/>
    <w:semiHidden/>
    <w:locked/>
    <w:rsid w:val="00226782"/>
    <w:rPr>
      <w:rFonts w:cs="Times New Roman"/>
      <w:kern w:val="28"/>
      <w:sz w:val="2"/>
    </w:rPr>
  </w:style>
  <w:style w:type="paragraph" w:styleId="NormaleWeb">
    <w:name w:val="Normal (Web)"/>
    <w:basedOn w:val="Normale"/>
    <w:uiPriority w:val="99"/>
    <w:rsid w:val="00100058"/>
    <w:pPr>
      <w:widowControl/>
      <w:overflowPunct/>
      <w:autoSpaceDE/>
      <w:autoSpaceDN/>
      <w:adjustRightInd/>
      <w:spacing w:beforeAutospacing="1" w:afterAutospacing="1"/>
    </w:pPr>
    <w:rPr>
      <w:kern w:val="0"/>
      <w:sz w:val="24"/>
      <w:szCs w:val="24"/>
    </w:rPr>
  </w:style>
  <w:style w:type="paragraph" w:styleId="PreformattatoHTML">
    <w:name w:val="HTML Preformatted"/>
    <w:basedOn w:val="Normale"/>
    <w:link w:val="PreformattatoHTMLCarattere"/>
    <w:uiPriority w:val="99"/>
    <w:rsid w:val="009060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after="0"/>
    </w:pPr>
    <w:rPr>
      <w:rFonts w:ascii="Courier New" w:hAnsi="Courier New"/>
    </w:rPr>
  </w:style>
  <w:style w:type="character" w:customStyle="1" w:styleId="PreformattatoHTMLCarattere">
    <w:name w:val="Preformattato HTML Carattere"/>
    <w:link w:val="PreformattatoHTML"/>
    <w:uiPriority w:val="99"/>
    <w:semiHidden/>
    <w:locked/>
    <w:rsid w:val="00226782"/>
    <w:rPr>
      <w:rFonts w:ascii="Courier New" w:hAnsi="Courier New" w:cs="Times New Roman"/>
      <w:kern w:val="28"/>
      <w:sz w:val="20"/>
    </w:rPr>
  </w:style>
  <w:style w:type="character" w:styleId="Enfasigrassetto">
    <w:name w:val="Strong"/>
    <w:uiPriority w:val="99"/>
    <w:qFormat/>
    <w:rsid w:val="008C6EAA"/>
    <w:rPr>
      <w:rFonts w:cs="Times New Roman"/>
      <w:b/>
    </w:rPr>
  </w:style>
  <w:style w:type="table" w:styleId="Grigliatabella">
    <w:name w:val="Table Grid"/>
    <w:basedOn w:val="Tabellanormale"/>
    <w:uiPriority w:val="99"/>
    <w:locked/>
    <w:rsid w:val="00E75D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uiPriority w:val="99"/>
    <w:rsid w:val="00E75DCC"/>
  </w:style>
  <w:style w:type="paragraph" w:styleId="Testonotaapidipagina">
    <w:name w:val="footnote text"/>
    <w:basedOn w:val="Normale"/>
    <w:link w:val="TestonotaapidipaginaCarattere"/>
    <w:uiPriority w:val="99"/>
    <w:rsid w:val="006C145B"/>
  </w:style>
  <w:style w:type="character" w:customStyle="1" w:styleId="TestonotaapidipaginaCarattere">
    <w:name w:val="Testo nota a piè di pagina Carattere"/>
    <w:link w:val="Testonotaapidipagina"/>
    <w:uiPriority w:val="99"/>
    <w:locked/>
    <w:rsid w:val="00F05FF9"/>
    <w:rPr>
      <w:rFonts w:cs="Times New Roman"/>
      <w:kern w:val="28"/>
      <w:sz w:val="20"/>
    </w:rPr>
  </w:style>
  <w:style w:type="character" w:styleId="Rimandonotaapidipagina">
    <w:name w:val="footnote reference"/>
    <w:rsid w:val="006C145B"/>
    <w:rPr>
      <w:rFonts w:cs="Times New Roman"/>
      <w:vertAlign w:val="superscript"/>
    </w:rPr>
  </w:style>
  <w:style w:type="character" w:styleId="Enfasicorsivo">
    <w:name w:val="Emphasis"/>
    <w:uiPriority w:val="99"/>
    <w:qFormat/>
    <w:locked/>
    <w:rsid w:val="00E80FB8"/>
    <w:rPr>
      <w:rFonts w:cs="Times New Roman"/>
      <w:i/>
    </w:rPr>
  </w:style>
  <w:style w:type="paragraph" w:customStyle="1" w:styleId="Grigliamedia1-Colore21">
    <w:name w:val="Griglia media 1 - Colore 21"/>
    <w:basedOn w:val="Normale"/>
    <w:uiPriority w:val="34"/>
    <w:qFormat/>
    <w:rsid w:val="0022535F"/>
    <w:pPr>
      <w:ind w:left="720"/>
      <w:contextualSpacing/>
    </w:pPr>
  </w:style>
  <w:style w:type="character" w:styleId="Rimandocommento">
    <w:name w:val="annotation reference"/>
    <w:uiPriority w:val="99"/>
    <w:semiHidden/>
    <w:unhideWhenUsed/>
    <w:rsid w:val="00407D29"/>
    <w:rPr>
      <w:sz w:val="16"/>
      <w:szCs w:val="16"/>
    </w:rPr>
  </w:style>
  <w:style w:type="paragraph" w:styleId="Testocommento">
    <w:name w:val="annotation text"/>
    <w:basedOn w:val="Normale"/>
    <w:link w:val="TestocommentoCarattere"/>
    <w:uiPriority w:val="99"/>
    <w:semiHidden/>
    <w:unhideWhenUsed/>
    <w:rsid w:val="00407D29"/>
  </w:style>
  <w:style w:type="character" w:customStyle="1" w:styleId="TestocommentoCarattere">
    <w:name w:val="Testo commento Carattere"/>
    <w:link w:val="Testocommento"/>
    <w:uiPriority w:val="99"/>
    <w:semiHidden/>
    <w:rsid w:val="00407D29"/>
    <w:rPr>
      <w:kern w:val="28"/>
      <w:sz w:val="20"/>
      <w:szCs w:val="20"/>
    </w:rPr>
  </w:style>
  <w:style w:type="paragraph" w:styleId="Soggettocommento">
    <w:name w:val="annotation subject"/>
    <w:basedOn w:val="Testocommento"/>
    <w:next w:val="Testocommento"/>
    <w:link w:val="SoggettocommentoCarattere"/>
    <w:uiPriority w:val="99"/>
    <w:semiHidden/>
    <w:unhideWhenUsed/>
    <w:rsid w:val="00407D29"/>
    <w:rPr>
      <w:b/>
      <w:bCs/>
    </w:rPr>
  </w:style>
  <w:style w:type="character" w:customStyle="1" w:styleId="SoggettocommentoCarattere">
    <w:name w:val="Soggetto commento Carattere"/>
    <w:link w:val="Soggettocommento"/>
    <w:uiPriority w:val="99"/>
    <w:semiHidden/>
    <w:rsid w:val="00407D29"/>
    <w:rPr>
      <w:b/>
      <w:bCs/>
      <w:kern w:val="28"/>
      <w:sz w:val="20"/>
      <w:szCs w:val="20"/>
    </w:rPr>
  </w:style>
  <w:style w:type="paragraph" w:styleId="Sottotitolo">
    <w:name w:val="Subtitle"/>
    <w:basedOn w:val="Normale"/>
    <w:next w:val="Normale"/>
    <w:link w:val="SottotitoloCarattere"/>
    <w:qFormat/>
    <w:locked/>
    <w:rsid w:val="006166D3"/>
    <w:pPr>
      <w:numPr>
        <w:ilvl w:val="1"/>
      </w:numPr>
    </w:pPr>
    <w:rPr>
      <w:rFonts w:ascii="Cambria" w:hAnsi="Cambria"/>
      <w:i/>
      <w:iCs/>
      <w:color w:val="4F81BD"/>
      <w:spacing w:val="15"/>
      <w:sz w:val="24"/>
      <w:szCs w:val="24"/>
    </w:rPr>
  </w:style>
  <w:style w:type="character" w:customStyle="1" w:styleId="SottotitoloCarattere">
    <w:name w:val="Sottotitolo Carattere"/>
    <w:link w:val="Sottotitolo"/>
    <w:rsid w:val="006166D3"/>
    <w:rPr>
      <w:rFonts w:ascii="Cambria" w:eastAsia="Times New Roman" w:hAnsi="Cambria" w:cs="Times New Roman"/>
      <w:i/>
      <w:iCs/>
      <w:color w:val="4F81BD"/>
      <w:spacing w:val="15"/>
      <w:kern w:val="28"/>
      <w:sz w:val="24"/>
      <w:szCs w:val="24"/>
    </w:rPr>
  </w:style>
  <w:style w:type="character" w:customStyle="1" w:styleId="Titolo4Carattere">
    <w:name w:val="Titolo 4 Carattere"/>
    <w:link w:val="Titolo4"/>
    <w:uiPriority w:val="9"/>
    <w:rsid w:val="00CD17F5"/>
    <w:rPr>
      <w:rFonts w:ascii="Cambria" w:eastAsia="Times New Roman" w:hAnsi="Cambria" w:cs="Times New Roman"/>
      <w:b/>
      <w:bCs/>
      <w:i/>
      <w:iCs/>
      <w:color w:val="4F81BD"/>
      <w:kern w:val="28"/>
      <w:sz w:val="20"/>
      <w:szCs w:val="20"/>
    </w:rPr>
  </w:style>
  <w:style w:type="paragraph" w:customStyle="1" w:styleId="Default">
    <w:name w:val="Default"/>
    <w:rsid w:val="00417ECD"/>
    <w:pPr>
      <w:autoSpaceDE w:val="0"/>
      <w:autoSpaceDN w:val="0"/>
      <w:adjustRightInd w:val="0"/>
    </w:pPr>
    <w:rPr>
      <w:rFonts w:ascii="Arial Narrow" w:hAnsi="Arial Narrow"/>
      <w:color w:val="000000"/>
      <w:sz w:val="24"/>
      <w:szCs w:val="24"/>
    </w:rPr>
  </w:style>
  <w:style w:type="paragraph" w:customStyle="1" w:styleId="Paragrafobase">
    <w:name w:val="[Paragrafo base]"/>
    <w:basedOn w:val="Normale"/>
    <w:uiPriority w:val="99"/>
    <w:rsid w:val="00083173"/>
    <w:pPr>
      <w:overflowPunct/>
      <w:spacing w:before="0" w:after="0" w:line="288" w:lineRule="auto"/>
      <w:textAlignment w:val="center"/>
    </w:pPr>
    <w:rPr>
      <w:rFonts w:ascii="Times-Roman" w:hAnsi="Times-Roman" w:cs="Times-Roman"/>
      <w:color w:val="000000"/>
      <w:kern w:val="0"/>
      <w:sz w:val="24"/>
      <w:szCs w:val="24"/>
    </w:rPr>
  </w:style>
  <w:style w:type="table" w:customStyle="1" w:styleId="Grigliatabella1">
    <w:name w:val="Griglia tabella1"/>
    <w:basedOn w:val="Tabellanormale"/>
    <w:next w:val="Grigliatabella"/>
    <w:uiPriority w:val="99"/>
    <w:rsid w:val="00A36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TitoGra">
    <w:name w:val="001TitoGra"/>
    <w:basedOn w:val="Normale"/>
    <w:qFormat/>
    <w:rsid w:val="00FF1163"/>
    <w:pPr>
      <w:spacing w:before="0" w:after="0" w:line="240" w:lineRule="exact"/>
    </w:pPr>
    <w:rPr>
      <w:rFonts w:ascii="Arial Narrow" w:hAnsi="Arial Narrow" w:cs="Arial"/>
      <w:b/>
      <w:color w:val="5F5F5F"/>
      <w:sz w:val="22"/>
      <w:szCs w:val="22"/>
    </w:rPr>
  </w:style>
  <w:style w:type="paragraph" w:customStyle="1" w:styleId="001TitoloBolocco">
    <w:name w:val="001TitoloBolocco"/>
    <w:basedOn w:val="Titolo1"/>
    <w:link w:val="001TitoloBoloccoCarattere"/>
    <w:qFormat/>
    <w:rsid w:val="00E53642"/>
    <w:pPr>
      <w:pBdr>
        <w:bottom w:val="single" w:sz="18" w:space="1" w:color="E31C18"/>
      </w:pBdr>
      <w:spacing w:after="240" w:line="240" w:lineRule="exact"/>
    </w:pPr>
    <w:rPr>
      <w:rFonts w:ascii="Calibri" w:hAnsi="Calibri" w:cs="Arial"/>
      <w:bCs/>
      <w:caps/>
      <w:color w:val="000000"/>
      <w:sz w:val="26"/>
      <w:szCs w:val="28"/>
    </w:rPr>
  </w:style>
  <w:style w:type="character" w:customStyle="1" w:styleId="001TitoloBoloccoCarattere">
    <w:name w:val="001TitoloBolocco Carattere"/>
    <w:link w:val="001TitoloBolocco"/>
    <w:rsid w:val="00E53642"/>
    <w:rPr>
      <w:rFonts w:ascii="Calibri" w:hAnsi="Calibri" w:cs="Arial"/>
      <w:b/>
      <w:bCs/>
      <w:caps/>
      <w:color w:val="000000"/>
      <w:kern w:val="32"/>
      <w:sz w:val="26"/>
      <w:szCs w:val="28"/>
    </w:rPr>
  </w:style>
  <w:style w:type="paragraph" w:customStyle="1" w:styleId="00TitoGra1">
    <w:name w:val="00TitoGra1"/>
    <w:basedOn w:val="Normale"/>
    <w:qFormat/>
    <w:rsid w:val="00E53642"/>
    <w:pPr>
      <w:spacing w:before="0" w:after="0" w:line="280" w:lineRule="exact"/>
    </w:pPr>
    <w:rPr>
      <w:rFonts w:ascii="Calibri" w:hAnsi="Calibri" w:cs="Arial"/>
      <w:b/>
      <w:color w:val="D90B13"/>
      <w:sz w:val="28"/>
      <w:szCs w:val="28"/>
    </w:rPr>
  </w:style>
  <w:style w:type="character" w:customStyle="1" w:styleId="001TitoGraRed">
    <w:name w:val="001TitoGraRed"/>
    <w:uiPriority w:val="1"/>
    <w:qFormat/>
    <w:rsid w:val="00FF1163"/>
    <w:rPr>
      <w:color w:val="E31C18"/>
    </w:rPr>
  </w:style>
  <w:style w:type="paragraph" w:customStyle="1" w:styleId="001SottotitoloGra">
    <w:name w:val="001SottotitoloGra"/>
    <w:basedOn w:val="001TitoGra"/>
    <w:qFormat/>
    <w:rsid w:val="00FF1163"/>
    <w:pPr>
      <w:spacing w:after="120"/>
    </w:pPr>
    <w:rPr>
      <w:b w:val="0"/>
      <w:sz w:val="20"/>
      <w:szCs w:val="20"/>
    </w:rPr>
  </w:style>
  <w:style w:type="paragraph" w:styleId="Rientrocorpodeltesto">
    <w:name w:val="Body Text Indent"/>
    <w:basedOn w:val="Normale"/>
    <w:link w:val="RientrocorpodeltestoCarattere"/>
    <w:uiPriority w:val="99"/>
    <w:unhideWhenUsed/>
    <w:rsid w:val="00A53D09"/>
    <w:pPr>
      <w:spacing w:after="120"/>
      <w:ind w:left="283"/>
    </w:pPr>
  </w:style>
  <w:style w:type="character" w:customStyle="1" w:styleId="RientrocorpodeltestoCarattere">
    <w:name w:val="Rientro corpo del testo Carattere"/>
    <w:link w:val="Rientrocorpodeltesto"/>
    <w:uiPriority w:val="99"/>
    <w:rsid w:val="00A53D09"/>
    <w:rPr>
      <w:kern w:val="28"/>
    </w:rPr>
  </w:style>
  <w:style w:type="character" w:customStyle="1" w:styleId="st">
    <w:name w:val="st"/>
    <w:rsid w:val="00431975"/>
  </w:style>
  <w:style w:type="character" w:customStyle="1" w:styleId="TestonotaapidipaginaCarattere1">
    <w:name w:val="Testo nota a piè di pagina Carattere1"/>
    <w:uiPriority w:val="99"/>
    <w:semiHidden/>
    <w:rsid w:val="008B6B43"/>
    <w:rPr>
      <w:sz w:val="20"/>
    </w:rPr>
  </w:style>
  <w:style w:type="paragraph" w:customStyle="1" w:styleId="A">
    <w:name w:val="A"/>
    <w:basedOn w:val="Normale"/>
    <w:next w:val="Corpotesto"/>
    <w:uiPriority w:val="99"/>
    <w:rsid w:val="008B6B43"/>
    <w:pPr>
      <w:widowControl/>
      <w:overflowPunct/>
      <w:autoSpaceDE/>
      <w:autoSpaceDN/>
      <w:adjustRightInd/>
      <w:spacing w:before="0" w:after="0"/>
      <w:jc w:val="both"/>
    </w:pPr>
    <w:rPr>
      <w:b/>
      <w:kern w:val="0"/>
      <w:lang w:eastAsia="ar-SA"/>
    </w:rPr>
  </w:style>
  <w:style w:type="paragraph" w:styleId="Corpodeltesto2">
    <w:name w:val="Body Text 2"/>
    <w:basedOn w:val="Normale"/>
    <w:link w:val="Corpodeltesto2Carattere"/>
    <w:rsid w:val="00BA3168"/>
    <w:pPr>
      <w:spacing w:after="120" w:line="480" w:lineRule="auto"/>
    </w:pPr>
  </w:style>
  <w:style w:type="character" w:customStyle="1" w:styleId="Corpodeltesto2Carattere">
    <w:name w:val="Corpo del testo 2 Carattere"/>
    <w:link w:val="Corpodeltesto2"/>
    <w:rsid w:val="00BA3168"/>
    <w:rPr>
      <w:kern w:val="28"/>
    </w:rPr>
  </w:style>
  <w:style w:type="character" w:customStyle="1" w:styleId="Titolo3Carattere">
    <w:name w:val="Titolo 3 Carattere"/>
    <w:link w:val="Titolo3"/>
    <w:rsid w:val="003C4C04"/>
    <w:rPr>
      <w:rFonts w:ascii="Arial" w:hAnsi="Arial" w:cs="Arial"/>
      <w:b/>
      <w:bCs/>
      <w:kern w:val="28"/>
      <w:sz w:val="26"/>
      <w:szCs w:val="26"/>
    </w:rPr>
  </w:style>
  <w:style w:type="character" w:customStyle="1" w:styleId="Caratteredellanota">
    <w:name w:val="Carattere della nota"/>
    <w:rsid w:val="0097122C"/>
    <w:rPr>
      <w:vertAlign w:val="superscript"/>
    </w:rPr>
  </w:style>
  <w:style w:type="character" w:customStyle="1" w:styleId="Titolo2Carattere">
    <w:name w:val="Titolo 2 Carattere"/>
    <w:link w:val="Titolo2"/>
    <w:semiHidden/>
    <w:rsid w:val="00D3228A"/>
    <w:rPr>
      <w:rFonts w:ascii="Cambria" w:eastAsia="Times New Roman" w:hAnsi="Cambria" w:cs="Times New Roman"/>
      <w:b/>
      <w:bCs/>
      <w:i/>
      <w:iCs/>
      <w:kern w:val="28"/>
      <w:sz w:val="28"/>
      <w:szCs w:val="28"/>
    </w:rPr>
  </w:style>
  <w:style w:type="paragraph" w:styleId="Paragrafoelenco">
    <w:name w:val="List Paragraph"/>
    <w:basedOn w:val="Normale"/>
    <w:uiPriority w:val="72"/>
    <w:qFormat/>
    <w:rsid w:val="0088508C"/>
    <w:pPr>
      <w:ind w:left="720"/>
      <w:contextualSpacing/>
    </w:pPr>
  </w:style>
  <w:style w:type="character" w:customStyle="1" w:styleId="seocontent">
    <w:name w:val="seocontent"/>
    <w:basedOn w:val="Carpredefinitoparagrafo"/>
    <w:rsid w:val="00C379F9"/>
  </w:style>
  <w:style w:type="paragraph" w:styleId="Mappadocumento">
    <w:name w:val="Document Map"/>
    <w:basedOn w:val="Normale"/>
    <w:link w:val="MappadocumentoCarattere"/>
    <w:uiPriority w:val="99"/>
    <w:semiHidden/>
    <w:unhideWhenUsed/>
    <w:rsid w:val="00DD5BE5"/>
    <w:pPr>
      <w:spacing w:before="0" w:after="0"/>
    </w:pPr>
    <w:rPr>
      <w:sz w:val="24"/>
      <w:szCs w:val="24"/>
    </w:rPr>
  </w:style>
  <w:style w:type="character" w:customStyle="1" w:styleId="MappadocumentoCarattere">
    <w:name w:val="Mappa documento Carattere"/>
    <w:basedOn w:val="Carpredefinitoparagrafo"/>
    <w:link w:val="Mappadocumento"/>
    <w:uiPriority w:val="99"/>
    <w:semiHidden/>
    <w:rsid w:val="00DD5BE5"/>
    <w:rPr>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486">
      <w:bodyDiv w:val="1"/>
      <w:marLeft w:val="0"/>
      <w:marRight w:val="0"/>
      <w:marTop w:val="0"/>
      <w:marBottom w:val="0"/>
      <w:divBdr>
        <w:top w:val="none" w:sz="0" w:space="0" w:color="auto"/>
        <w:left w:val="none" w:sz="0" w:space="0" w:color="auto"/>
        <w:bottom w:val="none" w:sz="0" w:space="0" w:color="auto"/>
        <w:right w:val="none" w:sz="0" w:space="0" w:color="auto"/>
      </w:divBdr>
    </w:div>
    <w:div w:id="6180447">
      <w:bodyDiv w:val="1"/>
      <w:marLeft w:val="0"/>
      <w:marRight w:val="0"/>
      <w:marTop w:val="0"/>
      <w:marBottom w:val="0"/>
      <w:divBdr>
        <w:top w:val="none" w:sz="0" w:space="0" w:color="auto"/>
        <w:left w:val="none" w:sz="0" w:space="0" w:color="auto"/>
        <w:bottom w:val="none" w:sz="0" w:space="0" w:color="auto"/>
        <w:right w:val="none" w:sz="0" w:space="0" w:color="auto"/>
      </w:divBdr>
    </w:div>
    <w:div w:id="29649862">
      <w:bodyDiv w:val="1"/>
      <w:marLeft w:val="0"/>
      <w:marRight w:val="0"/>
      <w:marTop w:val="0"/>
      <w:marBottom w:val="0"/>
      <w:divBdr>
        <w:top w:val="none" w:sz="0" w:space="0" w:color="auto"/>
        <w:left w:val="none" w:sz="0" w:space="0" w:color="auto"/>
        <w:bottom w:val="none" w:sz="0" w:space="0" w:color="auto"/>
        <w:right w:val="none" w:sz="0" w:space="0" w:color="auto"/>
      </w:divBdr>
    </w:div>
    <w:div w:id="69041894">
      <w:bodyDiv w:val="1"/>
      <w:marLeft w:val="0"/>
      <w:marRight w:val="0"/>
      <w:marTop w:val="0"/>
      <w:marBottom w:val="0"/>
      <w:divBdr>
        <w:top w:val="none" w:sz="0" w:space="0" w:color="auto"/>
        <w:left w:val="none" w:sz="0" w:space="0" w:color="auto"/>
        <w:bottom w:val="none" w:sz="0" w:space="0" w:color="auto"/>
        <w:right w:val="none" w:sz="0" w:space="0" w:color="auto"/>
      </w:divBdr>
    </w:div>
    <w:div w:id="72625743">
      <w:bodyDiv w:val="1"/>
      <w:marLeft w:val="0"/>
      <w:marRight w:val="0"/>
      <w:marTop w:val="0"/>
      <w:marBottom w:val="0"/>
      <w:divBdr>
        <w:top w:val="none" w:sz="0" w:space="0" w:color="auto"/>
        <w:left w:val="none" w:sz="0" w:space="0" w:color="auto"/>
        <w:bottom w:val="none" w:sz="0" w:space="0" w:color="auto"/>
        <w:right w:val="none" w:sz="0" w:space="0" w:color="auto"/>
      </w:divBdr>
    </w:div>
    <w:div w:id="111638430">
      <w:bodyDiv w:val="1"/>
      <w:marLeft w:val="0"/>
      <w:marRight w:val="0"/>
      <w:marTop w:val="0"/>
      <w:marBottom w:val="0"/>
      <w:divBdr>
        <w:top w:val="none" w:sz="0" w:space="0" w:color="auto"/>
        <w:left w:val="none" w:sz="0" w:space="0" w:color="auto"/>
        <w:bottom w:val="none" w:sz="0" w:space="0" w:color="auto"/>
        <w:right w:val="none" w:sz="0" w:space="0" w:color="auto"/>
      </w:divBdr>
    </w:div>
    <w:div w:id="174542333">
      <w:bodyDiv w:val="1"/>
      <w:marLeft w:val="0"/>
      <w:marRight w:val="0"/>
      <w:marTop w:val="0"/>
      <w:marBottom w:val="0"/>
      <w:divBdr>
        <w:top w:val="none" w:sz="0" w:space="0" w:color="auto"/>
        <w:left w:val="none" w:sz="0" w:space="0" w:color="auto"/>
        <w:bottom w:val="none" w:sz="0" w:space="0" w:color="auto"/>
        <w:right w:val="none" w:sz="0" w:space="0" w:color="auto"/>
      </w:divBdr>
    </w:div>
    <w:div w:id="179206332">
      <w:bodyDiv w:val="1"/>
      <w:marLeft w:val="0"/>
      <w:marRight w:val="0"/>
      <w:marTop w:val="0"/>
      <w:marBottom w:val="0"/>
      <w:divBdr>
        <w:top w:val="none" w:sz="0" w:space="0" w:color="auto"/>
        <w:left w:val="none" w:sz="0" w:space="0" w:color="auto"/>
        <w:bottom w:val="none" w:sz="0" w:space="0" w:color="auto"/>
        <w:right w:val="none" w:sz="0" w:space="0" w:color="auto"/>
      </w:divBdr>
    </w:div>
    <w:div w:id="190531945">
      <w:bodyDiv w:val="1"/>
      <w:marLeft w:val="0"/>
      <w:marRight w:val="0"/>
      <w:marTop w:val="0"/>
      <w:marBottom w:val="0"/>
      <w:divBdr>
        <w:top w:val="none" w:sz="0" w:space="0" w:color="auto"/>
        <w:left w:val="none" w:sz="0" w:space="0" w:color="auto"/>
        <w:bottom w:val="none" w:sz="0" w:space="0" w:color="auto"/>
        <w:right w:val="none" w:sz="0" w:space="0" w:color="auto"/>
      </w:divBdr>
    </w:div>
    <w:div w:id="193345705">
      <w:bodyDiv w:val="1"/>
      <w:marLeft w:val="0"/>
      <w:marRight w:val="0"/>
      <w:marTop w:val="0"/>
      <w:marBottom w:val="0"/>
      <w:divBdr>
        <w:top w:val="none" w:sz="0" w:space="0" w:color="auto"/>
        <w:left w:val="none" w:sz="0" w:space="0" w:color="auto"/>
        <w:bottom w:val="none" w:sz="0" w:space="0" w:color="auto"/>
        <w:right w:val="none" w:sz="0" w:space="0" w:color="auto"/>
      </w:divBdr>
    </w:div>
    <w:div w:id="217282464">
      <w:bodyDiv w:val="1"/>
      <w:marLeft w:val="0"/>
      <w:marRight w:val="0"/>
      <w:marTop w:val="0"/>
      <w:marBottom w:val="0"/>
      <w:divBdr>
        <w:top w:val="none" w:sz="0" w:space="0" w:color="auto"/>
        <w:left w:val="none" w:sz="0" w:space="0" w:color="auto"/>
        <w:bottom w:val="none" w:sz="0" w:space="0" w:color="auto"/>
        <w:right w:val="none" w:sz="0" w:space="0" w:color="auto"/>
      </w:divBdr>
    </w:div>
    <w:div w:id="224222885">
      <w:bodyDiv w:val="1"/>
      <w:marLeft w:val="0"/>
      <w:marRight w:val="0"/>
      <w:marTop w:val="0"/>
      <w:marBottom w:val="0"/>
      <w:divBdr>
        <w:top w:val="none" w:sz="0" w:space="0" w:color="auto"/>
        <w:left w:val="none" w:sz="0" w:space="0" w:color="auto"/>
        <w:bottom w:val="none" w:sz="0" w:space="0" w:color="auto"/>
        <w:right w:val="none" w:sz="0" w:space="0" w:color="auto"/>
      </w:divBdr>
    </w:div>
    <w:div w:id="237443218">
      <w:bodyDiv w:val="1"/>
      <w:marLeft w:val="0"/>
      <w:marRight w:val="0"/>
      <w:marTop w:val="0"/>
      <w:marBottom w:val="0"/>
      <w:divBdr>
        <w:top w:val="none" w:sz="0" w:space="0" w:color="auto"/>
        <w:left w:val="none" w:sz="0" w:space="0" w:color="auto"/>
        <w:bottom w:val="none" w:sz="0" w:space="0" w:color="auto"/>
        <w:right w:val="none" w:sz="0" w:space="0" w:color="auto"/>
      </w:divBdr>
    </w:div>
    <w:div w:id="253520606">
      <w:bodyDiv w:val="1"/>
      <w:marLeft w:val="0"/>
      <w:marRight w:val="0"/>
      <w:marTop w:val="0"/>
      <w:marBottom w:val="0"/>
      <w:divBdr>
        <w:top w:val="none" w:sz="0" w:space="0" w:color="auto"/>
        <w:left w:val="none" w:sz="0" w:space="0" w:color="auto"/>
        <w:bottom w:val="none" w:sz="0" w:space="0" w:color="auto"/>
        <w:right w:val="none" w:sz="0" w:space="0" w:color="auto"/>
      </w:divBdr>
    </w:div>
    <w:div w:id="309137912">
      <w:bodyDiv w:val="1"/>
      <w:marLeft w:val="0"/>
      <w:marRight w:val="0"/>
      <w:marTop w:val="0"/>
      <w:marBottom w:val="0"/>
      <w:divBdr>
        <w:top w:val="none" w:sz="0" w:space="0" w:color="auto"/>
        <w:left w:val="none" w:sz="0" w:space="0" w:color="auto"/>
        <w:bottom w:val="none" w:sz="0" w:space="0" w:color="auto"/>
        <w:right w:val="none" w:sz="0" w:space="0" w:color="auto"/>
      </w:divBdr>
    </w:div>
    <w:div w:id="331184196">
      <w:bodyDiv w:val="1"/>
      <w:marLeft w:val="0"/>
      <w:marRight w:val="0"/>
      <w:marTop w:val="0"/>
      <w:marBottom w:val="0"/>
      <w:divBdr>
        <w:top w:val="none" w:sz="0" w:space="0" w:color="auto"/>
        <w:left w:val="none" w:sz="0" w:space="0" w:color="auto"/>
        <w:bottom w:val="none" w:sz="0" w:space="0" w:color="auto"/>
        <w:right w:val="none" w:sz="0" w:space="0" w:color="auto"/>
      </w:divBdr>
    </w:div>
    <w:div w:id="402219072">
      <w:bodyDiv w:val="1"/>
      <w:marLeft w:val="0"/>
      <w:marRight w:val="0"/>
      <w:marTop w:val="0"/>
      <w:marBottom w:val="0"/>
      <w:divBdr>
        <w:top w:val="none" w:sz="0" w:space="0" w:color="auto"/>
        <w:left w:val="none" w:sz="0" w:space="0" w:color="auto"/>
        <w:bottom w:val="none" w:sz="0" w:space="0" w:color="auto"/>
        <w:right w:val="none" w:sz="0" w:space="0" w:color="auto"/>
      </w:divBdr>
    </w:div>
    <w:div w:id="474226301">
      <w:bodyDiv w:val="1"/>
      <w:marLeft w:val="0"/>
      <w:marRight w:val="0"/>
      <w:marTop w:val="0"/>
      <w:marBottom w:val="0"/>
      <w:divBdr>
        <w:top w:val="none" w:sz="0" w:space="0" w:color="auto"/>
        <w:left w:val="none" w:sz="0" w:space="0" w:color="auto"/>
        <w:bottom w:val="none" w:sz="0" w:space="0" w:color="auto"/>
        <w:right w:val="none" w:sz="0" w:space="0" w:color="auto"/>
      </w:divBdr>
    </w:div>
    <w:div w:id="498884580">
      <w:bodyDiv w:val="1"/>
      <w:marLeft w:val="0"/>
      <w:marRight w:val="0"/>
      <w:marTop w:val="0"/>
      <w:marBottom w:val="0"/>
      <w:divBdr>
        <w:top w:val="none" w:sz="0" w:space="0" w:color="auto"/>
        <w:left w:val="none" w:sz="0" w:space="0" w:color="auto"/>
        <w:bottom w:val="none" w:sz="0" w:space="0" w:color="auto"/>
        <w:right w:val="none" w:sz="0" w:space="0" w:color="auto"/>
      </w:divBdr>
    </w:div>
    <w:div w:id="510922501">
      <w:bodyDiv w:val="1"/>
      <w:marLeft w:val="0"/>
      <w:marRight w:val="0"/>
      <w:marTop w:val="0"/>
      <w:marBottom w:val="0"/>
      <w:divBdr>
        <w:top w:val="none" w:sz="0" w:space="0" w:color="auto"/>
        <w:left w:val="none" w:sz="0" w:space="0" w:color="auto"/>
        <w:bottom w:val="none" w:sz="0" w:space="0" w:color="auto"/>
        <w:right w:val="none" w:sz="0" w:space="0" w:color="auto"/>
      </w:divBdr>
    </w:div>
    <w:div w:id="521630806">
      <w:bodyDiv w:val="1"/>
      <w:marLeft w:val="0"/>
      <w:marRight w:val="0"/>
      <w:marTop w:val="0"/>
      <w:marBottom w:val="0"/>
      <w:divBdr>
        <w:top w:val="none" w:sz="0" w:space="0" w:color="auto"/>
        <w:left w:val="none" w:sz="0" w:space="0" w:color="auto"/>
        <w:bottom w:val="none" w:sz="0" w:space="0" w:color="auto"/>
        <w:right w:val="none" w:sz="0" w:space="0" w:color="auto"/>
      </w:divBdr>
    </w:div>
    <w:div w:id="530411729">
      <w:bodyDiv w:val="1"/>
      <w:marLeft w:val="0"/>
      <w:marRight w:val="0"/>
      <w:marTop w:val="0"/>
      <w:marBottom w:val="0"/>
      <w:divBdr>
        <w:top w:val="none" w:sz="0" w:space="0" w:color="auto"/>
        <w:left w:val="none" w:sz="0" w:space="0" w:color="auto"/>
        <w:bottom w:val="none" w:sz="0" w:space="0" w:color="auto"/>
        <w:right w:val="none" w:sz="0" w:space="0" w:color="auto"/>
      </w:divBdr>
    </w:div>
    <w:div w:id="546995541">
      <w:bodyDiv w:val="1"/>
      <w:marLeft w:val="0"/>
      <w:marRight w:val="0"/>
      <w:marTop w:val="0"/>
      <w:marBottom w:val="0"/>
      <w:divBdr>
        <w:top w:val="none" w:sz="0" w:space="0" w:color="auto"/>
        <w:left w:val="none" w:sz="0" w:space="0" w:color="auto"/>
        <w:bottom w:val="none" w:sz="0" w:space="0" w:color="auto"/>
        <w:right w:val="none" w:sz="0" w:space="0" w:color="auto"/>
      </w:divBdr>
    </w:div>
    <w:div w:id="588998793">
      <w:bodyDiv w:val="1"/>
      <w:marLeft w:val="0"/>
      <w:marRight w:val="0"/>
      <w:marTop w:val="0"/>
      <w:marBottom w:val="0"/>
      <w:divBdr>
        <w:top w:val="none" w:sz="0" w:space="0" w:color="auto"/>
        <w:left w:val="none" w:sz="0" w:space="0" w:color="auto"/>
        <w:bottom w:val="none" w:sz="0" w:space="0" w:color="auto"/>
        <w:right w:val="none" w:sz="0" w:space="0" w:color="auto"/>
      </w:divBdr>
    </w:div>
    <w:div w:id="608394280">
      <w:bodyDiv w:val="1"/>
      <w:marLeft w:val="0"/>
      <w:marRight w:val="0"/>
      <w:marTop w:val="0"/>
      <w:marBottom w:val="0"/>
      <w:divBdr>
        <w:top w:val="none" w:sz="0" w:space="0" w:color="auto"/>
        <w:left w:val="none" w:sz="0" w:space="0" w:color="auto"/>
        <w:bottom w:val="none" w:sz="0" w:space="0" w:color="auto"/>
        <w:right w:val="none" w:sz="0" w:space="0" w:color="auto"/>
      </w:divBdr>
    </w:div>
    <w:div w:id="622662056">
      <w:bodyDiv w:val="1"/>
      <w:marLeft w:val="0"/>
      <w:marRight w:val="0"/>
      <w:marTop w:val="0"/>
      <w:marBottom w:val="0"/>
      <w:divBdr>
        <w:top w:val="none" w:sz="0" w:space="0" w:color="auto"/>
        <w:left w:val="none" w:sz="0" w:space="0" w:color="auto"/>
        <w:bottom w:val="none" w:sz="0" w:space="0" w:color="auto"/>
        <w:right w:val="none" w:sz="0" w:space="0" w:color="auto"/>
      </w:divBdr>
    </w:div>
    <w:div w:id="631524876">
      <w:bodyDiv w:val="1"/>
      <w:marLeft w:val="0"/>
      <w:marRight w:val="0"/>
      <w:marTop w:val="0"/>
      <w:marBottom w:val="0"/>
      <w:divBdr>
        <w:top w:val="none" w:sz="0" w:space="0" w:color="auto"/>
        <w:left w:val="none" w:sz="0" w:space="0" w:color="auto"/>
        <w:bottom w:val="none" w:sz="0" w:space="0" w:color="auto"/>
        <w:right w:val="none" w:sz="0" w:space="0" w:color="auto"/>
      </w:divBdr>
    </w:div>
    <w:div w:id="633680423">
      <w:bodyDiv w:val="1"/>
      <w:marLeft w:val="0"/>
      <w:marRight w:val="0"/>
      <w:marTop w:val="0"/>
      <w:marBottom w:val="0"/>
      <w:divBdr>
        <w:top w:val="none" w:sz="0" w:space="0" w:color="auto"/>
        <w:left w:val="none" w:sz="0" w:space="0" w:color="auto"/>
        <w:bottom w:val="none" w:sz="0" w:space="0" w:color="auto"/>
        <w:right w:val="none" w:sz="0" w:space="0" w:color="auto"/>
      </w:divBdr>
    </w:div>
    <w:div w:id="636954640">
      <w:bodyDiv w:val="1"/>
      <w:marLeft w:val="0"/>
      <w:marRight w:val="0"/>
      <w:marTop w:val="0"/>
      <w:marBottom w:val="0"/>
      <w:divBdr>
        <w:top w:val="none" w:sz="0" w:space="0" w:color="auto"/>
        <w:left w:val="none" w:sz="0" w:space="0" w:color="auto"/>
        <w:bottom w:val="none" w:sz="0" w:space="0" w:color="auto"/>
        <w:right w:val="none" w:sz="0" w:space="0" w:color="auto"/>
      </w:divBdr>
    </w:div>
    <w:div w:id="639072223">
      <w:bodyDiv w:val="1"/>
      <w:marLeft w:val="0"/>
      <w:marRight w:val="0"/>
      <w:marTop w:val="0"/>
      <w:marBottom w:val="0"/>
      <w:divBdr>
        <w:top w:val="none" w:sz="0" w:space="0" w:color="auto"/>
        <w:left w:val="none" w:sz="0" w:space="0" w:color="auto"/>
        <w:bottom w:val="none" w:sz="0" w:space="0" w:color="auto"/>
        <w:right w:val="none" w:sz="0" w:space="0" w:color="auto"/>
      </w:divBdr>
    </w:div>
    <w:div w:id="646596715">
      <w:bodyDiv w:val="1"/>
      <w:marLeft w:val="0"/>
      <w:marRight w:val="0"/>
      <w:marTop w:val="0"/>
      <w:marBottom w:val="0"/>
      <w:divBdr>
        <w:top w:val="none" w:sz="0" w:space="0" w:color="auto"/>
        <w:left w:val="none" w:sz="0" w:space="0" w:color="auto"/>
        <w:bottom w:val="none" w:sz="0" w:space="0" w:color="auto"/>
        <w:right w:val="none" w:sz="0" w:space="0" w:color="auto"/>
      </w:divBdr>
    </w:div>
    <w:div w:id="669018745">
      <w:bodyDiv w:val="1"/>
      <w:marLeft w:val="0"/>
      <w:marRight w:val="0"/>
      <w:marTop w:val="0"/>
      <w:marBottom w:val="0"/>
      <w:divBdr>
        <w:top w:val="none" w:sz="0" w:space="0" w:color="auto"/>
        <w:left w:val="none" w:sz="0" w:space="0" w:color="auto"/>
        <w:bottom w:val="none" w:sz="0" w:space="0" w:color="auto"/>
        <w:right w:val="none" w:sz="0" w:space="0" w:color="auto"/>
      </w:divBdr>
    </w:div>
    <w:div w:id="679351289">
      <w:bodyDiv w:val="1"/>
      <w:marLeft w:val="0"/>
      <w:marRight w:val="0"/>
      <w:marTop w:val="0"/>
      <w:marBottom w:val="0"/>
      <w:divBdr>
        <w:top w:val="none" w:sz="0" w:space="0" w:color="auto"/>
        <w:left w:val="none" w:sz="0" w:space="0" w:color="auto"/>
        <w:bottom w:val="none" w:sz="0" w:space="0" w:color="auto"/>
        <w:right w:val="none" w:sz="0" w:space="0" w:color="auto"/>
      </w:divBdr>
    </w:div>
    <w:div w:id="695155078">
      <w:bodyDiv w:val="1"/>
      <w:marLeft w:val="0"/>
      <w:marRight w:val="0"/>
      <w:marTop w:val="0"/>
      <w:marBottom w:val="0"/>
      <w:divBdr>
        <w:top w:val="none" w:sz="0" w:space="0" w:color="auto"/>
        <w:left w:val="none" w:sz="0" w:space="0" w:color="auto"/>
        <w:bottom w:val="none" w:sz="0" w:space="0" w:color="auto"/>
        <w:right w:val="none" w:sz="0" w:space="0" w:color="auto"/>
      </w:divBdr>
      <w:divsChild>
        <w:div w:id="740491582">
          <w:marLeft w:val="0"/>
          <w:marRight w:val="0"/>
          <w:marTop w:val="0"/>
          <w:marBottom w:val="0"/>
          <w:divBdr>
            <w:top w:val="none" w:sz="0" w:space="0" w:color="auto"/>
            <w:left w:val="none" w:sz="0" w:space="0" w:color="auto"/>
            <w:bottom w:val="none" w:sz="0" w:space="0" w:color="auto"/>
            <w:right w:val="none" w:sz="0" w:space="0" w:color="auto"/>
          </w:divBdr>
        </w:div>
        <w:div w:id="928006740">
          <w:marLeft w:val="0"/>
          <w:marRight w:val="0"/>
          <w:marTop w:val="0"/>
          <w:marBottom w:val="0"/>
          <w:divBdr>
            <w:top w:val="none" w:sz="0" w:space="0" w:color="auto"/>
            <w:left w:val="none" w:sz="0" w:space="0" w:color="auto"/>
            <w:bottom w:val="none" w:sz="0" w:space="0" w:color="auto"/>
            <w:right w:val="none" w:sz="0" w:space="0" w:color="auto"/>
          </w:divBdr>
          <w:divsChild>
            <w:div w:id="229927925">
              <w:marLeft w:val="0"/>
              <w:marRight w:val="0"/>
              <w:marTop w:val="0"/>
              <w:marBottom w:val="0"/>
              <w:divBdr>
                <w:top w:val="none" w:sz="0" w:space="0" w:color="auto"/>
                <w:left w:val="none" w:sz="0" w:space="0" w:color="auto"/>
                <w:bottom w:val="none" w:sz="0" w:space="0" w:color="auto"/>
                <w:right w:val="none" w:sz="0" w:space="0" w:color="auto"/>
              </w:divBdr>
              <w:divsChild>
                <w:div w:id="1298947269">
                  <w:marLeft w:val="0"/>
                  <w:marRight w:val="0"/>
                  <w:marTop w:val="0"/>
                  <w:marBottom w:val="0"/>
                  <w:divBdr>
                    <w:top w:val="none" w:sz="0" w:space="0" w:color="auto"/>
                    <w:left w:val="none" w:sz="0" w:space="0" w:color="auto"/>
                    <w:bottom w:val="none" w:sz="0" w:space="0" w:color="auto"/>
                    <w:right w:val="none" w:sz="0" w:space="0" w:color="auto"/>
                  </w:divBdr>
                  <w:divsChild>
                    <w:div w:id="6822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768472">
      <w:bodyDiv w:val="1"/>
      <w:marLeft w:val="0"/>
      <w:marRight w:val="0"/>
      <w:marTop w:val="0"/>
      <w:marBottom w:val="0"/>
      <w:divBdr>
        <w:top w:val="none" w:sz="0" w:space="0" w:color="auto"/>
        <w:left w:val="none" w:sz="0" w:space="0" w:color="auto"/>
        <w:bottom w:val="none" w:sz="0" w:space="0" w:color="auto"/>
        <w:right w:val="none" w:sz="0" w:space="0" w:color="auto"/>
      </w:divBdr>
    </w:div>
    <w:div w:id="727991793">
      <w:bodyDiv w:val="1"/>
      <w:marLeft w:val="0"/>
      <w:marRight w:val="0"/>
      <w:marTop w:val="0"/>
      <w:marBottom w:val="0"/>
      <w:divBdr>
        <w:top w:val="none" w:sz="0" w:space="0" w:color="auto"/>
        <w:left w:val="none" w:sz="0" w:space="0" w:color="auto"/>
        <w:bottom w:val="none" w:sz="0" w:space="0" w:color="auto"/>
        <w:right w:val="none" w:sz="0" w:space="0" w:color="auto"/>
      </w:divBdr>
    </w:div>
    <w:div w:id="764958459">
      <w:bodyDiv w:val="1"/>
      <w:marLeft w:val="0"/>
      <w:marRight w:val="0"/>
      <w:marTop w:val="0"/>
      <w:marBottom w:val="0"/>
      <w:divBdr>
        <w:top w:val="none" w:sz="0" w:space="0" w:color="auto"/>
        <w:left w:val="none" w:sz="0" w:space="0" w:color="auto"/>
        <w:bottom w:val="none" w:sz="0" w:space="0" w:color="auto"/>
        <w:right w:val="none" w:sz="0" w:space="0" w:color="auto"/>
      </w:divBdr>
    </w:div>
    <w:div w:id="768159431">
      <w:bodyDiv w:val="1"/>
      <w:marLeft w:val="0"/>
      <w:marRight w:val="0"/>
      <w:marTop w:val="0"/>
      <w:marBottom w:val="0"/>
      <w:divBdr>
        <w:top w:val="none" w:sz="0" w:space="0" w:color="auto"/>
        <w:left w:val="none" w:sz="0" w:space="0" w:color="auto"/>
        <w:bottom w:val="none" w:sz="0" w:space="0" w:color="auto"/>
        <w:right w:val="none" w:sz="0" w:space="0" w:color="auto"/>
      </w:divBdr>
    </w:div>
    <w:div w:id="772897932">
      <w:bodyDiv w:val="1"/>
      <w:marLeft w:val="0"/>
      <w:marRight w:val="0"/>
      <w:marTop w:val="0"/>
      <w:marBottom w:val="0"/>
      <w:divBdr>
        <w:top w:val="none" w:sz="0" w:space="0" w:color="auto"/>
        <w:left w:val="none" w:sz="0" w:space="0" w:color="auto"/>
        <w:bottom w:val="none" w:sz="0" w:space="0" w:color="auto"/>
        <w:right w:val="none" w:sz="0" w:space="0" w:color="auto"/>
      </w:divBdr>
    </w:div>
    <w:div w:id="777142644">
      <w:bodyDiv w:val="1"/>
      <w:marLeft w:val="0"/>
      <w:marRight w:val="0"/>
      <w:marTop w:val="0"/>
      <w:marBottom w:val="0"/>
      <w:divBdr>
        <w:top w:val="none" w:sz="0" w:space="0" w:color="auto"/>
        <w:left w:val="none" w:sz="0" w:space="0" w:color="auto"/>
        <w:bottom w:val="none" w:sz="0" w:space="0" w:color="auto"/>
        <w:right w:val="none" w:sz="0" w:space="0" w:color="auto"/>
      </w:divBdr>
    </w:div>
    <w:div w:id="789978370">
      <w:marLeft w:val="0"/>
      <w:marRight w:val="0"/>
      <w:marTop w:val="0"/>
      <w:marBottom w:val="0"/>
      <w:divBdr>
        <w:top w:val="none" w:sz="0" w:space="0" w:color="auto"/>
        <w:left w:val="none" w:sz="0" w:space="0" w:color="auto"/>
        <w:bottom w:val="none" w:sz="0" w:space="0" w:color="auto"/>
        <w:right w:val="none" w:sz="0" w:space="0" w:color="auto"/>
      </w:divBdr>
    </w:div>
    <w:div w:id="789978371">
      <w:marLeft w:val="0"/>
      <w:marRight w:val="0"/>
      <w:marTop w:val="0"/>
      <w:marBottom w:val="0"/>
      <w:divBdr>
        <w:top w:val="none" w:sz="0" w:space="0" w:color="auto"/>
        <w:left w:val="none" w:sz="0" w:space="0" w:color="auto"/>
        <w:bottom w:val="none" w:sz="0" w:space="0" w:color="auto"/>
        <w:right w:val="none" w:sz="0" w:space="0" w:color="auto"/>
      </w:divBdr>
    </w:div>
    <w:div w:id="789978372">
      <w:marLeft w:val="0"/>
      <w:marRight w:val="0"/>
      <w:marTop w:val="0"/>
      <w:marBottom w:val="0"/>
      <w:divBdr>
        <w:top w:val="none" w:sz="0" w:space="0" w:color="auto"/>
        <w:left w:val="none" w:sz="0" w:space="0" w:color="auto"/>
        <w:bottom w:val="none" w:sz="0" w:space="0" w:color="auto"/>
        <w:right w:val="none" w:sz="0" w:space="0" w:color="auto"/>
      </w:divBdr>
    </w:div>
    <w:div w:id="789978373">
      <w:marLeft w:val="0"/>
      <w:marRight w:val="0"/>
      <w:marTop w:val="0"/>
      <w:marBottom w:val="0"/>
      <w:divBdr>
        <w:top w:val="none" w:sz="0" w:space="0" w:color="auto"/>
        <w:left w:val="none" w:sz="0" w:space="0" w:color="auto"/>
        <w:bottom w:val="none" w:sz="0" w:space="0" w:color="auto"/>
        <w:right w:val="none" w:sz="0" w:space="0" w:color="auto"/>
      </w:divBdr>
    </w:div>
    <w:div w:id="789978374">
      <w:marLeft w:val="0"/>
      <w:marRight w:val="0"/>
      <w:marTop w:val="0"/>
      <w:marBottom w:val="0"/>
      <w:divBdr>
        <w:top w:val="none" w:sz="0" w:space="0" w:color="auto"/>
        <w:left w:val="none" w:sz="0" w:space="0" w:color="auto"/>
        <w:bottom w:val="none" w:sz="0" w:space="0" w:color="auto"/>
        <w:right w:val="none" w:sz="0" w:space="0" w:color="auto"/>
      </w:divBdr>
    </w:div>
    <w:div w:id="789978375">
      <w:marLeft w:val="0"/>
      <w:marRight w:val="0"/>
      <w:marTop w:val="0"/>
      <w:marBottom w:val="0"/>
      <w:divBdr>
        <w:top w:val="none" w:sz="0" w:space="0" w:color="auto"/>
        <w:left w:val="none" w:sz="0" w:space="0" w:color="auto"/>
        <w:bottom w:val="none" w:sz="0" w:space="0" w:color="auto"/>
        <w:right w:val="none" w:sz="0" w:space="0" w:color="auto"/>
      </w:divBdr>
    </w:div>
    <w:div w:id="789978376">
      <w:marLeft w:val="0"/>
      <w:marRight w:val="0"/>
      <w:marTop w:val="0"/>
      <w:marBottom w:val="0"/>
      <w:divBdr>
        <w:top w:val="none" w:sz="0" w:space="0" w:color="auto"/>
        <w:left w:val="none" w:sz="0" w:space="0" w:color="auto"/>
        <w:bottom w:val="none" w:sz="0" w:space="0" w:color="auto"/>
        <w:right w:val="none" w:sz="0" w:space="0" w:color="auto"/>
      </w:divBdr>
    </w:div>
    <w:div w:id="789978377">
      <w:marLeft w:val="0"/>
      <w:marRight w:val="0"/>
      <w:marTop w:val="0"/>
      <w:marBottom w:val="0"/>
      <w:divBdr>
        <w:top w:val="none" w:sz="0" w:space="0" w:color="auto"/>
        <w:left w:val="none" w:sz="0" w:space="0" w:color="auto"/>
        <w:bottom w:val="none" w:sz="0" w:space="0" w:color="auto"/>
        <w:right w:val="none" w:sz="0" w:space="0" w:color="auto"/>
      </w:divBdr>
    </w:div>
    <w:div w:id="789978378">
      <w:marLeft w:val="0"/>
      <w:marRight w:val="0"/>
      <w:marTop w:val="0"/>
      <w:marBottom w:val="0"/>
      <w:divBdr>
        <w:top w:val="none" w:sz="0" w:space="0" w:color="auto"/>
        <w:left w:val="none" w:sz="0" w:space="0" w:color="auto"/>
        <w:bottom w:val="none" w:sz="0" w:space="0" w:color="auto"/>
        <w:right w:val="none" w:sz="0" w:space="0" w:color="auto"/>
      </w:divBdr>
    </w:div>
    <w:div w:id="789978379">
      <w:marLeft w:val="0"/>
      <w:marRight w:val="0"/>
      <w:marTop w:val="0"/>
      <w:marBottom w:val="0"/>
      <w:divBdr>
        <w:top w:val="none" w:sz="0" w:space="0" w:color="auto"/>
        <w:left w:val="none" w:sz="0" w:space="0" w:color="auto"/>
        <w:bottom w:val="none" w:sz="0" w:space="0" w:color="auto"/>
        <w:right w:val="none" w:sz="0" w:space="0" w:color="auto"/>
      </w:divBdr>
    </w:div>
    <w:div w:id="789978380">
      <w:marLeft w:val="0"/>
      <w:marRight w:val="0"/>
      <w:marTop w:val="0"/>
      <w:marBottom w:val="0"/>
      <w:divBdr>
        <w:top w:val="none" w:sz="0" w:space="0" w:color="auto"/>
        <w:left w:val="none" w:sz="0" w:space="0" w:color="auto"/>
        <w:bottom w:val="none" w:sz="0" w:space="0" w:color="auto"/>
        <w:right w:val="none" w:sz="0" w:space="0" w:color="auto"/>
      </w:divBdr>
    </w:div>
    <w:div w:id="789978381">
      <w:marLeft w:val="0"/>
      <w:marRight w:val="0"/>
      <w:marTop w:val="0"/>
      <w:marBottom w:val="0"/>
      <w:divBdr>
        <w:top w:val="none" w:sz="0" w:space="0" w:color="auto"/>
        <w:left w:val="none" w:sz="0" w:space="0" w:color="auto"/>
        <w:bottom w:val="none" w:sz="0" w:space="0" w:color="auto"/>
        <w:right w:val="none" w:sz="0" w:space="0" w:color="auto"/>
      </w:divBdr>
    </w:div>
    <w:div w:id="789978382">
      <w:marLeft w:val="0"/>
      <w:marRight w:val="0"/>
      <w:marTop w:val="0"/>
      <w:marBottom w:val="0"/>
      <w:divBdr>
        <w:top w:val="none" w:sz="0" w:space="0" w:color="auto"/>
        <w:left w:val="none" w:sz="0" w:space="0" w:color="auto"/>
        <w:bottom w:val="none" w:sz="0" w:space="0" w:color="auto"/>
        <w:right w:val="none" w:sz="0" w:space="0" w:color="auto"/>
      </w:divBdr>
    </w:div>
    <w:div w:id="789978383">
      <w:marLeft w:val="0"/>
      <w:marRight w:val="0"/>
      <w:marTop w:val="0"/>
      <w:marBottom w:val="0"/>
      <w:divBdr>
        <w:top w:val="none" w:sz="0" w:space="0" w:color="auto"/>
        <w:left w:val="none" w:sz="0" w:space="0" w:color="auto"/>
        <w:bottom w:val="none" w:sz="0" w:space="0" w:color="auto"/>
        <w:right w:val="none" w:sz="0" w:space="0" w:color="auto"/>
      </w:divBdr>
    </w:div>
    <w:div w:id="789978384">
      <w:marLeft w:val="0"/>
      <w:marRight w:val="0"/>
      <w:marTop w:val="0"/>
      <w:marBottom w:val="0"/>
      <w:divBdr>
        <w:top w:val="none" w:sz="0" w:space="0" w:color="auto"/>
        <w:left w:val="none" w:sz="0" w:space="0" w:color="auto"/>
        <w:bottom w:val="none" w:sz="0" w:space="0" w:color="auto"/>
        <w:right w:val="none" w:sz="0" w:space="0" w:color="auto"/>
      </w:divBdr>
    </w:div>
    <w:div w:id="789978385">
      <w:marLeft w:val="0"/>
      <w:marRight w:val="0"/>
      <w:marTop w:val="0"/>
      <w:marBottom w:val="0"/>
      <w:divBdr>
        <w:top w:val="none" w:sz="0" w:space="0" w:color="auto"/>
        <w:left w:val="none" w:sz="0" w:space="0" w:color="auto"/>
        <w:bottom w:val="none" w:sz="0" w:space="0" w:color="auto"/>
        <w:right w:val="none" w:sz="0" w:space="0" w:color="auto"/>
      </w:divBdr>
    </w:div>
    <w:div w:id="789978386">
      <w:marLeft w:val="0"/>
      <w:marRight w:val="0"/>
      <w:marTop w:val="0"/>
      <w:marBottom w:val="0"/>
      <w:divBdr>
        <w:top w:val="none" w:sz="0" w:space="0" w:color="auto"/>
        <w:left w:val="none" w:sz="0" w:space="0" w:color="auto"/>
        <w:bottom w:val="none" w:sz="0" w:space="0" w:color="auto"/>
        <w:right w:val="none" w:sz="0" w:space="0" w:color="auto"/>
      </w:divBdr>
    </w:div>
    <w:div w:id="789978387">
      <w:marLeft w:val="0"/>
      <w:marRight w:val="0"/>
      <w:marTop w:val="0"/>
      <w:marBottom w:val="0"/>
      <w:divBdr>
        <w:top w:val="none" w:sz="0" w:space="0" w:color="auto"/>
        <w:left w:val="none" w:sz="0" w:space="0" w:color="auto"/>
        <w:bottom w:val="none" w:sz="0" w:space="0" w:color="auto"/>
        <w:right w:val="none" w:sz="0" w:space="0" w:color="auto"/>
      </w:divBdr>
    </w:div>
    <w:div w:id="789978388">
      <w:marLeft w:val="0"/>
      <w:marRight w:val="0"/>
      <w:marTop w:val="0"/>
      <w:marBottom w:val="0"/>
      <w:divBdr>
        <w:top w:val="none" w:sz="0" w:space="0" w:color="auto"/>
        <w:left w:val="none" w:sz="0" w:space="0" w:color="auto"/>
        <w:bottom w:val="none" w:sz="0" w:space="0" w:color="auto"/>
        <w:right w:val="none" w:sz="0" w:space="0" w:color="auto"/>
      </w:divBdr>
    </w:div>
    <w:div w:id="789978389">
      <w:marLeft w:val="0"/>
      <w:marRight w:val="0"/>
      <w:marTop w:val="0"/>
      <w:marBottom w:val="0"/>
      <w:divBdr>
        <w:top w:val="none" w:sz="0" w:space="0" w:color="auto"/>
        <w:left w:val="none" w:sz="0" w:space="0" w:color="auto"/>
        <w:bottom w:val="none" w:sz="0" w:space="0" w:color="auto"/>
        <w:right w:val="none" w:sz="0" w:space="0" w:color="auto"/>
      </w:divBdr>
    </w:div>
    <w:div w:id="789978390">
      <w:marLeft w:val="0"/>
      <w:marRight w:val="0"/>
      <w:marTop w:val="0"/>
      <w:marBottom w:val="0"/>
      <w:divBdr>
        <w:top w:val="none" w:sz="0" w:space="0" w:color="auto"/>
        <w:left w:val="none" w:sz="0" w:space="0" w:color="auto"/>
        <w:bottom w:val="none" w:sz="0" w:space="0" w:color="auto"/>
        <w:right w:val="none" w:sz="0" w:space="0" w:color="auto"/>
      </w:divBdr>
    </w:div>
    <w:div w:id="789978391">
      <w:marLeft w:val="0"/>
      <w:marRight w:val="0"/>
      <w:marTop w:val="0"/>
      <w:marBottom w:val="0"/>
      <w:divBdr>
        <w:top w:val="none" w:sz="0" w:space="0" w:color="auto"/>
        <w:left w:val="none" w:sz="0" w:space="0" w:color="auto"/>
        <w:bottom w:val="none" w:sz="0" w:space="0" w:color="auto"/>
        <w:right w:val="none" w:sz="0" w:space="0" w:color="auto"/>
      </w:divBdr>
    </w:div>
    <w:div w:id="789978392">
      <w:marLeft w:val="0"/>
      <w:marRight w:val="0"/>
      <w:marTop w:val="0"/>
      <w:marBottom w:val="0"/>
      <w:divBdr>
        <w:top w:val="none" w:sz="0" w:space="0" w:color="auto"/>
        <w:left w:val="none" w:sz="0" w:space="0" w:color="auto"/>
        <w:bottom w:val="none" w:sz="0" w:space="0" w:color="auto"/>
        <w:right w:val="none" w:sz="0" w:space="0" w:color="auto"/>
      </w:divBdr>
    </w:div>
    <w:div w:id="789978393">
      <w:marLeft w:val="0"/>
      <w:marRight w:val="0"/>
      <w:marTop w:val="0"/>
      <w:marBottom w:val="0"/>
      <w:divBdr>
        <w:top w:val="none" w:sz="0" w:space="0" w:color="auto"/>
        <w:left w:val="none" w:sz="0" w:space="0" w:color="auto"/>
        <w:bottom w:val="none" w:sz="0" w:space="0" w:color="auto"/>
        <w:right w:val="none" w:sz="0" w:space="0" w:color="auto"/>
      </w:divBdr>
    </w:div>
    <w:div w:id="789978394">
      <w:marLeft w:val="0"/>
      <w:marRight w:val="0"/>
      <w:marTop w:val="0"/>
      <w:marBottom w:val="0"/>
      <w:divBdr>
        <w:top w:val="none" w:sz="0" w:space="0" w:color="auto"/>
        <w:left w:val="none" w:sz="0" w:space="0" w:color="auto"/>
        <w:bottom w:val="none" w:sz="0" w:space="0" w:color="auto"/>
        <w:right w:val="none" w:sz="0" w:space="0" w:color="auto"/>
      </w:divBdr>
    </w:div>
    <w:div w:id="789978395">
      <w:marLeft w:val="0"/>
      <w:marRight w:val="0"/>
      <w:marTop w:val="0"/>
      <w:marBottom w:val="0"/>
      <w:divBdr>
        <w:top w:val="none" w:sz="0" w:space="0" w:color="auto"/>
        <w:left w:val="none" w:sz="0" w:space="0" w:color="auto"/>
        <w:bottom w:val="none" w:sz="0" w:space="0" w:color="auto"/>
        <w:right w:val="none" w:sz="0" w:space="0" w:color="auto"/>
      </w:divBdr>
    </w:div>
    <w:div w:id="789978396">
      <w:marLeft w:val="0"/>
      <w:marRight w:val="0"/>
      <w:marTop w:val="0"/>
      <w:marBottom w:val="0"/>
      <w:divBdr>
        <w:top w:val="none" w:sz="0" w:space="0" w:color="auto"/>
        <w:left w:val="none" w:sz="0" w:space="0" w:color="auto"/>
        <w:bottom w:val="none" w:sz="0" w:space="0" w:color="auto"/>
        <w:right w:val="none" w:sz="0" w:space="0" w:color="auto"/>
      </w:divBdr>
    </w:div>
    <w:div w:id="789978397">
      <w:marLeft w:val="0"/>
      <w:marRight w:val="0"/>
      <w:marTop w:val="0"/>
      <w:marBottom w:val="0"/>
      <w:divBdr>
        <w:top w:val="none" w:sz="0" w:space="0" w:color="auto"/>
        <w:left w:val="none" w:sz="0" w:space="0" w:color="auto"/>
        <w:bottom w:val="none" w:sz="0" w:space="0" w:color="auto"/>
        <w:right w:val="none" w:sz="0" w:space="0" w:color="auto"/>
      </w:divBdr>
    </w:div>
    <w:div w:id="789978398">
      <w:marLeft w:val="0"/>
      <w:marRight w:val="0"/>
      <w:marTop w:val="0"/>
      <w:marBottom w:val="0"/>
      <w:divBdr>
        <w:top w:val="none" w:sz="0" w:space="0" w:color="auto"/>
        <w:left w:val="none" w:sz="0" w:space="0" w:color="auto"/>
        <w:bottom w:val="none" w:sz="0" w:space="0" w:color="auto"/>
        <w:right w:val="none" w:sz="0" w:space="0" w:color="auto"/>
      </w:divBdr>
    </w:div>
    <w:div w:id="789978399">
      <w:marLeft w:val="0"/>
      <w:marRight w:val="0"/>
      <w:marTop w:val="0"/>
      <w:marBottom w:val="0"/>
      <w:divBdr>
        <w:top w:val="none" w:sz="0" w:space="0" w:color="auto"/>
        <w:left w:val="none" w:sz="0" w:space="0" w:color="auto"/>
        <w:bottom w:val="none" w:sz="0" w:space="0" w:color="auto"/>
        <w:right w:val="none" w:sz="0" w:space="0" w:color="auto"/>
      </w:divBdr>
    </w:div>
    <w:div w:id="789978400">
      <w:marLeft w:val="0"/>
      <w:marRight w:val="0"/>
      <w:marTop w:val="0"/>
      <w:marBottom w:val="0"/>
      <w:divBdr>
        <w:top w:val="none" w:sz="0" w:space="0" w:color="auto"/>
        <w:left w:val="none" w:sz="0" w:space="0" w:color="auto"/>
        <w:bottom w:val="none" w:sz="0" w:space="0" w:color="auto"/>
        <w:right w:val="none" w:sz="0" w:space="0" w:color="auto"/>
      </w:divBdr>
    </w:div>
    <w:div w:id="789978401">
      <w:marLeft w:val="0"/>
      <w:marRight w:val="0"/>
      <w:marTop w:val="0"/>
      <w:marBottom w:val="0"/>
      <w:divBdr>
        <w:top w:val="none" w:sz="0" w:space="0" w:color="auto"/>
        <w:left w:val="none" w:sz="0" w:space="0" w:color="auto"/>
        <w:bottom w:val="none" w:sz="0" w:space="0" w:color="auto"/>
        <w:right w:val="none" w:sz="0" w:space="0" w:color="auto"/>
      </w:divBdr>
    </w:div>
    <w:div w:id="789978402">
      <w:marLeft w:val="0"/>
      <w:marRight w:val="0"/>
      <w:marTop w:val="0"/>
      <w:marBottom w:val="0"/>
      <w:divBdr>
        <w:top w:val="none" w:sz="0" w:space="0" w:color="auto"/>
        <w:left w:val="none" w:sz="0" w:space="0" w:color="auto"/>
        <w:bottom w:val="none" w:sz="0" w:space="0" w:color="auto"/>
        <w:right w:val="none" w:sz="0" w:space="0" w:color="auto"/>
      </w:divBdr>
    </w:div>
    <w:div w:id="789978403">
      <w:marLeft w:val="0"/>
      <w:marRight w:val="0"/>
      <w:marTop w:val="0"/>
      <w:marBottom w:val="0"/>
      <w:divBdr>
        <w:top w:val="none" w:sz="0" w:space="0" w:color="auto"/>
        <w:left w:val="none" w:sz="0" w:space="0" w:color="auto"/>
        <w:bottom w:val="none" w:sz="0" w:space="0" w:color="auto"/>
        <w:right w:val="none" w:sz="0" w:space="0" w:color="auto"/>
      </w:divBdr>
    </w:div>
    <w:div w:id="789978404">
      <w:marLeft w:val="0"/>
      <w:marRight w:val="0"/>
      <w:marTop w:val="0"/>
      <w:marBottom w:val="0"/>
      <w:divBdr>
        <w:top w:val="none" w:sz="0" w:space="0" w:color="auto"/>
        <w:left w:val="none" w:sz="0" w:space="0" w:color="auto"/>
        <w:bottom w:val="none" w:sz="0" w:space="0" w:color="auto"/>
        <w:right w:val="none" w:sz="0" w:space="0" w:color="auto"/>
      </w:divBdr>
    </w:div>
    <w:div w:id="789978405">
      <w:marLeft w:val="0"/>
      <w:marRight w:val="0"/>
      <w:marTop w:val="0"/>
      <w:marBottom w:val="0"/>
      <w:divBdr>
        <w:top w:val="none" w:sz="0" w:space="0" w:color="auto"/>
        <w:left w:val="none" w:sz="0" w:space="0" w:color="auto"/>
        <w:bottom w:val="none" w:sz="0" w:space="0" w:color="auto"/>
        <w:right w:val="none" w:sz="0" w:space="0" w:color="auto"/>
      </w:divBdr>
    </w:div>
    <w:div w:id="789978406">
      <w:marLeft w:val="0"/>
      <w:marRight w:val="0"/>
      <w:marTop w:val="0"/>
      <w:marBottom w:val="0"/>
      <w:divBdr>
        <w:top w:val="none" w:sz="0" w:space="0" w:color="auto"/>
        <w:left w:val="none" w:sz="0" w:space="0" w:color="auto"/>
        <w:bottom w:val="none" w:sz="0" w:space="0" w:color="auto"/>
        <w:right w:val="none" w:sz="0" w:space="0" w:color="auto"/>
      </w:divBdr>
    </w:div>
    <w:div w:id="789978407">
      <w:marLeft w:val="0"/>
      <w:marRight w:val="0"/>
      <w:marTop w:val="0"/>
      <w:marBottom w:val="0"/>
      <w:divBdr>
        <w:top w:val="none" w:sz="0" w:space="0" w:color="auto"/>
        <w:left w:val="none" w:sz="0" w:space="0" w:color="auto"/>
        <w:bottom w:val="none" w:sz="0" w:space="0" w:color="auto"/>
        <w:right w:val="none" w:sz="0" w:space="0" w:color="auto"/>
      </w:divBdr>
    </w:div>
    <w:div w:id="789978408">
      <w:marLeft w:val="0"/>
      <w:marRight w:val="0"/>
      <w:marTop w:val="0"/>
      <w:marBottom w:val="0"/>
      <w:divBdr>
        <w:top w:val="none" w:sz="0" w:space="0" w:color="auto"/>
        <w:left w:val="none" w:sz="0" w:space="0" w:color="auto"/>
        <w:bottom w:val="none" w:sz="0" w:space="0" w:color="auto"/>
        <w:right w:val="none" w:sz="0" w:space="0" w:color="auto"/>
      </w:divBdr>
    </w:div>
    <w:div w:id="789978409">
      <w:marLeft w:val="0"/>
      <w:marRight w:val="0"/>
      <w:marTop w:val="0"/>
      <w:marBottom w:val="0"/>
      <w:divBdr>
        <w:top w:val="none" w:sz="0" w:space="0" w:color="auto"/>
        <w:left w:val="none" w:sz="0" w:space="0" w:color="auto"/>
        <w:bottom w:val="none" w:sz="0" w:space="0" w:color="auto"/>
        <w:right w:val="none" w:sz="0" w:space="0" w:color="auto"/>
      </w:divBdr>
    </w:div>
    <w:div w:id="789978410">
      <w:marLeft w:val="0"/>
      <w:marRight w:val="0"/>
      <w:marTop w:val="0"/>
      <w:marBottom w:val="0"/>
      <w:divBdr>
        <w:top w:val="none" w:sz="0" w:space="0" w:color="auto"/>
        <w:left w:val="none" w:sz="0" w:space="0" w:color="auto"/>
        <w:bottom w:val="none" w:sz="0" w:space="0" w:color="auto"/>
        <w:right w:val="none" w:sz="0" w:space="0" w:color="auto"/>
      </w:divBdr>
    </w:div>
    <w:div w:id="789978411">
      <w:marLeft w:val="0"/>
      <w:marRight w:val="0"/>
      <w:marTop w:val="0"/>
      <w:marBottom w:val="0"/>
      <w:divBdr>
        <w:top w:val="none" w:sz="0" w:space="0" w:color="auto"/>
        <w:left w:val="none" w:sz="0" w:space="0" w:color="auto"/>
        <w:bottom w:val="none" w:sz="0" w:space="0" w:color="auto"/>
        <w:right w:val="none" w:sz="0" w:space="0" w:color="auto"/>
      </w:divBdr>
    </w:div>
    <w:div w:id="789978412">
      <w:marLeft w:val="0"/>
      <w:marRight w:val="0"/>
      <w:marTop w:val="0"/>
      <w:marBottom w:val="0"/>
      <w:divBdr>
        <w:top w:val="none" w:sz="0" w:space="0" w:color="auto"/>
        <w:left w:val="none" w:sz="0" w:space="0" w:color="auto"/>
        <w:bottom w:val="none" w:sz="0" w:space="0" w:color="auto"/>
        <w:right w:val="none" w:sz="0" w:space="0" w:color="auto"/>
      </w:divBdr>
    </w:div>
    <w:div w:id="789978413">
      <w:marLeft w:val="0"/>
      <w:marRight w:val="0"/>
      <w:marTop w:val="0"/>
      <w:marBottom w:val="0"/>
      <w:divBdr>
        <w:top w:val="none" w:sz="0" w:space="0" w:color="auto"/>
        <w:left w:val="none" w:sz="0" w:space="0" w:color="auto"/>
        <w:bottom w:val="none" w:sz="0" w:space="0" w:color="auto"/>
        <w:right w:val="none" w:sz="0" w:space="0" w:color="auto"/>
      </w:divBdr>
    </w:div>
    <w:div w:id="789978414">
      <w:marLeft w:val="0"/>
      <w:marRight w:val="0"/>
      <w:marTop w:val="0"/>
      <w:marBottom w:val="0"/>
      <w:divBdr>
        <w:top w:val="none" w:sz="0" w:space="0" w:color="auto"/>
        <w:left w:val="none" w:sz="0" w:space="0" w:color="auto"/>
        <w:bottom w:val="none" w:sz="0" w:space="0" w:color="auto"/>
        <w:right w:val="none" w:sz="0" w:space="0" w:color="auto"/>
      </w:divBdr>
    </w:div>
    <w:div w:id="789978415">
      <w:marLeft w:val="0"/>
      <w:marRight w:val="0"/>
      <w:marTop w:val="0"/>
      <w:marBottom w:val="0"/>
      <w:divBdr>
        <w:top w:val="none" w:sz="0" w:space="0" w:color="auto"/>
        <w:left w:val="none" w:sz="0" w:space="0" w:color="auto"/>
        <w:bottom w:val="none" w:sz="0" w:space="0" w:color="auto"/>
        <w:right w:val="none" w:sz="0" w:space="0" w:color="auto"/>
      </w:divBdr>
    </w:div>
    <w:div w:id="789978416">
      <w:marLeft w:val="0"/>
      <w:marRight w:val="0"/>
      <w:marTop w:val="0"/>
      <w:marBottom w:val="0"/>
      <w:divBdr>
        <w:top w:val="none" w:sz="0" w:space="0" w:color="auto"/>
        <w:left w:val="none" w:sz="0" w:space="0" w:color="auto"/>
        <w:bottom w:val="none" w:sz="0" w:space="0" w:color="auto"/>
        <w:right w:val="none" w:sz="0" w:space="0" w:color="auto"/>
      </w:divBdr>
    </w:div>
    <w:div w:id="789978417">
      <w:marLeft w:val="0"/>
      <w:marRight w:val="0"/>
      <w:marTop w:val="0"/>
      <w:marBottom w:val="0"/>
      <w:divBdr>
        <w:top w:val="none" w:sz="0" w:space="0" w:color="auto"/>
        <w:left w:val="none" w:sz="0" w:space="0" w:color="auto"/>
        <w:bottom w:val="none" w:sz="0" w:space="0" w:color="auto"/>
        <w:right w:val="none" w:sz="0" w:space="0" w:color="auto"/>
      </w:divBdr>
    </w:div>
    <w:div w:id="789978418">
      <w:marLeft w:val="0"/>
      <w:marRight w:val="0"/>
      <w:marTop w:val="0"/>
      <w:marBottom w:val="0"/>
      <w:divBdr>
        <w:top w:val="none" w:sz="0" w:space="0" w:color="auto"/>
        <w:left w:val="none" w:sz="0" w:space="0" w:color="auto"/>
        <w:bottom w:val="none" w:sz="0" w:space="0" w:color="auto"/>
        <w:right w:val="none" w:sz="0" w:space="0" w:color="auto"/>
      </w:divBdr>
    </w:div>
    <w:div w:id="789978419">
      <w:marLeft w:val="0"/>
      <w:marRight w:val="0"/>
      <w:marTop w:val="0"/>
      <w:marBottom w:val="0"/>
      <w:divBdr>
        <w:top w:val="none" w:sz="0" w:space="0" w:color="auto"/>
        <w:left w:val="none" w:sz="0" w:space="0" w:color="auto"/>
        <w:bottom w:val="none" w:sz="0" w:space="0" w:color="auto"/>
        <w:right w:val="none" w:sz="0" w:space="0" w:color="auto"/>
      </w:divBdr>
    </w:div>
    <w:div w:id="789978420">
      <w:marLeft w:val="0"/>
      <w:marRight w:val="0"/>
      <w:marTop w:val="0"/>
      <w:marBottom w:val="0"/>
      <w:divBdr>
        <w:top w:val="none" w:sz="0" w:space="0" w:color="auto"/>
        <w:left w:val="none" w:sz="0" w:space="0" w:color="auto"/>
        <w:bottom w:val="none" w:sz="0" w:space="0" w:color="auto"/>
        <w:right w:val="none" w:sz="0" w:space="0" w:color="auto"/>
      </w:divBdr>
    </w:div>
    <w:div w:id="789978421">
      <w:marLeft w:val="0"/>
      <w:marRight w:val="0"/>
      <w:marTop w:val="0"/>
      <w:marBottom w:val="0"/>
      <w:divBdr>
        <w:top w:val="none" w:sz="0" w:space="0" w:color="auto"/>
        <w:left w:val="none" w:sz="0" w:space="0" w:color="auto"/>
        <w:bottom w:val="none" w:sz="0" w:space="0" w:color="auto"/>
        <w:right w:val="none" w:sz="0" w:space="0" w:color="auto"/>
      </w:divBdr>
    </w:div>
    <w:div w:id="789978422">
      <w:marLeft w:val="0"/>
      <w:marRight w:val="0"/>
      <w:marTop w:val="0"/>
      <w:marBottom w:val="0"/>
      <w:divBdr>
        <w:top w:val="none" w:sz="0" w:space="0" w:color="auto"/>
        <w:left w:val="none" w:sz="0" w:space="0" w:color="auto"/>
        <w:bottom w:val="none" w:sz="0" w:space="0" w:color="auto"/>
        <w:right w:val="none" w:sz="0" w:space="0" w:color="auto"/>
      </w:divBdr>
    </w:div>
    <w:div w:id="789978423">
      <w:marLeft w:val="0"/>
      <w:marRight w:val="0"/>
      <w:marTop w:val="0"/>
      <w:marBottom w:val="0"/>
      <w:divBdr>
        <w:top w:val="none" w:sz="0" w:space="0" w:color="auto"/>
        <w:left w:val="none" w:sz="0" w:space="0" w:color="auto"/>
        <w:bottom w:val="none" w:sz="0" w:space="0" w:color="auto"/>
        <w:right w:val="none" w:sz="0" w:space="0" w:color="auto"/>
      </w:divBdr>
    </w:div>
    <w:div w:id="789978424">
      <w:marLeft w:val="0"/>
      <w:marRight w:val="0"/>
      <w:marTop w:val="0"/>
      <w:marBottom w:val="0"/>
      <w:divBdr>
        <w:top w:val="none" w:sz="0" w:space="0" w:color="auto"/>
        <w:left w:val="none" w:sz="0" w:space="0" w:color="auto"/>
        <w:bottom w:val="none" w:sz="0" w:space="0" w:color="auto"/>
        <w:right w:val="none" w:sz="0" w:space="0" w:color="auto"/>
      </w:divBdr>
    </w:div>
    <w:div w:id="789978425">
      <w:marLeft w:val="0"/>
      <w:marRight w:val="0"/>
      <w:marTop w:val="0"/>
      <w:marBottom w:val="0"/>
      <w:divBdr>
        <w:top w:val="none" w:sz="0" w:space="0" w:color="auto"/>
        <w:left w:val="none" w:sz="0" w:space="0" w:color="auto"/>
        <w:bottom w:val="none" w:sz="0" w:space="0" w:color="auto"/>
        <w:right w:val="none" w:sz="0" w:space="0" w:color="auto"/>
      </w:divBdr>
    </w:div>
    <w:div w:id="789978426">
      <w:marLeft w:val="0"/>
      <w:marRight w:val="0"/>
      <w:marTop w:val="0"/>
      <w:marBottom w:val="0"/>
      <w:divBdr>
        <w:top w:val="none" w:sz="0" w:space="0" w:color="auto"/>
        <w:left w:val="none" w:sz="0" w:space="0" w:color="auto"/>
        <w:bottom w:val="none" w:sz="0" w:space="0" w:color="auto"/>
        <w:right w:val="none" w:sz="0" w:space="0" w:color="auto"/>
      </w:divBdr>
    </w:div>
    <w:div w:id="789978427">
      <w:marLeft w:val="0"/>
      <w:marRight w:val="0"/>
      <w:marTop w:val="0"/>
      <w:marBottom w:val="0"/>
      <w:divBdr>
        <w:top w:val="none" w:sz="0" w:space="0" w:color="auto"/>
        <w:left w:val="none" w:sz="0" w:space="0" w:color="auto"/>
        <w:bottom w:val="none" w:sz="0" w:space="0" w:color="auto"/>
        <w:right w:val="none" w:sz="0" w:space="0" w:color="auto"/>
      </w:divBdr>
    </w:div>
    <w:div w:id="789978428">
      <w:marLeft w:val="0"/>
      <w:marRight w:val="0"/>
      <w:marTop w:val="0"/>
      <w:marBottom w:val="0"/>
      <w:divBdr>
        <w:top w:val="none" w:sz="0" w:space="0" w:color="auto"/>
        <w:left w:val="none" w:sz="0" w:space="0" w:color="auto"/>
        <w:bottom w:val="none" w:sz="0" w:space="0" w:color="auto"/>
        <w:right w:val="none" w:sz="0" w:space="0" w:color="auto"/>
      </w:divBdr>
    </w:div>
    <w:div w:id="789978429">
      <w:marLeft w:val="0"/>
      <w:marRight w:val="0"/>
      <w:marTop w:val="0"/>
      <w:marBottom w:val="0"/>
      <w:divBdr>
        <w:top w:val="none" w:sz="0" w:space="0" w:color="auto"/>
        <w:left w:val="none" w:sz="0" w:space="0" w:color="auto"/>
        <w:bottom w:val="none" w:sz="0" w:space="0" w:color="auto"/>
        <w:right w:val="none" w:sz="0" w:space="0" w:color="auto"/>
      </w:divBdr>
    </w:div>
    <w:div w:id="789978430">
      <w:marLeft w:val="0"/>
      <w:marRight w:val="0"/>
      <w:marTop w:val="0"/>
      <w:marBottom w:val="0"/>
      <w:divBdr>
        <w:top w:val="none" w:sz="0" w:space="0" w:color="auto"/>
        <w:left w:val="none" w:sz="0" w:space="0" w:color="auto"/>
        <w:bottom w:val="none" w:sz="0" w:space="0" w:color="auto"/>
        <w:right w:val="none" w:sz="0" w:space="0" w:color="auto"/>
      </w:divBdr>
    </w:div>
    <w:div w:id="789978431">
      <w:marLeft w:val="0"/>
      <w:marRight w:val="0"/>
      <w:marTop w:val="0"/>
      <w:marBottom w:val="0"/>
      <w:divBdr>
        <w:top w:val="none" w:sz="0" w:space="0" w:color="auto"/>
        <w:left w:val="none" w:sz="0" w:space="0" w:color="auto"/>
        <w:bottom w:val="none" w:sz="0" w:space="0" w:color="auto"/>
        <w:right w:val="none" w:sz="0" w:space="0" w:color="auto"/>
      </w:divBdr>
    </w:div>
    <w:div w:id="789978432">
      <w:marLeft w:val="0"/>
      <w:marRight w:val="0"/>
      <w:marTop w:val="0"/>
      <w:marBottom w:val="0"/>
      <w:divBdr>
        <w:top w:val="none" w:sz="0" w:space="0" w:color="auto"/>
        <w:left w:val="none" w:sz="0" w:space="0" w:color="auto"/>
        <w:bottom w:val="none" w:sz="0" w:space="0" w:color="auto"/>
        <w:right w:val="none" w:sz="0" w:space="0" w:color="auto"/>
      </w:divBdr>
    </w:div>
    <w:div w:id="789978433">
      <w:marLeft w:val="0"/>
      <w:marRight w:val="0"/>
      <w:marTop w:val="0"/>
      <w:marBottom w:val="0"/>
      <w:divBdr>
        <w:top w:val="none" w:sz="0" w:space="0" w:color="auto"/>
        <w:left w:val="none" w:sz="0" w:space="0" w:color="auto"/>
        <w:bottom w:val="none" w:sz="0" w:space="0" w:color="auto"/>
        <w:right w:val="none" w:sz="0" w:space="0" w:color="auto"/>
      </w:divBdr>
    </w:div>
    <w:div w:id="789978434">
      <w:marLeft w:val="0"/>
      <w:marRight w:val="0"/>
      <w:marTop w:val="0"/>
      <w:marBottom w:val="0"/>
      <w:divBdr>
        <w:top w:val="none" w:sz="0" w:space="0" w:color="auto"/>
        <w:left w:val="none" w:sz="0" w:space="0" w:color="auto"/>
        <w:bottom w:val="none" w:sz="0" w:space="0" w:color="auto"/>
        <w:right w:val="none" w:sz="0" w:space="0" w:color="auto"/>
      </w:divBdr>
    </w:div>
    <w:div w:id="789978435">
      <w:marLeft w:val="0"/>
      <w:marRight w:val="0"/>
      <w:marTop w:val="0"/>
      <w:marBottom w:val="0"/>
      <w:divBdr>
        <w:top w:val="none" w:sz="0" w:space="0" w:color="auto"/>
        <w:left w:val="none" w:sz="0" w:space="0" w:color="auto"/>
        <w:bottom w:val="none" w:sz="0" w:space="0" w:color="auto"/>
        <w:right w:val="none" w:sz="0" w:space="0" w:color="auto"/>
      </w:divBdr>
    </w:div>
    <w:div w:id="789978436">
      <w:marLeft w:val="0"/>
      <w:marRight w:val="0"/>
      <w:marTop w:val="0"/>
      <w:marBottom w:val="0"/>
      <w:divBdr>
        <w:top w:val="none" w:sz="0" w:space="0" w:color="auto"/>
        <w:left w:val="none" w:sz="0" w:space="0" w:color="auto"/>
        <w:bottom w:val="none" w:sz="0" w:space="0" w:color="auto"/>
        <w:right w:val="none" w:sz="0" w:space="0" w:color="auto"/>
      </w:divBdr>
    </w:div>
    <w:div w:id="789978437">
      <w:marLeft w:val="0"/>
      <w:marRight w:val="0"/>
      <w:marTop w:val="0"/>
      <w:marBottom w:val="0"/>
      <w:divBdr>
        <w:top w:val="none" w:sz="0" w:space="0" w:color="auto"/>
        <w:left w:val="none" w:sz="0" w:space="0" w:color="auto"/>
        <w:bottom w:val="none" w:sz="0" w:space="0" w:color="auto"/>
        <w:right w:val="none" w:sz="0" w:space="0" w:color="auto"/>
      </w:divBdr>
    </w:div>
    <w:div w:id="789978438">
      <w:marLeft w:val="0"/>
      <w:marRight w:val="0"/>
      <w:marTop w:val="0"/>
      <w:marBottom w:val="0"/>
      <w:divBdr>
        <w:top w:val="none" w:sz="0" w:space="0" w:color="auto"/>
        <w:left w:val="none" w:sz="0" w:space="0" w:color="auto"/>
        <w:bottom w:val="none" w:sz="0" w:space="0" w:color="auto"/>
        <w:right w:val="none" w:sz="0" w:space="0" w:color="auto"/>
      </w:divBdr>
    </w:div>
    <w:div w:id="789978439">
      <w:marLeft w:val="0"/>
      <w:marRight w:val="0"/>
      <w:marTop w:val="0"/>
      <w:marBottom w:val="0"/>
      <w:divBdr>
        <w:top w:val="none" w:sz="0" w:space="0" w:color="auto"/>
        <w:left w:val="none" w:sz="0" w:space="0" w:color="auto"/>
        <w:bottom w:val="none" w:sz="0" w:space="0" w:color="auto"/>
        <w:right w:val="none" w:sz="0" w:space="0" w:color="auto"/>
      </w:divBdr>
    </w:div>
    <w:div w:id="789978440">
      <w:marLeft w:val="0"/>
      <w:marRight w:val="0"/>
      <w:marTop w:val="0"/>
      <w:marBottom w:val="0"/>
      <w:divBdr>
        <w:top w:val="none" w:sz="0" w:space="0" w:color="auto"/>
        <w:left w:val="none" w:sz="0" w:space="0" w:color="auto"/>
        <w:bottom w:val="none" w:sz="0" w:space="0" w:color="auto"/>
        <w:right w:val="none" w:sz="0" w:space="0" w:color="auto"/>
      </w:divBdr>
    </w:div>
    <w:div w:id="789978441">
      <w:marLeft w:val="0"/>
      <w:marRight w:val="0"/>
      <w:marTop w:val="0"/>
      <w:marBottom w:val="0"/>
      <w:divBdr>
        <w:top w:val="none" w:sz="0" w:space="0" w:color="auto"/>
        <w:left w:val="none" w:sz="0" w:space="0" w:color="auto"/>
        <w:bottom w:val="none" w:sz="0" w:space="0" w:color="auto"/>
        <w:right w:val="none" w:sz="0" w:space="0" w:color="auto"/>
      </w:divBdr>
    </w:div>
    <w:div w:id="789978442">
      <w:marLeft w:val="0"/>
      <w:marRight w:val="0"/>
      <w:marTop w:val="0"/>
      <w:marBottom w:val="0"/>
      <w:divBdr>
        <w:top w:val="none" w:sz="0" w:space="0" w:color="auto"/>
        <w:left w:val="none" w:sz="0" w:space="0" w:color="auto"/>
        <w:bottom w:val="none" w:sz="0" w:space="0" w:color="auto"/>
        <w:right w:val="none" w:sz="0" w:space="0" w:color="auto"/>
      </w:divBdr>
    </w:div>
    <w:div w:id="789978443">
      <w:marLeft w:val="0"/>
      <w:marRight w:val="0"/>
      <w:marTop w:val="0"/>
      <w:marBottom w:val="0"/>
      <w:divBdr>
        <w:top w:val="none" w:sz="0" w:space="0" w:color="auto"/>
        <w:left w:val="none" w:sz="0" w:space="0" w:color="auto"/>
        <w:bottom w:val="none" w:sz="0" w:space="0" w:color="auto"/>
        <w:right w:val="none" w:sz="0" w:space="0" w:color="auto"/>
      </w:divBdr>
    </w:div>
    <w:div w:id="789978444">
      <w:marLeft w:val="0"/>
      <w:marRight w:val="0"/>
      <w:marTop w:val="0"/>
      <w:marBottom w:val="0"/>
      <w:divBdr>
        <w:top w:val="none" w:sz="0" w:space="0" w:color="auto"/>
        <w:left w:val="none" w:sz="0" w:space="0" w:color="auto"/>
        <w:bottom w:val="none" w:sz="0" w:space="0" w:color="auto"/>
        <w:right w:val="none" w:sz="0" w:space="0" w:color="auto"/>
      </w:divBdr>
    </w:div>
    <w:div w:id="789978445">
      <w:marLeft w:val="0"/>
      <w:marRight w:val="0"/>
      <w:marTop w:val="0"/>
      <w:marBottom w:val="0"/>
      <w:divBdr>
        <w:top w:val="none" w:sz="0" w:space="0" w:color="auto"/>
        <w:left w:val="none" w:sz="0" w:space="0" w:color="auto"/>
        <w:bottom w:val="none" w:sz="0" w:space="0" w:color="auto"/>
        <w:right w:val="none" w:sz="0" w:space="0" w:color="auto"/>
      </w:divBdr>
    </w:div>
    <w:div w:id="789978446">
      <w:marLeft w:val="0"/>
      <w:marRight w:val="0"/>
      <w:marTop w:val="0"/>
      <w:marBottom w:val="0"/>
      <w:divBdr>
        <w:top w:val="none" w:sz="0" w:space="0" w:color="auto"/>
        <w:left w:val="none" w:sz="0" w:space="0" w:color="auto"/>
        <w:bottom w:val="none" w:sz="0" w:space="0" w:color="auto"/>
        <w:right w:val="none" w:sz="0" w:space="0" w:color="auto"/>
      </w:divBdr>
    </w:div>
    <w:div w:id="789978447">
      <w:marLeft w:val="0"/>
      <w:marRight w:val="0"/>
      <w:marTop w:val="0"/>
      <w:marBottom w:val="0"/>
      <w:divBdr>
        <w:top w:val="none" w:sz="0" w:space="0" w:color="auto"/>
        <w:left w:val="none" w:sz="0" w:space="0" w:color="auto"/>
        <w:bottom w:val="none" w:sz="0" w:space="0" w:color="auto"/>
        <w:right w:val="none" w:sz="0" w:space="0" w:color="auto"/>
      </w:divBdr>
    </w:div>
    <w:div w:id="789978448">
      <w:marLeft w:val="0"/>
      <w:marRight w:val="0"/>
      <w:marTop w:val="0"/>
      <w:marBottom w:val="0"/>
      <w:divBdr>
        <w:top w:val="none" w:sz="0" w:space="0" w:color="auto"/>
        <w:left w:val="none" w:sz="0" w:space="0" w:color="auto"/>
        <w:bottom w:val="none" w:sz="0" w:space="0" w:color="auto"/>
        <w:right w:val="none" w:sz="0" w:space="0" w:color="auto"/>
      </w:divBdr>
    </w:div>
    <w:div w:id="789978449">
      <w:marLeft w:val="0"/>
      <w:marRight w:val="0"/>
      <w:marTop w:val="0"/>
      <w:marBottom w:val="0"/>
      <w:divBdr>
        <w:top w:val="none" w:sz="0" w:space="0" w:color="auto"/>
        <w:left w:val="none" w:sz="0" w:space="0" w:color="auto"/>
        <w:bottom w:val="none" w:sz="0" w:space="0" w:color="auto"/>
        <w:right w:val="none" w:sz="0" w:space="0" w:color="auto"/>
      </w:divBdr>
    </w:div>
    <w:div w:id="789978450">
      <w:marLeft w:val="0"/>
      <w:marRight w:val="0"/>
      <w:marTop w:val="0"/>
      <w:marBottom w:val="0"/>
      <w:divBdr>
        <w:top w:val="none" w:sz="0" w:space="0" w:color="auto"/>
        <w:left w:val="none" w:sz="0" w:space="0" w:color="auto"/>
        <w:bottom w:val="none" w:sz="0" w:space="0" w:color="auto"/>
        <w:right w:val="none" w:sz="0" w:space="0" w:color="auto"/>
      </w:divBdr>
    </w:div>
    <w:div w:id="789978451">
      <w:marLeft w:val="0"/>
      <w:marRight w:val="0"/>
      <w:marTop w:val="0"/>
      <w:marBottom w:val="0"/>
      <w:divBdr>
        <w:top w:val="none" w:sz="0" w:space="0" w:color="auto"/>
        <w:left w:val="none" w:sz="0" w:space="0" w:color="auto"/>
        <w:bottom w:val="none" w:sz="0" w:space="0" w:color="auto"/>
        <w:right w:val="none" w:sz="0" w:space="0" w:color="auto"/>
      </w:divBdr>
    </w:div>
    <w:div w:id="789978452">
      <w:marLeft w:val="0"/>
      <w:marRight w:val="0"/>
      <w:marTop w:val="0"/>
      <w:marBottom w:val="0"/>
      <w:divBdr>
        <w:top w:val="none" w:sz="0" w:space="0" w:color="auto"/>
        <w:left w:val="none" w:sz="0" w:space="0" w:color="auto"/>
        <w:bottom w:val="none" w:sz="0" w:space="0" w:color="auto"/>
        <w:right w:val="none" w:sz="0" w:space="0" w:color="auto"/>
      </w:divBdr>
    </w:div>
    <w:div w:id="789978453">
      <w:marLeft w:val="0"/>
      <w:marRight w:val="0"/>
      <w:marTop w:val="0"/>
      <w:marBottom w:val="0"/>
      <w:divBdr>
        <w:top w:val="none" w:sz="0" w:space="0" w:color="auto"/>
        <w:left w:val="none" w:sz="0" w:space="0" w:color="auto"/>
        <w:bottom w:val="none" w:sz="0" w:space="0" w:color="auto"/>
        <w:right w:val="none" w:sz="0" w:space="0" w:color="auto"/>
      </w:divBdr>
    </w:div>
    <w:div w:id="789978454">
      <w:marLeft w:val="0"/>
      <w:marRight w:val="0"/>
      <w:marTop w:val="0"/>
      <w:marBottom w:val="0"/>
      <w:divBdr>
        <w:top w:val="none" w:sz="0" w:space="0" w:color="auto"/>
        <w:left w:val="none" w:sz="0" w:space="0" w:color="auto"/>
        <w:bottom w:val="none" w:sz="0" w:space="0" w:color="auto"/>
        <w:right w:val="none" w:sz="0" w:space="0" w:color="auto"/>
      </w:divBdr>
    </w:div>
    <w:div w:id="789978455">
      <w:marLeft w:val="0"/>
      <w:marRight w:val="0"/>
      <w:marTop w:val="0"/>
      <w:marBottom w:val="0"/>
      <w:divBdr>
        <w:top w:val="none" w:sz="0" w:space="0" w:color="auto"/>
        <w:left w:val="none" w:sz="0" w:space="0" w:color="auto"/>
        <w:bottom w:val="none" w:sz="0" w:space="0" w:color="auto"/>
        <w:right w:val="none" w:sz="0" w:space="0" w:color="auto"/>
      </w:divBdr>
    </w:div>
    <w:div w:id="789978456">
      <w:marLeft w:val="0"/>
      <w:marRight w:val="0"/>
      <w:marTop w:val="0"/>
      <w:marBottom w:val="0"/>
      <w:divBdr>
        <w:top w:val="none" w:sz="0" w:space="0" w:color="auto"/>
        <w:left w:val="none" w:sz="0" w:space="0" w:color="auto"/>
        <w:bottom w:val="none" w:sz="0" w:space="0" w:color="auto"/>
        <w:right w:val="none" w:sz="0" w:space="0" w:color="auto"/>
      </w:divBdr>
    </w:div>
    <w:div w:id="789978457">
      <w:marLeft w:val="0"/>
      <w:marRight w:val="0"/>
      <w:marTop w:val="0"/>
      <w:marBottom w:val="0"/>
      <w:divBdr>
        <w:top w:val="none" w:sz="0" w:space="0" w:color="auto"/>
        <w:left w:val="none" w:sz="0" w:space="0" w:color="auto"/>
        <w:bottom w:val="none" w:sz="0" w:space="0" w:color="auto"/>
        <w:right w:val="none" w:sz="0" w:space="0" w:color="auto"/>
      </w:divBdr>
    </w:div>
    <w:div w:id="789978458">
      <w:marLeft w:val="0"/>
      <w:marRight w:val="0"/>
      <w:marTop w:val="0"/>
      <w:marBottom w:val="0"/>
      <w:divBdr>
        <w:top w:val="none" w:sz="0" w:space="0" w:color="auto"/>
        <w:left w:val="none" w:sz="0" w:space="0" w:color="auto"/>
        <w:bottom w:val="none" w:sz="0" w:space="0" w:color="auto"/>
        <w:right w:val="none" w:sz="0" w:space="0" w:color="auto"/>
      </w:divBdr>
    </w:div>
    <w:div w:id="789978459">
      <w:marLeft w:val="0"/>
      <w:marRight w:val="0"/>
      <w:marTop w:val="0"/>
      <w:marBottom w:val="0"/>
      <w:divBdr>
        <w:top w:val="none" w:sz="0" w:space="0" w:color="auto"/>
        <w:left w:val="none" w:sz="0" w:space="0" w:color="auto"/>
        <w:bottom w:val="none" w:sz="0" w:space="0" w:color="auto"/>
        <w:right w:val="none" w:sz="0" w:space="0" w:color="auto"/>
      </w:divBdr>
    </w:div>
    <w:div w:id="789978460">
      <w:marLeft w:val="0"/>
      <w:marRight w:val="0"/>
      <w:marTop w:val="0"/>
      <w:marBottom w:val="0"/>
      <w:divBdr>
        <w:top w:val="none" w:sz="0" w:space="0" w:color="auto"/>
        <w:left w:val="none" w:sz="0" w:space="0" w:color="auto"/>
        <w:bottom w:val="none" w:sz="0" w:space="0" w:color="auto"/>
        <w:right w:val="none" w:sz="0" w:space="0" w:color="auto"/>
      </w:divBdr>
    </w:div>
    <w:div w:id="789978461">
      <w:marLeft w:val="0"/>
      <w:marRight w:val="0"/>
      <w:marTop w:val="0"/>
      <w:marBottom w:val="0"/>
      <w:divBdr>
        <w:top w:val="none" w:sz="0" w:space="0" w:color="auto"/>
        <w:left w:val="none" w:sz="0" w:space="0" w:color="auto"/>
        <w:bottom w:val="none" w:sz="0" w:space="0" w:color="auto"/>
        <w:right w:val="none" w:sz="0" w:space="0" w:color="auto"/>
      </w:divBdr>
    </w:div>
    <w:div w:id="789978462">
      <w:marLeft w:val="0"/>
      <w:marRight w:val="0"/>
      <w:marTop w:val="0"/>
      <w:marBottom w:val="0"/>
      <w:divBdr>
        <w:top w:val="none" w:sz="0" w:space="0" w:color="auto"/>
        <w:left w:val="none" w:sz="0" w:space="0" w:color="auto"/>
        <w:bottom w:val="none" w:sz="0" w:space="0" w:color="auto"/>
        <w:right w:val="none" w:sz="0" w:space="0" w:color="auto"/>
      </w:divBdr>
    </w:div>
    <w:div w:id="789978463">
      <w:marLeft w:val="0"/>
      <w:marRight w:val="0"/>
      <w:marTop w:val="0"/>
      <w:marBottom w:val="0"/>
      <w:divBdr>
        <w:top w:val="none" w:sz="0" w:space="0" w:color="auto"/>
        <w:left w:val="none" w:sz="0" w:space="0" w:color="auto"/>
        <w:bottom w:val="none" w:sz="0" w:space="0" w:color="auto"/>
        <w:right w:val="none" w:sz="0" w:space="0" w:color="auto"/>
      </w:divBdr>
    </w:div>
    <w:div w:id="789978464">
      <w:marLeft w:val="0"/>
      <w:marRight w:val="0"/>
      <w:marTop w:val="0"/>
      <w:marBottom w:val="0"/>
      <w:divBdr>
        <w:top w:val="none" w:sz="0" w:space="0" w:color="auto"/>
        <w:left w:val="none" w:sz="0" w:space="0" w:color="auto"/>
        <w:bottom w:val="none" w:sz="0" w:space="0" w:color="auto"/>
        <w:right w:val="none" w:sz="0" w:space="0" w:color="auto"/>
      </w:divBdr>
    </w:div>
    <w:div w:id="789978465">
      <w:marLeft w:val="0"/>
      <w:marRight w:val="0"/>
      <w:marTop w:val="0"/>
      <w:marBottom w:val="0"/>
      <w:divBdr>
        <w:top w:val="none" w:sz="0" w:space="0" w:color="auto"/>
        <w:left w:val="none" w:sz="0" w:space="0" w:color="auto"/>
        <w:bottom w:val="none" w:sz="0" w:space="0" w:color="auto"/>
        <w:right w:val="none" w:sz="0" w:space="0" w:color="auto"/>
      </w:divBdr>
    </w:div>
    <w:div w:id="789978466">
      <w:marLeft w:val="0"/>
      <w:marRight w:val="0"/>
      <w:marTop w:val="0"/>
      <w:marBottom w:val="0"/>
      <w:divBdr>
        <w:top w:val="none" w:sz="0" w:space="0" w:color="auto"/>
        <w:left w:val="none" w:sz="0" w:space="0" w:color="auto"/>
        <w:bottom w:val="none" w:sz="0" w:space="0" w:color="auto"/>
        <w:right w:val="none" w:sz="0" w:space="0" w:color="auto"/>
      </w:divBdr>
    </w:div>
    <w:div w:id="789978467">
      <w:marLeft w:val="0"/>
      <w:marRight w:val="0"/>
      <w:marTop w:val="0"/>
      <w:marBottom w:val="0"/>
      <w:divBdr>
        <w:top w:val="none" w:sz="0" w:space="0" w:color="auto"/>
        <w:left w:val="none" w:sz="0" w:space="0" w:color="auto"/>
        <w:bottom w:val="none" w:sz="0" w:space="0" w:color="auto"/>
        <w:right w:val="none" w:sz="0" w:space="0" w:color="auto"/>
      </w:divBdr>
    </w:div>
    <w:div w:id="795757659">
      <w:bodyDiv w:val="1"/>
      <w:marLeft w:val="0"/>
      <w:marRight w:val="0"/>
      <w:marTop w:val="0"/>
      <w:marBottom w:val="0"/>
      <w:divBdr>
        <w:top w:val="none" w:sz="0" w:space="0" w:color="auto"/>
        <w:left w:val="none" w:sz="0" w:space="0" w:color="auto"/>
        <w:bottom w:val="none" w:sz="0" w:space="0" w:color="auto"/>
        <w:right w:val="none" w:sz="0" w:space="0" w:color="auto"/>
      </w:divBdr>
    </w:div>
    <w:div w:id="814880752">
      <w:bodyDiv w:val="1"/>
      <w:marLeft w:val="0"/>
      <w:marRight w:val="0"/>
      <w:marTop w:val="0"/>
      <w:marBottom w:val="0"/>
      <w:divBdr>
        <w:top w:val="none" w:sz="0" w:space="0" w:color="auto"/>
        <w:left w:val="none" w:sz="0" w:space="0" w:color="auto"/>
        <w:bottom w:val="none" w:sz="0" w:space="0" w:color="auto"/>
        <w:right w:val="none" w:sz="0" w:space="0" w:color="auto"/>
      </w:divBdr>
    </w:div>
    <w:div w:id="816804025">
      <w:bodyDiv w:val="1"/>
      <w:marLeft w:val="0"/>
      <w:marRight w:val="0"/>
      <w:marTop w:val="0"/>
      <w:marBottom w:val="0"/>
      <w:divBdr>
        <w:top w:val="none" w:sz="0" w:space="0" w:color="auto"/>
        <w:left w:val="none" w:sz="0" w:space="0" w:color="auto"/>
        <w:bottom w:val="none" w:sz="0" w:space="0" w:color="auto"/>
        <w:right w:val="none" w:sz="0" w:space="0" w:color="auto"/>
      </w:divBdr>
    </w:div>
    <w:div w:id="841511630">
      <w:bodyDiv w:val="1"/>
      <w:marLeft w:val="0"/>
      <w:marRight w:val="0"/>
      <w:marTop w:val="0"/>
      <w:marBottom w:val="0"/>
      <w:divBdr>
        <w:top w:val="none" w:sz="0" w:space="0" w:color="auto"/>
        <w:left w:val="none" w:sz="0" w:space="0" w:color="auto"/>
        <w:bottom w:val="none" w:sz="0" w:space="0" w:color="auto"/>
        <w:right w:val="none" w:sz="0" w:space="0" w:color="auto"/>
      </w:divBdr>
    </w:div>
    <w:div w:id="860320878">
      <w:bodyDiv w:val="1"/>
      <w:marLeft w:val="0"/>
      <w:marRight w:val="0"/>
      <w:marTop w:val="0"/>
      <w:marBottom w:val="0"/>
      <w:divBdr>
        <w:top w:val="none" w:sz="0" w:space="0" w:color="auto"/>
        <w:left w:val="none" w:sz="0" w:space="0" w:color="auto"/>
        <w:bottom w:val="none" w:sz="0" w:space="0" w:color="auto"/>
        <w:right w:val="none" w:sz="0" w:space="0" w:color="auto"/>
      </w:divBdr>
    </w:div>
    <w:div w:id="863788067">
      <w:bodyDiv w:val="1"/>
      <w:marLeft w:val="0"/>
      <w:marRight w:val="0"/>
      <w:marTop w:val="0"/>
      <w:marBottom w:val="0"/>
      <w:divBdr>
        <w:top w:val="none" w:sz="0" w:space="0" w:color="auto"/>
        <w:left w:val="none" w:sz="0" w:space="0" w:color="auto"/>
        <w:bottom w:val="none" w:sz="0" w:space="0" w:color="auto"/>
        <w:right w:val="none" w:sz="0" w:space="0" w:color="auto"/>
      </w:divBdr>
    </w:div>
    <w:div w:id="905456798">
      <w:bodyDiv w:val="1"/>
      <w:marLeft w:val="0"/>
      <w:marRight w:val="0"/>
      <w:marTop w:val="0"/>
      <w:marBottom w:val="0"/>
      <w:divBdr>
        <w:top w:val="none" w:sz="0" w:space="0" w:color="auto"/>
        <w:left w:val="none" w:sz="0" w:space="0" w:color="auto"/>
        <w:bottom w:val="none" w:sz="0" w:space="0" w:color="auto"/>
        <w:right w:val="none" w:sz="0" w:space="0" w:color="auto"/>
      </w:divBdr>
    </w:div>
    <w:div w:id="950010919">
      <w:bodyDiv w:val="1"/>
      <w:marLeft w:val="0"/>
      <w:marRight w:val="0"/>
      <w:marTop w:val="0"/>
      <w:marBottom w:val="0"/>
      <w:divBdr>
        <w:top w:val="none" w:sz="0" w:space="0" w:color="auto"/>
        <w:left w:val="none" w:sz="0" w:space="0" w:color="auto"/>
        <w:bottom w:val="none" w:sz="0" w:space="0" w:color="auto"/>
        <w:right w:val="none" w:sz="0" w:space="0" w:color="auto"/>
      </w:divBdr>
    </w:div>
    <w:div w:id="954796405">
      <w:bodyDiv w:val="1"/>
      <w:marLeft w:val="0"/>
      <w:marRight w:val="0"/>
      <w:marTop w:val="0"/>
      <w:marBottom w:val="0"/>
      <w:divBdr>
        <w:top w:val="none" w:sz="0" w:space="0" w:color="auto"/>
        <w:left w:val="none" w:sz="0" w:space="0" w:color="auto"/>
        <w:bottom w:val="none" w:sz="0" w:space="0" w:color="auto"/>
        <w:right w:val="none" w:sz="0" w:space="0" w:color="auto"/>
      </w:divBdr>
    </w:div>
    <w:div w:id="975910780">
      <w:bodyDiv w:val="1"/>
      <w:marLeft w:val="0"/>
      <w:marRight w:val="0"/>
      <w:marTop w:val="0"/>
      <w:marBottom w:val="0"/>
      <w:divBdr>
        <w:top w:val="none" w:sz="0" w:space="0" w:color="auto"/>
        <w:left w:val="none" w:sz="0" w:space="0" w:color="auto"/>
        <w:bottom w:val="none" w:sz="0" w:space="0" w:color="auto"/>
        <w:right w:val="none" w:sz="0" w:space="0" w:color="auto"/>
      </w:divBdr>
    </w:div>
    <w:div w:id="980883531">
      <w:bodyDiv w:val="1"/>
      <w:marLeft w:val="0"/>
      <w:marRight w:val="0"/>
      <w:marTop w:val="0"/>
      <w:marBottom w:val="0"/>
      <w:divBdr>
        <w:top w:val="none" w:sz="0" w:space="0" w:color="auto"/>
        <w:left w:val="none" w:sz="0" w:space="0" w:color="auto"/>
        <w:bottom w:val="none" w:sz="0" w:space="0" w:color="auto"/>
        <w:right w:val="none" w:sz="0" w:space="0" w:color="auto"/>
      </w:divBdr>
    </w:div>
    <w:div w:id="990328512">
      <w:bodyDiv w:val="1"/>
      <w:marLeft w:val="0"/>
      <w:marRight w:val="0"/>
      <w:marTop w:val="0"/>
      <w:marBottom w:val="0"/>
      <w:divBdr>
        <w:top w:val="none" w:sz="0" w:space="0" w:color="auto"/>
        <w:left w:val="none" w:sz="0" w:space="0" w:color="auto"/>
        <w:bottom w:val="none" w:sz="0" w:space="0" w:color="auto"/>
        <w:right w:val="none" w:sz="0" w:space="0" w:color="auto"/>
      </w:divBdr>
    </w:div>
    <w:div w:id="1056049388">
      <w:bodyDiv w:val="1"/>
      <w:marLeft w:val="0"/>
      <w:marRight w:val="0"/>
      <w:marTop w:val="0"/>
      <w:marBottom w:val="0"/>
      <w:divBdr>
        <w:top w:val="none" w:sz="0" w:space="0" w:color="auto"/>
        <w:left w:val="none" w:sz="0" w:space="0" w:color="auto"/>
        <w:bottom w:val="none" w:sz="0" w:space="0" w:color="auto"/>
        <w:right w:val="none" w:sz="0" w:space="0" w:color="auto"/>
      </w:divBdr>
    </w:div>
    <w:div w:id="1062564905">
      <w:bodyDiv w:val="1"/>
      <w:marLeft w:val="0"/>
      <w:marRight w:val="0"/>
      <w:marTop w:val="0"/>
      <w:marBottom w:val="0"/>
      <w:divBdr>
        <w:top w:val="none" w:sz="0" w:space="0" w:color="auto"/>
        <w:left w:val="none" w:sz="0" w:space="0" w:color="auto"/>
        <w:bottom w:val="none" w:sz="0" w:space="0" w:color="auto"/>
        <w:right w:val="none" w:sz="0" w:space="0" w:color="auto"/>
      </w:divBdr>
    </w:div>
    <w:div w:id="1062757721">
      <w:bodyDiv w:val="1"/>
      <w:marLeft w:val="0"/>
      <w:marRight w:val="0"/>
      <w:marTop w:val="0"/>
      <w:marBottom w:val="0"/>
      <w:divBdr>
        <w:top w:val="none" w:sz="0" w:space="0" w:color="auto"/>
        <w:left w:val="none" w:sz="0" w:space="0" w:color="auto"/>
        <w:bottom w:val="none" w:sz="0" w:space="0" w:color="auto"/>
        <w:right w:val="none" w:sz="0" w:space="0" w:color="auto"/>
      </w:divBdr>
    </w:div>
    <w:div w:id="1183520987">
      <w:bodyDiv w:val="1"/>
      <w:marLeft w:val="0"/>
      <w:marRight w:val="0"/>
      <w:marTop w:val="0"/>
      <w:marBottom w:val="0"/>
      <w:divBdr>
        <w:top w:val="none" w:sz="0" w:space="0" w:color="auto"/>
        <w:left w:val="none" w:sz="0" w:space="0" w:color="auto"/>
        <w:bottom w:val="none" w:sz="0" w:space="0" w:color="auto"/>
        <w:right w:val="none" w:sz="0" w:space="0" w:color="auto"/>
      </w:divBdr>
    </w:div>
    <w:div w:id="1213075025">
      <w:bodyDiv w:val="1"/>
      <w:marLeft w:val="0"/>
      <w:marRight w:val="0"/>
      <w:marTop w:val="0"/>
      <w:marBottom w:val="0"/>
      <w:divBdr>
        <w:top w:val="none" w:sz="0" w:space="0" w:color="auto"/>
        <w:left w:val="none" w:sz="0" w:space="0" w:color="auto"/>
        <w:bottom w:val="none" w:sz="0" w:space="0" w:color="auto"/>
        <w:right w:val="none" w:sz="0" w:space="0" w:color="auto"/>
      </w:divBdr>
    </w:div>
    <w:div w:id="1223516784">
      <w:bodyDiv w:val="1"/>
      <w:marLeft w:val="0"/>
      <w:marRight w:val="0"/>
      <w:marTop w:val="0"/>
      <w:marBottom w:val="0"/>
      <w:divBdr>
        <w:top w:val="none" w:sz="0" w:space="0" w:color="auto"/>
        <w:left w:val="none" w:sz="0" w:space="0" w:color="auto"/>
        <w:bottom w:val="none" w:sz="0" w:space="0" w:color="auto"/>
        <w:right w:val="none" w:sz="0" w:space="0" w:color="auto"/>
      </w:divBdr>
    </w:div>
    <w:div w:id="1230384266">
      <w:bodyDiv w:val="1"/>
      <w:marLeft w:val="0"/>
      <w:marRight w:val="0"/>
      <w:marTop w:val="0"/>
      <w:marBottom w:val="0"/>
      <w:divBdr>
        <w:top w:val="none" w:sz="0" w:space="0" w:color="auto"/>
        <w:left w:val="none" w:sz="0" w:space="0" w:color="auto"/>
        <w:bottom w:val="none" w:sz="0" w:space="0" w:color="auto"/>
        <w:right w:val="none" w:sz="0" w:space="0" w:color="auto"/>
      </w:divBdr>
    </w:div>
    <w:div w:id="1233662563">
      <w:bodyDiv w:val="1"/>
      <w:marLeft w:val="0"/>
      <w:marRight w:val="0"/>
      <w:marTop w:val="0"/>
      <w:marBottom w:val="0"/>
      <w:divBdr>
        <w:top w:val="none" w:sz="0" w:space="0" w:color="auto"/>
        <w:left w:val="none" w:sz="0" w:space="0" w:color="auto"/>
        <w:bottom w:val="none" w:sz="0" w:space="0" w:color="auto"/>
        <w:right w:val="none" w:sz="0" w:space="0" w:color="auto"/>
      </w:divBdr>
    </w:div>
    <w:div w:id="1255699842">
      <w:bodyDiv w:val="1"/>
      <w:marLeft w:val="0"/>
      <w:marRight w:val="0"/>
      <w:marTop w:val="0"/>
      <w:marBottom w:val="0"/>
      <w:divBdr>
        <w:top w:val="none" w:sz="0" w:space="0" w:color="auto"/>
        <w:left w:val="none" w:sz="0" w:space="0" w:color="auto"/>
        <w:bottom w:val="none" w:sz="0" w:space="0" w:color="auto"/>
        <w:right w:val="none" w:sz="0" w:space="0" w:color="auto"/>
      </w:divBdr>
    </w:div>
    <w:div w:id="1264651650">
      <w:bodyDiv w:val="1"/>
      <w:marLeft w:val="0"/>
      <w:marRight w:val="0"/>
      <w:marTop w:val="0"/>
      <w:marBottom w:val="0"/>
      <w:divBdr>
        <w:top w:val="none" w:sz="0" w:space="0" w:color="auto"/>
        <w:left w:val="none" w:sz="0" w:space="0" w:color="auto"/>
        <w:bottom w:val="none" w:sz="0" w:space="0" w:color="auto"/>
        <w:right w:val="none" w:sz="0" w:space="0" w:color="auto"/>
      </w:divBdr>
    </w:div>
    <w:div w:id="1331058562">
      <w:bodyDiv w:val="1"/>
      <w:marLeft w:val="0"/>
      <w:marRight w:val="0"/>
      <w:marTop w:val="0"/>
      <w:marBottom w:val="0"/>
      <w:divBdr>
        <w:top w:val="none" w:sz="0" w:space="0" w:color="auto"/>
        <w:left w:val="none" w:sz="0" w:space="0" w:color="auto"/>
        <w:bottom w:val="none" w:sz="0" w:space="0" w:color="auto"/>
        <w:right w:val="none" w:sz="0" w:space="0" w:color="auto"/>
      </w:divBdr>
    </w:div>
    <w:div w:id="1344865989">
      <w:bodyDiv w:val="1"/>
      <w:marLeft w:val="0"/>
      <w:marRight w:val="0"/>
      <w:marTop w:val="0"/>
      <w:marBottom w:val="0"/>
      <w:divBdr>
        <w:top w:val="none" w:sz="0" w:space="0" w:color="auto"/>
        <w:left w:val="none" w:sz="0" w:space="0" w:color="auto"/>
        <w:bottom w:val="none" w:sz="0" w:space="0" w:color="auto"/>
        <w:right w:val="none" w:sz="0" w:space="0" w:color="auto"/>
      </w:divBdr>
    </w:div>
    <w:div w:id="1383098536">
      <w:bodyDiv w:val="1"/>
      <w:marLeft w:val="0"/>
      <w:marRight w:val="0"/>
      <w:marTop w:val="0"/>
      <w:marBottom w:val="0"/>
      <w:divBdr>
        <w:top w:val="none" w:sz="0" w:space="0" w:color="auto"/>
        <w:left w:val="none" w:sz="0" w:space="0" w:color="auto"/>
        <w:bottom w:val="none" w:sz="0" w:space="0" w:color="auto"/>
        <w:right w:val="none" w:sz="0" w:space="0" w:color="auto"/>
      </w:divBdr>
    </w:div>
    <w:div w:id="1445075852">
      <w:bodyDiv w:val="1"/>
      <w:marLeft w:val="0"/>
      <w:marRight w:val="0"/>
      <w:marTop w:val="0"/>
      <w:marBottom w:val="0"/>
      <w:divBdr>
        <w:top w:val="none" w:sz="0" w:space="0" w:color="auto"/>
        <w:left w:val="none" w:sz="0" w:space="0" w:color="auto"/>
        <w:bottom w:val="none" w:sz="0" w:space="0" w:color="auto"/>
        <w:right w:val="none" w:sz="0" w:space="0" w:color="auto"/>
      </w:divBdr>
    </w:div>
    <w:div w:id="1452359703">
      <w:bodyDiv w:val="1"/>
      <w:marLeft w:val="0"/>
      <w:marRight w:val="0"/>
      <w:marTop w:val="0"/>
      <w:marBottom w:val="0"/>
      <w:divBdr>
        <w:top w:val="none" w:sz="0" w:space="0" w:color="auto"/>
        <w:left w:val="none" w:sz="0" w:space="0" w:color="auto"/>
        <w:bottom w:val="none" w:sz="0" w:space="0" w:color="auto"/>
        <w:right w:val="none" w:sz="0" w:space="0" w:color="auto"/>
      </w:divBdr>
    </w:div>
    <w:div w:id="1461997288">
      <w:bodyDiv w:val="1"/>
      <w:marLeft w:val="0"/>
      <w:marRight w:val="0"/>
      <w:marTop w:val="0"/>
      <w:marBottom w:val="0"/>
      <w:divBdr>
        <w:top w:val="none" w:sz="0" w:space="0" w:color="auto"/>
        <w:left w:val="none" w:sz="0" w:space="0" w:color="auto"/>
        <w:bottom w:val="none" w:sz="0" w:space="0" w:color="auto"/>
        <w:right w:val="none" w:sz="0" w:space="0" w:color="auto"/>
      </w:divBdr>
    </w:div>
    <w:div w:id="1479565532">
      <w:bodyDiv w:val="1"/>
      <w:marLeft w:val="0"/>
      <w:marRight w:val="0"/>
      <w:marTop w:val="0"/>
      <w:marBottom w:val="0"/>
      <w:divBdr>
        <w:top w:val="none" w:sz="0" w:space="0" w:color="auto"/>
        <w:left w:val="none" w:sz="0" w:space="0" w:color="auto"/>
        <w:bottom w:val="none" w:sz="0" w:space="0" w:color="auto"/>
        <w:right w:val="none" w:sz="0" w:space="0" w:color="auto"/>
      </w:divBdr>
    </w:div>
    <w:div w:id="1514107287">
      <w:bodyDiv w:val="1"/>
      <w:marLeft w:val="0"/>
      <w:marRight w:val="0"/>
      <w:marTop w:val="0"/>
      <w:marBottom w:val="0"/>
      <w:divBdr>
        <w:top w:val="none" w:sz="0" w:space="0" w:color="auto"/>
        <w:left w:val="none" w:sz="0" w:space="0" w:color="auto"/>
        <w:bottom w:val="none" w:sz="0" w:space="0" w:color="auto"/>
        <w:right w:val="none" w:sz="0" w:space="0" w:color="auto"/>
      </w:divBdr>
    </w:div>
    <w:div w:id="1542859679">
      <w:bodyDiv w:val="1"/>
      <w:marLeft w:val="0"/>
      <w:marRight w:val="0"/>
      <w:marTop w:val="0"/>
      <w:marBottom w:val="0"/>
      <w:divBdr>
        <w:top w:val="none" w:sz="0" w:space="0" w:color="auto"/>
        <w:left w:val="none" w:sz="0" w:space="0" w:color="auto"/>
        <w:bottom w:val="none" w:sz="0" w:space="0" w:color="auto"/>
        <w:right w:val="none" w:sz="0" w:space="0" w:color="auto"/>
      </w:divBdr>
    </w:div>
    <w:div w:id="1556551405">
      <w:bodyDiv w:val="1"/>
      <w:marLeft w:val="0"/>
      <w:marRight w:val="0"/>
      <w:marTop w:val="0"/>
      <w:marBottom w:val="0"/>
      <w:divBdr>
        <w:top w:val="none" w:sz="0" w:space="0" w:color="auto"/>
        <w:left w:val="none" w:sz="0" w:space="0" w:color="auto"/>
        <w:bottom w:val="none" w:sz="0" w:space="0" w:color="auto"/>
        <w:right w:val="none" w:sz="0" w:space="0" w:color="auto"/>
      </w:divBdr>
    </w:div>
    <w:div w:id="1556771593">
      <w:bodyDiv w:val="1"/>
      <w:marLeft w:val="0"/>
      <w:marRight w:val="0"/>
      <w:marTop w:val="0"/>
      <w:marBottom w:val="0"/>
      <w:divBdr>
        <w:top w:val="none" w:sz="0" w:space="0" w:color="auto"/>
        <w:left w:val="none" w:sz="0" w:space="0" w:color="auto"/>
        <w:bottom w:val="none" w:sz="0" w:space="0" w:color="auto"/>
        <w:right w:val="none" w:sz="0" w:space="0" w:color="auto"/>
      </w:divBdr>
    </w:div>
    <w:div w:id="1557469869">
      <w:bodyDiv w:val="1"/>
      <w:marLeft w:val="0"/>
      <w:marRight w:val="0"/>
      <w:marTop w:val="0"/>
      <w:marBottom w:val="0"/>
      <w:divBdr>
        <w:top w:val="none" w:sz="0" w:space="0" w:color="auto"/>
        <w:left w:val="none" w:sz="0" w:space="0" w:color="auto"/>
        <w:bottom w:val="none" w:sz="0" w:space="0" w:color="auto"/>
        <w:right w:val="none" w:sz="0" w:space="0" w:color="auto"/>
      </w:divBdr>
    </w:div>
    <w:div w:id="1564944725">
      <w:bodyDiv w:val="1"/>
      <w:marLeft w:val="0"/>
      <w:marRight w:val="0"/>
      <w:marTop w:val="0"/>
      <w:marBottom w:val="0"/>
      <w:divBdr>
        <w:top w:val="none" w:sz="0" w:space="0" w:color="auto"/>
        <w:left w:val="none" w:sz="0" w:space="0" w:color="auto"/>
        <w:bottom w:val="none" w:sz="0" w:space="0" w:color="auto"/>
        <w:right w:val="none" w:sz="0" w:space="0" w:color="auto"/>
      </w:divBdr>
    </w:div>
    <w:div w:id="1566377109">
      <w:bodyDiv w:val="1"/>
      <w:marLeft w:val="0"/>
      <w:marRight w:val="0"/>
      <w:marTop w:val="0"/>
      <w:marBottom w:val="0"/>
      <w:divBdr>
        <w:top w:val="none" w:sz="0" w:space="0" w:color="auto"/>
        <w:left w:val="none" w:sz="0" w:space="0" w:color="auto"/>
        <w:bottom w:val="none" w:sz="0" w:space="0" w:color="auto"/>
        <w:right w:val="none" w:sz="0" w:space="0" w:color="auto"/>
      </w:divBdr>
    </w:div>
    <w:div w:id="1581212622">
      <w:bodyDiv w:val="1"/>
      <w:marLeft w:val="0"/>
      <w:marRight w:val="0"/>
      <w:marTop w:val="0"/>
      <w:marBottom w:val="0"/>
      <w:divBdr>
        <w:top w:val="none" w:sz="0" w:space="0" w:color="auto"/>
        <w:left w:val="none" w:sz="0" w:space="0" w:color="auto"/>
        <w:bottom w:val="none" w:sz="0" w:space="0" w:color="auto"/>
        <w:right w:val="none" w:sz="0" w:space="0" w:color="auto"/>
      </w:divBdr>
    </w:div>
    <w:div w:id="1622348086">
      <w:bodyDiv w:val="1"/>
      <w:marLeft w:val="0"/>
      <w:marRight w:val="0"/>
      <w:marTop w:val="0"/>
      <w:marBottom w:val="0"/>
      <w:divBdr>
        <w:top w:val="none" w:sz="0" w:space="0" w:color="auto"/>
        <w:left w:val="none" w:sz="0" w:space="0" w:color="auto"/>
        <w:bottom w:val="none" w:sz="0" w:space="0" w:color="auto"/>
        <w:right w:val="none" w:sz="0" w:space="0" w:color="auto"/>
      </w:divBdr>
    </w:div>
    <w:div w:id="1639338261">
      <w:bodyDiv w:val="1"/>
      <w:marLeft w:val="0"/>
      <w:marRight w:val="0"/>
      <w:marTop w:val="0"/>
      <w:marBottom w:val="0"/>
      <w:divBdr>
        <w:top w:val="none" w:sz="0" w:space="0" w:color="auto"/>
        <w:left w:val="none" w:sz="0" w:space="0" w:color="auto"/>
        <w:bottom w:val="none" w:sz="0" w:space="0" w:color="auto"/>
        <w:right w:val="none" w:sz="0" w:space="0" w:color="auto"/>
      </w:divBdr>
      <w:divsChild>
        <w:div w:id="1744447581">
          <w:marLeft w:val="0"/>
          <w:marRight w:val="0"/>
          <w:marTop w:val="0"/>
          <w:marBottom w:val="0"/>
          <w:divBdr>
            <w:top w:val="none" w:sz="0" w:space="0" w:color="auto"/>
            <w:left w:val="none" w:sz="0" w:space="0" w:color="auto"/>
            <w:bottom w:val="none" w:sz="0" w:space="0" w:color="auto"/>
            <w:right w:val="none" w:sz="0" w:space="0" w:color="auto"/>
          </w:divBdr>
          <w:divsChild>
            <w:div w:id="1639796364">
              <w:marLeft w:val="0"/>
              <w:marRight w:val="0"/>
              <w:marTop w:val="0"/>
              <w:marBottom w:val="0"/>
              <w:divBdr>
                <w:top w:val="none" w:sz="0" w:space="0" w:color="auto"/>
                <w:left w:val="none" w:sz="0" w:space="0" w:color="auto"/>
                <w:bottom w:val="none" w:sz="0" w:space="0" w:color="auto"/>
                <w:right w:val="none" w:sz="0" w:space="0" w:color="auto"/>
              </w:divBdr>
              <w:divsChild>
                <w:div w:id="2142455782">
                  <w:marLeft w:val="0"/>
                  <w:marRight w:val="0"/>
                  <w:marTop w:val="0"/>
                  <w:marBottom w:val="0"/>
                  <w:divBdr>
                    <w:top w:val="none" w:sz="0" w:space="0" w:color="auto"/>
                    <w:left w:val="none" w:sz="0" w:space="0" w:color="auto"/>
                    <w:bottom w:val="none" w:sz="0" w:space="0" w:color="auto"/>
                    <w:right w:val="none" w:sz="0" w:space="0" w:color="auto"/>
                  </w:divBdr>
                  <w:divsChild>
                    <w:div w:id="2121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2826">
          <w:marLeft w:val="0"/>
          <w:marRight w:val="0"/>
          <w:marTop w:val="0"/>
          <w:marBottom w:val="0"/>
          <w:divBdr>
            <w:top w:val="none" w:sz="0" w:space="0" w:color="auto"/>
            <w:left w:val="none" w:sz="0" w:space="0" w:color="auto"/>
            <w:bottom w:val="none" w:sz="0" w:space="0" w:color="auto"/>
            <w:right w:val="none" w:sz="0" w:space="0" w:color="auto"/>
          </w:divBdr>
          <w:divsChild>
            <w:div w:id="1190144975">
              <w:marLeft w:val="0"/>
              <w:marRight w:val="0"/>
              <w:marTop w:val="0"/>
              <w:marBottom w:val="0"/>
              <w:divBdr>
                <w:top w:val="none" w:sz="0" w:space="0" w:color="auto"/>
                <w:left w:val="none" w:sz="0" w:space="0" w:color="auto"/>
                <w:bottom w:val="none" w:sz="0" w:space="0" w:color="auto"/>
                <w:right w:val="none" w:sz="0" w:space="0" w:color="auto"/>
              </w:divBdr>
              <w:divsChild>
                <w:div w:id="933366383">
                  <w:marLeft w:val="0"/>
                  <w:marRight w:val="0"/>
                  <w:marTop w:val="0"/>
                  <w:marBottom w:val="0"/>
                  <w:divBdr>
                    <w:top w:val="none" w:sz="0" w:space="0" w:color="auto"/>
                    <w:left w:val="none" w:sz="0" w:space="0" w:color="auto"/>
                    <w:bottom w:val="none" w:sz="0" w:space="0" w:color="auto"/>
                    <w:right w:val="none" w:sz="0" w:space="0" w:color="auto"/>
                  </w:divBdr>
                  <w:divsChild>
                    <w:div w:id="21309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2365">
      <w:bodyDiv w:val="1"/>
      <w:marLeft w:val="0"/>
      <w:marRight w:val="0"/>
      <w:marTop w:val="0"/>
      <w:marBottom w:val="0"/>
      <w:divBdr>
        <w:top w:val="none" w:sz="0" w:space="0" w:color="auto"/>
        <w:left w:val="none" w:sz="0" w:space="0" w:color="auto"/>
        <w:bottom w:val="none" w:sz="0" w:space="0" w:color="auto"/>
        <w:right w:val="none" w:sz="0" w:space="0" w:color="auto"/>
      </w:divBdr>
    </w:div>
    <w:div w:id="1686714692">
      <w:bodyDiv w:val="1"/>
      <w:marLeft w:val="0"/>
      <w:marRight w:val="0"/>
      <w:marTop w:val="0"/>
      <w:marBottom w:val="0"/>
      <w:divBdr>
        <w:top w:val="none" w:sz="0" w:space="0" w:color="auto"/>
        <w:left w:val="none" w:sz="0" w:space="0" w:color="auto"/>
        <w:bottom w:val="none" w:sz="0" w:space="0" w:color="auto"/>
        <w:right w:val="none" w:sz="0" w:space="0" w:color="auto"/>
      </w:divBdr>
    </w:div>
    <w:div w:id="1694845000">
      <w:bodyDiv w:val="1"/>
      <w:marLeft w:val="0"/>
      <w:marRight w:val="0"/>
      <w:marTop w:val="0"/>
      <w:marBottom w:val="0"/>
      <w:divBdr>
        <w:top w:val="none" w:sz="0" w:space="0" w:color="auto"/>
        <w:left w:val="none" w:sz="0" w:space="0" w:color="auto"/>
        <w:bottom w:val="none" w:sz="0" w:space="0" w:color="auto"/>
        <w:right w:val="none" w:sz="0" w:space="0" w:color="auto"/>
      </w:divBdr>
    </w:div>
    <w:div w:id="1732993946">
      <w:bodyDiv w:val="1"/>
      <w:marLeft w:val="0"/>
      <w:marRight w:val="0"/>
      <w:marTop w:val="0"/>
      <w:marBottom w:val="0"/>
      <w:divBdr>
        <w:top w:val="none" w:sz="0" w:space="0" w:color="auto"/>
        <w:left w:val="none" w:sz="0" w:space="0" w:color="auto"/>
        <w:bottom w:val="none" w:sz="0" w:space="0" w:color="auto"/>
        <w:right w:val="none" w:sz="0" w:space="0" w:color="auto"/>
      </w:divBdr>
    </w:div>
    <w:div w:id="1763067765">
      <w:bodyDiv w:val="1"/>
      <w:marLeft w:val="0"/>
      <w:marRight w:val="0"/>
      <w:marTop w:val="0"/>
      <w:marBottom w:val="0"/>
      <w:divBdr>
        <w:top w:val="none" w:sz="0" w:space="0" w:color="auto"/>
        <w:left w:val="none" w:sz="0" w:space="0" w:color="auto"/>
        <w:bottom w:val="none" w:sz="0" w:space="0" w:color="auto"/>
        <w:right w:val="none" w:sz="0" w:space="0" w:color="auto"/>
      </w:divBdr>
    </w:div>
    <w:div w:id="1779442476">
      <w:bodyDiv w:val="1"/>
      <w:marLeft w:val="0"/>
      <w:marRight w:val="0"/>
      <w:marTop w:val="0"/>
      <w:marBottom w:val="0"/>
      <w:divBdr>
        <w:top w:val="none" w:sz="0" w:space="0" w:color="auto"/>
        <w:left w:val="none" w:sz="0" w:space="0" w:color="auto"/>
        <w:bottom w:val="none" w:sz="0" w:space="0" w:color="auto"/>
        <w:right w:val="none" w:sz="0" w:space="0" w:color="auto"/>
      </w:divBdr>
    </w:div>
    <w:div w:id="1781560111">
      <w:bodyDiv w:val="1"/>
      <w:marLeft w:val="0"/>
      <w:marRight w:val="0"/>
      <w:marTop w:val="0"/>
      <w:marBottom w:val="0"/>
      <w:divBdr>
        <w:top w:val="none" w:sz="0" w:space="0" w:color="auto"/>
        <w:left w:val="none" w:sz="0" w:space="0" w:color="auto"/>
        <w:bottom w:val="none" w:sz="0" w:space="0" w:color="auto"/>
        <w:right w:val="none" w:sz="0" w:space="0" w:color="auto"/>
      </w:divBdr>
    </w:div>
    <w:div w:id="1846632407">
      <w:bodyDiv w:val="1"/>
      <w:marLeft w:val="0"/>
      <w:marRight w:val="0"/>
      <w:marTop w:val="0"/>
      <w:marBottom w:val="0"/>
      <w:divBdr>
        <w:top w:val="none" w:sz="0" w:space="0" w:color="auto"/>
        <w:left w:val="none" w:sz="0" w:space="0" w:color="auto"/>
        <w:bottom w:val="none" w:sz="0" w:space="0" w:color="auto"/>
        <w:right w:val="none" w:sz="0" w:space="0" w:color="auto"/>
      </w:divBdr>
    </w:div>
    <w:div w:id="1886720462">
      <w:bodyDiv w:val="1"/>
      <w:marLeft w:val="0"/>
      <w:marRight w:val="0"/>
      <w:marTop w:val="0"/>
      <w:marBottom w:val="0"/>
      <w:divBdr>
        <w:top w:val="none" w:sz="0" w:space="0" w:color="auto"/>
        <w:left w:val="none" w:sz="0" w:space="0" w:color="auto"/>
        <w:bottom w:val="none" w:sz="0" w:space="0" w:color="auto"/>
        <w:right w:val="none" w:sz="0" w:space="0" w:color="auto"/>
      </w:divBdr>
    </w:div>
    <w:div w:id="1887524226">
      <w:bodyDiv w:val="1"/>
      <w:marLeft w:val="0"/>
      <w:marRight w:val="0"/>
      <w:marTop w:val="0"/>
      <w:marBottom w:val="0"/>
      <w:divBdr>
        <w:top w:val="none" w:sz="0" w:space="0" w:color="auto"/>
        <w:left w:val="none" w:sz="0" w:space="0" w:color="auto"/>
        <w:bottom w:val="none" w:sz="0" w:space="0" w:color="auto"/>
        <w:right w:val="none" w:sz="0" w:space="0" w:color="auto"/>
      </w:divBdr>
    </w:div>
    <w:div w:id="1893539418">
      <w:bodyDiv w:val="1"/>
      <w:marLeft w:val="0"/>
      <w:marRight w:val="0"/>
      <w:marTop w:val="0"/>
      <w:marBottom w:val="0"/>
      <w:divBdr>
        <w:top w:val="none" w:sz="0" w:space="0" w:color="auto"/>
        <w:left w:val="none" w:sz="0" w:space="0" w:color="auto"/>
        <w:bottom w:val="none" w:sz="0" w:space="0" w:color="auto"/>
        <w:right w:val="none" w:sz="0" w:space="0" w:color="auto"/>
      </w:divBdr>
    </w:div>
    <w:div w:id="1916237994">
      <w:bodyDiv w:val="1"/>
      <w:marLeft w:val="0"/>
      <w:marRight w:val="0"/>
      <w:marTop w:val="0"/>
      <w:marBottom w:val="0"/>
      <w:divBdr>
        <w:top w:val="none" w:sz="0" w:space="0" w:color="auto"/>
        <w:left w:val="none" w:sz="0" w:space="0" w:color="auto"/>
        <w:bottom w:val="none" w:sz="0" w:space="0" w:color="auto"/>
        <w:right w:val="none" w:sz="0" w:space="0" w:color="auto"/>
      </w:divBdr>
    </w:div>
    <w:div w:id="1918854835">
      <w:bodyDiv w:val="1"/>
      <w:marLeft w:val="0"/>
      <w:marRight w:val="0"/>
      <w:marTop w:val="0"/>
      <w:marBottom w:val="0"/>
      <w:divBdr>
        <w:top w:val="none" w:sz="0" w:space="0" w:color="auto"/>
        <w:left w:val="none" w:sz="0" w:space="0" w:color="auto"/>
        <w:bottom w:val="none" w:sz="0" w:space="0" w:color="auto"/>
        <w:right w:val="none" w:sz="0" w:space="0" w:color="auto"/>
      </w:divBdr>
    </w:div>
    <w:div w:id="1920481762">
      <w:bodyDiv w:val="1"/>
      <w:marLeft w:val="0"/>
      <w:marRight w:val="0"/>
      <w:marTop w:val="0"/>
      <w:marBottom w:val="0"/>
      <w:divBdr>
        <w:top w:val="none" w:sz="0" w:space="0" w:color="auto"/>
        <w:left w:val="none" w:sz="0" w:space="0" w:color="auto"/>
        <w:bottom w:val="none" w:sz="0" w:space="0" w:color="auto"/>
        <w:right w:val="none" w:sz="0" w:space="0" w:color="auto"/>
      </w:divBdr>
    </w:div>
    <w:div w:id="1933514611">
      <w:bodyDiv w:val="1"/>
      <w:marLeft w:val="0"/>
      <w:marRight w:val="0"/>
      <w:marTop w:val="0"/>
      <w:marBottom w:val="0"/>
      <w:divBdr>
        <w:top w:val="none" w:sz="0" w:space="0" w:color="auto"/>
        <w:left w:val="none" w:sz="0" w:space="0" w:color="auto"/>
        <w:bottom w:val="none" w:sz="0" w:space="0" w:color="auto"/>
        <w:right w:val="none" w:sz="0" w:space="0" w:color="auto"/>
      </w:divBdr>
    </w:div>
    <w:div w:id="1936015805">
      <w:bodyDiv w:val="1"/>
      <w:marLeft w:val="0"/>
      <w:marRight w:val="0"/>
      <w:marTop w:val="0"/>
      <w:marBottom w:val="0"/>
      <w:divBdr>
        <w:top w:val="none" w:sz="0" w:space="0" w:color="auto"/>
        <w:left w:val="none" w:sz="0" w:space="0" w:color="auto"/>
        <w:bottom w:val="none" w:sz="0" w:space="0" w:color="auto"/>
        <w:right w:val="none" w:sz="0" w:space="0" w:color="auto"/>
      </w:divBdr>
      <w:divsChild>
        <w:div w:id="156268086">
          <w:marLeft w:val="0"/>
          <w:marRight w:val="0"/>
          <w:marTop w:val="0"/>
          <w:marBottom w:val="0"/>
          <w:divBdr>
            <w:top w:val="none" w:sz="0" w:space="0" w:color="auto"/>
            <w:left w:val="none" w:sz="0" w:space="0" w:color="auto"/>
            <w:bottom w:val="none" w:sz="0" w:space="0" w:color="auto"/>
            <w:right w:val="none" w:sz="0" w:space="0" w:color="auto"/>
          </w:divBdr>
        </w:div>
        <w:div w:id="295526920">
          <w:marLeft w:val="0"/>
          <w:marRight w:val="0"/>
          <w:marTop w:val="0"/>
          <w:marBottom w:val="0"/>
          <w:divBdr>
            <w:top w:val="none" w:sz="0" w:space="0" w:color="auto"/>
            <w:left w:val="none" w:sz="0" w:space="0" w:color="auto"/>
            <w:bottom w:val="none" w:sz="0" w:space="0" w:color="auto"/>
            <w:right w:val="none" w:sz="0" w:space="0" w:color="auto"/>
          </w:divBdr>
        </w:div>
        <w:div w:id="308294579">
          <w:marLeft w:val="0"/>
          <w:marRight w:val="0"/>
          <w:marTop w:val="0"/>
          <w:marBottom w:val="0"/>
          <w:divBdr>
            <w:top w:val="none" w:sz="0" w:space="0" w:color="auto"/>
            <w:left w:val="none" w:sz="0" w:space="0" w:color="auto"/>
            <w:bottom w:val="none" w:sz="0" w:space="0" w:color="auto"/>
            <w:right w:val="none" w:sz="0" w:space="0" w:color="auto"/>
          </w:divBdr>
        </w:div>
        <w:div w:id="455173871">
          <w:marLeft w:val="0"/>
          <w:marRight w:val="0"/>
          <w:marTop w:val="0"/>
          <w:marBottom w:val="0"/>
          <w:divBdr>
            <w:top w:val="none" w:sz="0" w:space="0" w:color="auto"/>
            <w:left w:val="none" w:sz="0" w:space="0" w:color="auto"/>
            <w:bottom w:val="none" w:sz="0" w:space="0" w:color="auto"/>
            <w:right w:val="none" w:sz="0" w:space="0" w:color="auto"/>
          </w:divBdr>
        </w:div>
        <w:div w:id="557085231">
          <w:marLeft w:val="0"/>
          <w:marRight w:val="0"/>
          <w:marTop w:val="0"/>
          <w:marBottom w:val="0"/>
          <w:divBdr>
            <w:top w:val="none" w:sz="0" w:space="0" w:color="auto"/>
            <w:left w:val="none" w:sz="0" w:space="0" w:color="auto"/>
            <w:bottom w:val="none" w:sz="0" w:space="0" w:color="auto"/>
            <w:right w:val="none" w:sz="0" w:space="0" w:color="auto"/>
          </w:divBdr>
        </w:div>
        <w:div w:id="624235643">
          <w:marLeft w:val="0"/>
          <w:marRight w:val="0"/>
          <w:marTop w:val="0"/>
          <w:marBottom w:val="0"/>
          <w:divBdr>
            <w:top w:val="none" w:sz="0" w:space="0" w:color="auto"/>
            <w:left w:val="none" w:sz="0" w:space="0" w:color="auto"/>
            <w:bottom w:val="none" w:sz="0" w:space="0" w:color="auto"/>
            <w:right w:val="none" w:sz="0" w:space="0" w:color="auto"/>
          </w:divBdr>
        </w:div>
        <w:div w:id="837959439">
          <w:marLeft w:val="0"/>
          <w:marRight w:val="0"/>
          <w:marTop w:val="0"/>
          <w:marBottom w:val="0"/>
          <w:divBdr>
            <w:top w:val="none" w:sz="0" w:space="0" w:color="auto"/>
            <w:left w:val="none" w:sz="0" w:space="0" w:color="auto"/>
            <w:bottom w:val="none" w:sz="0" w:space="0" w:color="auto"/>
            <w:right w:val="none" w:sz="0" w:space="0" w:color="auto"/>
          </w:divBdr>
        </w:div>
        <w:div w:id="1014040032">
          <w:marLeft w:val="0"/>
          <w:marRight w:val="0"/>
          <w:marTop w:val="0"/>
          <w:marBottom w:val="0"/>
          <w:divBdr>
            <w:top w:val="none" w:sz="0" w:space="0" w:color="auto"/>
            <w:left w:val="none" w:sz="0" w:space="0" w:color="auto"/>
            <w:bottom w:val="none" w:sz="0" w:space="0" w:color="auto"/>
            <w:right w:val="none" w:sz="0" w:space="0" w:color="auto"/>
          </w:divBdr>
        </w:div>
        <w:div w:id="1245727925">
          <w:marLeft w:val="0"/>
          <w:marRight w:val="0"/>
          <w:marTop w:val="0"/>
          <w:marBottom w:val="0"/>
          <w:divBdr>
            <w:top w:val="none" w:sz="0" w:space="0" w:color="auto"/>
            <w:left w:val="none" w:sz="0" w:space="0" w:color="auto"/>
            <w:bottom w:val="none" w:sz="0" w:space="0" w:color="auto"/>
            <w:right w:val="none" w:sz="0" w:space="0" w:color="auto"/>
          </w:divBdr>
        </w:div>
        <w:div w:id="1264849003">
          <w:marLeft w:val="0"/>
          <w:marRight w:val="0"/>
          <w:marTop w:val="0"/>
          <w:marBottom w:val="0"/>
          <w:divBdr>
            <w:top w:val="none" w:sz="0" w:space="0" w:color="auto"/>
            <w:left w:val="none" w:sz="0" w:space="0" w:color="auto"/>
            <w:bottom w:val="none" w:sz="0" w:space="0" w:color="auto"/>
            <w:right w:val="none" w:sz="0" w:space="0" w:color="auto"/>
          </w:divBdr>
        </w:div>
        <w:div w:id="1367677925">
          <w:marLeft w:val="0"/>
          <w:marRight w:val="0"/>
          <w:marTop w:val="0"/>
          <w:marBottom w:val="0"/>
          <w:divBdr>
            <w:top w:val="none" w:sz="0" w:space="0" w:color="auto"/>
            <w:left w:val="none" w:sz="0" w:space="0" w:color="auto"/>
            <w:bottom w:val="none" w:sz="0" w:space="0" w:color="auto"/>
            <w:right w:val="none" w:sz="0" w:space="0" w:color="auto"/>
          </w:divBdr>
        </w:div>
        <w:div w:id="1514299861">
          <w:marLeft w:val="0"/>
          <w:marRight w:val="0"/>
          <w:marTop w:val="0"/>
          <w:marBottom w:val="0"/>
          <w:divBdr>
            <w:top w:val="none" w:sz="0" w:space="0" w:color="auto"/>
            <w:left w:val="none" w:sz="0" w:space="0" w:color="auto"/>
            <w:bottom w:val="none" w:sz="0" w:space="0" w:color="auto"/>
            <w:right w:val="none" w:sz="0" w:space="0" w:color="auto"/>
          </w:divBdr>
        </w:div>
        <w:div w:id="1547179391">
          <w:marLeft w:val="0"/>
          <w:marRight w:val="0"/>
          <w:marTop w:val="0"/>
          <w:marBottom w:val="0"/>
          <w:divBdr>
            <w:top w:val="none" w:sz="0" w:space="0" w:color="auto"/>
            <w:left w:val="none" w:sz="0" w:space="0" w:color="auto"/>
            <w:bottom w:val="none" w:sz="0" w:space="0" w:color="auto"/>
            <w:right w:val="none" w:sz="0" w:space="0" w:color="auto"/>
          </w:divBdr>
        </w:div>
        <w:div w:id="1728531406">
          <w:marLeft w:val="0"/>
          <w:marRight w:val="0"/>
          <w:marTop w:val="0"/>
          <w:marBottom w:val="0"/>
          <w:divBdr>
            <w:top w:val="none" w:sz="0" w:space="0" w:color="auto"/>
            <w:left w:val="none" w:sz="0" w:space="0" w:color="auto"/>
            <w:bottom w:val="none" w:sz="0" w:space="0" w:color="auto"/>
            <w:right w:val="none" w:sz="0" w:space="0" w:color="auto"/>
          </w:divBdr>
        </w:div>
        <w:div w:id="1847548220">
          <w:marLeft w:val="0"/>
          <w:marRight w:val="0"/>
          <w:marTop w:val="0"/>
          <w:marBottom w:val="0"/>
          <w:divBdr>
            <w:top w:val="none" w:sz="0" w:space="0" w:color="auto"/>
            <w:left w:val="none" w:sz="0" w:space="0" w:color="auto"/>
            <w:bottom w:val="none" w:sz="0" w:space="0" w:color="auto"/>
            <w:right w:val="none" w:sz="0" w:space="0" w:color="auto"/>
          </w:divBdr>
        </w:div>
        <w:div w:id="1912619468">
          <w:marLeft w:val="0"/>
          <w:marRight w:val="0"/>
          <w:marTop w:val="0"/>
          <w:marBottom w:val="0"/>
          <w:divBdr>
            <w:top w:val="none" w:sz="0" w:space="0" w:color="auto"/>
            <w:left w:val="none" w:sz="0" w:space="0" w:color="auto"/>
            <w:bottom w:val="none" w:sz="0" w:space="0" w:color="auto"/>
            <w:right w:val="none" w:sz="0" w:space="0" w:color="auto"/>
          </w:divBdr>
        </w:div>
      </w:divsChild>
    </w:div>
    <w:div w:id="1957561391">
      <w:bodyDiv w:val="1"/>
      <w:marLeft w:val="0"/>
      <w:marRight w:val="0"/>
      <w:marTop w:val="0"/>
      <w:marBottom w:val="0"/>
      <w:divBdr>
        <w:top w:val="none" w:sz="0" w:space="0" w:color="auto"/>
        <w:left w:val="none" w:sz="0" w:space="0" w:color="auto"/>
        <w:bottom w:val="none" w:sz="0" w:space="0" w:color="auto"/>
        <w:right w:val="none" w:sz="0" w:space="0" w:color="auto"/>
      </w:divBdr>
    </w:div>
    <w:div w:id="1984846649">
      <w:bodyDiv w:val="1"/>
      <w:marLeft w:val="0"/>
      <w:marRight w:val="0"/>
      <w:marTop w:val="0"/>
      <w:marBottom w:val="0"/>
      <w:divBdr>
        <w:top w:val="none" w:sz="0" w:space="0" w:color="auto"/>
        <w:left w:val="none" w:sz="0" w:space="0" w:color="auto"/>
        <w:bottom w:val="none" w:sz="0" w:space="0" w:color="auto"/>
        <w:right w:val="none" w:sz="0" w:space="0" w:color="auto"/>
      </w:divBdr>
    </w:div>
    <w:div w:id="2009483018">
      <w:bodyDiv w:val="1"/>
      <w:marLeft w:val="0"/>
      <w:marRight w:val="0"/>
      <w:marTop w:val="0"/>
      <w:marBottom w:val="0"/>
      <w:divBdr>
        <w:top w:val="none" w:sz="0" w:space="0" w:color="auto"/>
        <w:left w:val="none" w:sz="0" w:space="0" w:color="auto"/>
        <w:bottom w:val="none" w:sz="0" w:space="0" w:color="auto"/>
        <w:right w:val="none" w:sz="0" w:space="0" w:color="auto"/>
      </w:divBdr>
    </w:div>
    <w:div w:id="2040888814">
      <w:bodyDiv w:val="1"/>
      <w:marLeft w:val="0"/>
      <w:marRight w:val="0"/>
      <w:marTop w:val="0"/>
      <w:marBottom w:val="0"/>
      <w:divBdr>
        <w:top w:val="none" w:sz="0" w:space="0" w:color="auto"/>
        <w:left w:val="none" w:sz="0" w:space="0" w:color="auto"/>
        <w:bottom w:val="none" w:sz="0" w:space="0" w:color="auto"/>
        <w:right w:val="none" w:sz="0" w:space="0" w:color="auto"/>
      </w:divBdr>
    </w:div>
    <w:div w:id="2063209383">
      <w:bodyDiv w:val="1"/>
      <w:marLeft w:val="0"/>
      <w:marRight w:val="0"/>
      <w:marTop w:val="0"/>
      <w:marBottom w:val="0"/>
      <w:divBdr>
        <w:top w:val="none" w:sz="0" w:space="0" w:color="auto"/>
        <w:left w:val="none" w:sz="0" w:space="0" w:color="auto"/>
        <w:bottom w:val="none" w:sz="0" w:space="0" w:color="auto"/>
        <w:right w:val="none" w:sz="0" w:space="0" w:color="auto"/>
      </w:divBdr>
    </w:div>
    <w:div w:id="2068020546">
      <w:bodyDiv w:val="1"/>
      <w:marLeft w:val="0"/>
      <w:marRight w:val="0"/>
      <w:marTop w:val="0"/>
      <w:marBottom w:val="0"/>
      <w:divBdr>
        <w:top w:val="none" w:sz="0" w:space="0" w:color="auto"/>
        <w:left w:val="none" w:sz="0" w:space="0" w:color="auto"/>
        <w:bottom w:val="none" w:sz="0" w:space="0" w:color="auto"/>
        <w:right w:val="none" w:sz="0" w:space="0" w:color="auto"/>
      </w:divBdr>
    </w:div>
    <w:div w:id="2068140086">
      <w:bodyDiv w:val="1"/>
      <w:marLeft w:val="0"/>
      <w:marRight w:val="0"/>
      <w:marTop w:val="0"/>
      <w:marBottom w:val="0"/>
      <w:divBdr>
        <w:top w:val="none" w:sz="0" w:space="0" w:color="auto"/>
        <w:left w:val="none" w:sz="0" w:space="0" w:color="auto"/>
        <w:bottom w:val="none" w:sz="0" w:space="0" w:color="auto"/>
        <w:right w:val="none" w:sz="0" w:space="0" w:color="auto"/>
      </w:divBdr>
    </w:div>
    <w:div w:id="2093425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istat.it" TargetMode="Externa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ontact.istat.it/s/?language=en_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soriani@istat.it" TargetMode="External"/><Relationship Id="rId5" Type="http://schemas.openxmlformats.org/officeDocument/2006/relationships/customXml" Target="../customXml/item5.xml"/><Relationship Id="rId15" Type="http://schemas.openxmlformats.org/officeDocument/2006/relationships/hyperlink" Target="file:///C:\Users\enzalucia.vaccaro\My%20Documents\TESTATINE\ufficiostampa@istat.it" TargetMode="External"/><Relationship Id="rId23" Type="http://schemas.openxmlformats.org/officeDocument/2006/relationships/hyperlink" Target="mailto:mimorron@istat.it"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ntact.istat.it/s/?language=en_US" TargetMode="External"/><Relationship Id="rId22" Type="http://schemas.openxmlformats.org/officeDocument/2006/relationships/hyperlink" Target="https://www.coeweb.istat.it"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Nas-repo1\share2\COE_documentazione_servizio\DIFFUSIONE\COMUNICATO%20STAMPA\CS%20Extra\CS_COE_Extra_Ue_giugno_2024\coe_extraue_6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as-repo1\share2\COE_documentazione_servizio\DIFFUSIONE\COMUNICATO%20STAMPA\CS%20Extra\CS_COE_Extra_Ue_giugno_2024\coe_extraue_6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5"/>
          <c:order val="4"/>
          <c:tx>
            <c:strRef>
              <c:f>'Figura 1'!$G$3</c:f>
              <c:strCache>
                <c:ptCount val="1"/>
                <c:pt idx="0">
                  <c:v>Balances (right scale)</c:v>
                </c:pt>
              </c:strCache>
            </c:strRef>
          </c:tx>
          <c:spPr>
            <a:solidFill>
              <a:srgbClr val="A6A6A6"/>
            </a:solidFill>
            <a:ln w="6350" cap="flat" cmpd="sng" algn="ctr">
              <a:solidFill>
                <a:schemeClr val="bg1"/>
              </a:solidFill>
              <a:prstDash val="solid"/>
              <a:round/>
              <a:headEnd type="none" w="med" len="med"/>
              <a:tailEnd type="none" w="med" len="med"/>
            </a:ln>
            <a:effectLst/>
          </c:spPr>
          <c:invertIfNegative val="0"/>
          <c:val>
            <c:numRef>
              <c:f>'Figura 1'!$G$89:$G$160</c:f>
              <c:numCache>
                <c:formatCode>0</c:formatCode>
                <c:ptCount val="72"/>
                <c:pt idx="0">
                  <c:v>4144</c:v>
                </c:pt>
                <c:pt idx="1">
                  <c:v>4038</c:v>
                </c:pt>
                <c:pt idx="2">
                  <c:v>4248</c:v>
                </c:pt>
                <c:pt idx="3">
                  <c:v>3891</c:v>
                </c:pt>
                <c:pt idx="4">
                  <c:v>3631</c:v>
                </c:pt>
                <c:pt idx="5">
                  <c:v>4526</c:v>
                </c:pt>
                <c:pt idx="6">
                  <c:v>4111</c:v>
                </c:pt>
                <c:pt idx="7">
                  <c:v>4396</c:v>
                </c:pt>
                <c:pt idx="8">
                  <c:v>4301</c:v>
                </c:pt>
                <c:pt idx="9">
                  <c:v>6167</c:v>
                </c:pt>
                <c:pt idx="10">
                  <c:v>4488</c:v>
                </c:pt>
                <c:pt idx="11">
                  <c:v>4914</c:v>
                </c:pt>
                <c:pt idx="12">
                  <c:v>4269</c:v>
                </c:pt>
                <c:pt idx="13">
                  <c:v>5465</c:v>
                </c:pt>
                <c:pt idx="14">
                  <c:v>4565</c:v>
                </c:pt>
                <c:pt idx="15">
                  <c:v>231</c:v>
                </c:pt>
                <c:pt idx="16">
                  <c:v>3872</c:v>
                </c:pt>
                <c:pt idx="17">
                  <c:v>4044</c:v>
                </c:pt>
                <c:pt idx="18">
                  <c:v>5002</c:v>
                </c:pt>
                <c:pt idx="19">
                  <c:v>5189</c:v>
                </c:pt>
                <c:pt idx="20">
                  <c:v>6379</c:v>
                </c:pt>
                <c:pt idx="21">
                  <c:v>5700</c:v>
                </c:pt>
                <c:pt idx="22">
                  <c:v>5871</c:v>
                </c:pt>
                <c:pt idx="23">
                  <c:v>5312</c:v>
                </c:pt>
                <c:pt idx="24">
                  <c:v>4956</c:v>
                </c:pt>
                <c:pt idx="25">
                  <c:v>4567</c:v>
                </c:pt>
                <c:pt idx="26">
                  <c:v>4104</c:v>
                </c:pt>
                <c:pt idx="27">
                  <c:v>5124</c:v>
                </c:pt>
                <c:pt idx="28">
                  <c:v>4062</c:v>
                </c:pt>
                <c:pt idx="29">
                  <c:v>3874</c:v>
                </c:pt>
                <c:pt idx="30">
                  <c:v>4825</c:v>
                </c:pt>
                <c:pt idx="31">
                  <c:v>2219</c:v>
                </c:pt>
                <c:pt idx="32">
                  <c:v>1850</c:v>
                </c:pt>
                <c:pt idx="33">
                  <c:v>1209</c:v>
                </c:pt>
                <c:pt idx="34">
                  <c:v>1007</c:v>
                </c:pt>
                <c:pt idx="35">
                  <c:v>-1009</c:v>
                </c:pt>
                <c:pt idx="36">
                  <c:v>-1563</c:v>
                </c:pt>
                <c:pt idx="37">
                  <c:v>-1197</c:v>
                </c:pt>
                <c:pt idx="38">
                  <c:v>-1473</c:v>
                </c:pt>
                <c:pt idx="39">
                  <c:v>-1956</c:v>
                </c:pt>
                <c:pt idx="40">
                  <c:v>-749</c:v>
                </c:pt>
                <c:pt idx="41">
                  <c:v>-3891</c:v>
                </c:pt>
                <c:pt idx="42">
                  <c:v>-3600</c:v>
                </c:pt>
                <c:pt idx="43">
                  <c:v>-5943</c:v>
                </c:pt>
                <c:pt idx="44">
                  <c:v>-4202</c:v>
                </c:pt>
                <c:pt idx="45">
                  <c:v>-2873</c:v>
                </c:pt>
                <c:pt idx="46">
                  <c:v>219</c:v>
                </c:pt>
                <c:pt idx="47">
                  <c:v>504</c:v>
                </c:pt>
                <c:pt idx="48">
                  <c:v>2788</c:v>
                </c:pt>
                <c:pt idx="49">
                  <c:v>4439</c:v>
                </c:pt>
                <c:pt idx="50">
                  <c:v>3001</c:v>
                </c:pt>
                <c:pt idx="51">
                  <c:v>2230</c:v>
                </c:pt>
                <c:pt idx="52">
                  <c:v>3862</c:v>
                </c:pt>
                <c:pt idx="53">
                  <c:v>4309</c:v>
                </c:pt>
                <c:pt idx="54">
                  <c:v>4293</c:v>
                </c:pt>
                <c:pt idx="55">
                  <c:v>5248</c:v>
                </c:pt>
                <c:pt idx="56">
                  <c:v>3821</c:v>
                </c:pt>
                <c:pt idx="57">
                  <c:v>4714</c:v>
                </c:pt>
                <c:pt idx="58">
                  <c:v>4717</c:v>
                </c:pt>
                <c:pt idx="59">
                  <c:v>5601</c:v>
                </c:pt>
                <c:pt idx="60">
                  <c:v>6186</c:v>
                </c:pt>
                <c:pt idx="61">
                  <c:v>6935</c:v>
                </c:pt>
                <c:pt idx="62">
                  <c:v>5248</c:v>
                </c:pt>
                <c:pt idx="63">
                  <c:v>6412</c:v>
                </c:pt>
                <c:pt idx="64">
                  <c:v>5027</c:v>
                </c:pt>
                <c:pt idx="65">
                  <c:v>5528</c:v>
                </c:pt>
              </c:numCache>
            </c:numRef>
          </c:val>
          <c:extLst>
            <c:ext xmlns:c16="http://schemas.microsoft.com/office/drawing/2014/chart" uri="{C3380CC4-5D6E-409C-BE32-E72D297353CC}">
              <c16:uniqueId val="{00000000-1FD4-4F21-82C9-7985ADDAC2AC}"/>
            </c:ext>
          </c:extLst>
        </c:ser>
        <c:dLbls>
          <c:showLegendKey val="0"/>
          <c:showVal val="0"/>
          <c:showCatName val="0"/>
          <c:showSerName val="0"/>
          <c:showPercent val="0"/>
          <c:showBubbleSize val="0"/>
        </c:dLbls>
        <c:gapWidth val="0"/>
        <c:axId val="208386080"/>
        <c:axId val="208385520"/>
      </c:barChart>
      <c:lineChart>
        <c:grouping val="standard"/>
        <c:varyColors val="0"/>
        <c:ser>
          <c:idx val="2"/>
          <c:order val="0"/>
          <c:tx>
            <c:strRef>
              <c:f>'Figura 1'!$C$3</c:f>
              <c:strCache>
                <c:ptCount val="1"/>
                <c:pt idx="0">
                  <c:v>Monthly export</c:v>
                </c:pt>
              </c:strCache>
            </c:strRef>
          </c:tx>
          <c:spPr>
            <a:ln w="12700" cap="flat" cmpd="sng" algn="ctr">
              <a:solidFill>
                <a:srgbClr val="003B5C"/>
              </a:solidFill>
              <a:prstDash val="sysDash"/>
              <a:round/>
              <a:headEnd type="none" w="med" len="med"/>
              <a:tailEnd type="none" w="med" len="med"/>
            </a:ln>
            <a:effectLst/>
          </c:spPr>
          <c:marker>
            <c:symbol val="none"/>
          </c:marker>
          <c:cat>
            <c:numRef>
              <c:f>'Figura 1'!$B$89:$B$160</c:f>
              <c:numCache>
                <c:formatCode>General</c:formatCode>
                <c:ptCount val="72"/>
                <c:pt idx="5" formatCode="0">
                  <c:v>2019</c:v>
                </c:pt>
                <c:pt idx="17" formatCode="0">
                  <c:v>2020</c:v>
                </c:pt>
                <c:pt idx="29" formatCode="0">
                  <c:v>2021</c:v>
                </c:pt>
                <c:pt idx="41" formatCode="0">
                  <c:v>2022</c:v>
                </c:pt>
                <c:pt idx="53" formatCode="0">
                  <c:v>2023</c:v>
                </c:pt>
                <c:pt idx="65" formatCode="0">
                  <c:v>2024</c:v>
                </c:pt>
              </c:numCache>
            </c:numRef>
          </c:cat>
          <c:val>
            <c:numRef>
              <c:f>'Figura 1'!$C$89:$C$160</c:f>
              <c:numCache>
                <c:formatCode>0</c:formatCode>
                <c:ptCount val="72"/>
                <c:pt idx="0">
                  <c:v>19562</c:v>
                </c:pt>
                <c:pt idx="1">
                  <c:v>19375</c:v>
                </c:pt>
                <c:pt idx="2">
                  <c:v>19700</c:v>
                </c:pt>
                <c:pt idx="3">
                  <c:v>19238</c:v>
                </c:pt>
                <c:pt idx="4">
                  <c:v>19398</c:v>
                </c:pt>
                <c:pt idx="5">
                  <c:v>20072</c:v>
                </c:pt>
                <c:pt idx="6">
                  <c:v>19561</c:v>
                </c:pt>
                <c:pt idx="7">
                  <c:v>19445</c:v>
                </c:pt>
                <c:pt idx="8">
                  <c:v>19888</c:v>
                </c:pt>
                <c:pt idx="9">
                  <c:v>20872</c:v>
                </c:pt>
                <c:pt idx="10">
                  <c:v>18974</c:v>
                </c:pt>
                <c:pt idx="11">
                  <c:v>19558</c:v>
                </c:pt>
                <c:pt idx="12">
                  <c:v>20142</c:v>
                </c:pt>
                <c:pt idx="13">
                  <c:v>19917</c:v>
                </c:pt>
                <c:pt idx="14">
                  <c:v>16590</c:v>
                </c:pt>
                <c:pt idx="15">
                  <c:v>10353</c:v>
                </c:pt>
                <c:pt idx="16">
                  <c:v>14202</c:v>
                </c:pt>
                <c:pt idx="17">
                  <c:v>16552</c:v>
                </c:pt>
                <c:pt idx="18">
                  <c:v>18015</c:v>
                </c:pt>
                <c:pt idx="19">
                  <c:v>18018</c:v>
                </c:pt>
                <c:pt idx="20">
                  <c:v>19363</c:v>
                </c:pt>
                <c:pt idx="21">
                  <c:v>19037</c:v>
                </c:pt>
                <c:pt idx="22">
                  <c:v>19748</c:v>
                </c:pt>
                <c:pt idx="23">
                  <c:v>19010</c:v>
                </c:pt>
                <c:pt idx="24">
                  <c:v>18964</c:v>
                </c:pt>
                <c:pt idx="25">
                  <c:v>19021</c:v>
                </c:pt>
                <c:pt idx="26">
                  <c:v>19464</c:v>
                </c:pt>
                <c:pt idx="27">
                  <c:v>21166</c:v>
                </c:pt>
                <c:pt idx="28">
                  <c:v>19947</c:v>
                </c:pt>
                <c:pt idx="29">
                  <c:v>20118</c:v>
                </c:pt>
                <c:pt idx="30">
                  <c:v>21778</c:v>
                </c:pt>
                <c:pt idx="31">
                  <c:v>20641</c:v>
                </c:pt>
                <c:pt idx="32">
                  <c:v>20332</c:v>
                </c:pt>
                <c:pt idx="33">
                  <c:v>20793</c:v>
                </c:pt>
                <c:pt idx="34">
                  <c:v>21428</c:v>
                </c:pt>
                <c:pt idx="35">
                  <c:v>21027</c:v>
                </c:pt>
                <c:pt idx="36">
                  <c:v>22147</c:v>
                </c:pt>
                <c:pt idx="37">
                  <c:v>23027</c:v>
                </c:pt>
                <c:pt idx="38">
                  <c:v>23530</c:v>
                </c:pt>
                <c:pt idx="39">
                  <c:v>24331</c:v>
                </c:pt>
                <c:pt idx="40">
                  <c:v>25017</c:v>
                </c:pt>
                <c:pt idx="41">
                  <c:v>24719</c:v>
                </c:pt>
                <c:pt idx="42">
                  <c:v>26284</c:v>
                </c:pt>
                <c:pt idx="43">
                  <c:v>24265</c:v>
                </c:pt>
                <c:pt idx="44">
                  <c:v>25813</c:v>
                </c:pt>
                <c:pt idx="45">
                  <c:v>24293</c:v>
                </c:pt>
                <c:pt idx="46">
                  <c:v>26591</c:v>
                </c:pt>
                <c:pt idx="47">
                  <c:v>25875</c:v>
                </c:pt>
                <c:pt idx="48">
                  <c:v>26173</c:v>
                </c:pt>
                <c:pt idx="49">
                  <c:v>27034</c:v>
                </c:pt>
                <c:pt idx="50">
                  <c:v>25217</c:v>
                </c:pt>
                <c:pt idx="51">
                  <c:v>24565</c:v>
                </c:pt>
                <c:pt idx="52">
                  <c:v>24994</c:v>
                </c:pt>
                <c:pt idx="53">
                  <c:v>25145</c:v>
                </c:pt>
                <c:pt idx="54">
                  <c:v>24508</c:v>
                </c:pt>
                <c:pt idx="55">
                  <c:v>26245</c:v>
                </c:pt>
                <c:pt idx="56">
                  <c:v>24514</c:v>
                </c:pt>
                <c:pt idx="57">
                  <c:v>26093</c:v>
                </c:pt>
                <c:pt idx="58">
                  <c:v>25346</c:v>
                </c:pt>
                <c:pt idx="59">
                  <c:v>25621</c:v>
                </c:pt>
                <c:pt idx="60">
                  <c:v>24607</c:v>
                </c:pt>
                <c:pt idx="61">
                  <c:v>26491</c:v>
                </c:pt>
                <c:pt idx="62">
                  <c:v>25441</c:v>
                </c:pt>
                <c:pt idx="63">
                  <c:v>26399</c:v>
                </c:pt>
                <c:pt idx="64">
                  <c:v>25240</c:v>
                </c:pt>
                <c:pt idx="65">
                  <c:v>25031</c:v>
                </c:pt>
              </c:numCache>
            </c:numRef>
          </c:val>
          <c:smooth val="0"/>
          <c:extLst>
            <c:ext xmlns:c16="http://schemas.microsoft.com/office/drawing/2014/chart" uri="{C3380CC4-5D6E-409C-BE32-E72D297353CC}">
              <c16:uniqueId val="{00000001-1FD4-4F21-82C9-7985ADDAC2AC}"/>
            </c:ext>
          </c:extLst>
        </c:ser>
        <c:ser>
          <c:idx val="4"/>
          <c:order val="1"/>
          <c:tx>
            <c:strRef>
              <c:f>'Figura 1'!$D$3</c:f>
              <c:strCache>
                <c:ptCount val="1"/>
                <c:pt idx="0">
                  <c:v>Export - 3-month moving average</c:v>
                </c:pt>
              </c:strCache>
            </c:strRef>
          </c:tx>
          <c:spPr>
            <a:ln w="28575" cap="rnd">
              <a:solidFill>
                <a:srgbClr val="003B5C"/>
              </a:solidFill>
              <a:round/>
            </a:ln>
            <a:effectLst/>
          </c:spPr>
          <c:marker>
            <c:symbol val="none"/>
          </c:marker>
          <c:cat>
            <c:numRef>
              <c:f>'Figura 1'!$B$89:$B$160</c:f>
              <c:numCache>
                <c:formatCode>General</c:formatCode>
                <c:ptCount val="72"/>
                <c:pt idx="5" formatCode="0">
                  <c:v>2019</c:v>
                </c:pt>
                <c:pt idx="17" formatCode="0">
                  <c:v>2020</c:v>
                </c:pt>
                <c:pt idx="29" formatCode="0">
                  <c:v>2021</c:v>
                </c:pt>
                <c:pt idx="41" formatCode="0">
                  <c:v>2022</c:v>
                </c:pt>
                <c:pt idx="53" formatCode="0">
                  <c:v>2023</c:v>
                </c:pt>
                <c:pt idx="65" formatCode="0">
                  <c:v>2024</c:v>
                </c:pt>
              </c:numCache>
            </c:numRef>
          </c:cat>
          <c:val>
            <c:numRef>
              <c:f>'Figura 1'!$D$89:$D$160</c:f>
              <c:numCache>
                <c:formatCode>0</c:formatCode>
                <c:ptCount val="72"/>
                <c:pt idx="0">
                  <c:v>19232.666666666668</c:v>
                </c:pt>
                <c:pt idx="1">
                  <c:v>19545.666666666668</c:v>
                </c:pt>
                <c:pt idx="2">
                  <c:v>19437.666666666668</c:v>
                </c:pt>
                <c:pt idx="3">
                  <c:v>19445.333333333332</c:v>
                </c:pt>
                <c:pt idx="4">
                  <c:v>19569.333333333332</c:v>
                </c:pt>
                <c:pt idx="5">
                  <c:v>19677</c:v>
                </c:pt>
                <c:pt idx="6">
                  <c:v>19692.666666666668</c:v>
                </c:pt>
                <c:pt idx="7">
                  <c:v>19631.333333333332</c:v>
                </c:pt>
                <c:pt idx="8">
                  <c:v>20068.333333333332</c:v>
                </c:pt>
                <c:pt idx="9">
                  <c:v>19911.333333333332</c:v>
                </c:pt>
                <c:pt idx="10">
                  <c:v>19801.333333333332</c:v>
                </c:pt>
                <c:pt idx="11">
                  <c:v>19558</c:v>
                </c:pt>
                <c:pt idx="12">
                  <c:v>19872.333333333332</c:v>
                </c:pt>
                <c:pt idx="13">
                  <c:v>18883</c:v>
                </c:pt>
                <c:pt idx="14">
                  <c:v>15620</c:v>
                </c:pt>
                <c:pt idx="15">
                  <c:v>13715</c:v>
                </c:pt>
                <c:pt idx="16">
                  <c:v>13702.333333333334</c:v>
                </c:pt>
                <c:pt idx="17">
                  <c:v>16256.333333333334</c:v>
                </c:pt>
                <c:pt idx="18">
                  <c:v>17528.333333333332</c:v>
                </c:pt>
                <c:pt idx="19">
                  <c:v>18465.333333333332</c:v>
                </c:pt>
                <c:pt idx="20">
                  <c:v>18806</c:v>
                </c:pt>
                <c:pt idx="21">
                  <c:v>19382.666666666668</c:v>
                </c:pt>
                <c:pt idx="22">
                  <c:v>19265</c:v>
                </c:pt>
                <c:pt idx="23">
                  <c:v>19240.666666666668</c:v>
                </c:pt>
                <c:pt idx="24">
                  <c:v>18998.333333333332</c:v>
                </c:pt>
                <c:pt idx="25">
                  <c:v>19149.666666666668</c:v>
                </c:pt>
                <c:pt idx="26">
                  <c:v>19883.666666666668</c:v>
                </c:pt>
                <c:pt idx="27">
                  <c:v>20192.333333333332</c:v>
                </c:pt>
                <c:pt idx="28">
                  <c:v>20410.333333333332</c:v>
                </c:pt>
                <c:pt idx="29">
                  <c:v>20614.333333333332</c:v>
                </c:pt>
                <c:pt idx="30">
                  <c:v>20845.666666666668</c:v>
                </c:pt>
                <c:pt idx="31">
                  <c:v>20917</c:v>
                </c:pt>
                <c:pt idx="32">
                  <c:v>20588.666666666668</c:v>
                </c:pt>
                <c:pt idx="33">
                  <c:v>20851</c:v>
                </c:pt>
                <c:pt idx="34">
                  <c:v>21082.666666666668</c:v>
                </c:pt>
                <c:pt idx="35">
                  <c:v>21534</c:v>
                </c:pt>
                <c:pt idx="36">
                  <c:v>22067</c:v>
                </c:pt>
                <c:pt idx="37">
                  <c:v>22901.333333333332</c:v>
                </c:pt>
                <c:pt idx="38">
                  <c:v>23629.333333333332</c:v>
                </c:pt>
                <c:pt idx="39">
                  <c:v>24292.666666666668</c:v>
                </c:pt>
                <c:pt idx="40">
                  <c:v>24689</c:v>
                </c:pt>
                <c:pt idx="41">
                  <c:v>25340</c:v>
                </c:pt>
                <c:pt idx="42">
                  <c:v>25089.333333333332</c:v>
                </c:pt>
                <c:pt idx="43">
                  <c:v>25454</c:v>
                </c:pt>
                <c:pt idx="44">
                  <c:v>24790.333333333332</c:v>
                </c:pt>
                <c:pt idx="45">
                  <c:v>25565.666666666668</c:v>
                </c:pt>
                <c:pt idx="46">
                  <c:v>25586.333333333332</c:v>
                </c:pt>
                <c:pt idx="47">
                  <c:v>26213</c:v>
                </c:pt>
                <c:pt idx="48">
                  <c:v>26360.666666666668</c:v>
                </c:pt>
                <c:pt idx="49">
                  <c:v>26141.333333333332</c:v>
                </c:pt>
                <c:pt idx="50">
                  <c:v>25605.333333333332</c:v>
                </c:pt>
                <c:pt idx="51">
                  <c:v>24925.333333333332</c:v>
                </c:pt>
                <c:pt idx="52">
                  <c:v>24901.333333333332</c:v>
                </c:pt>
                <c:pt idx="53">
                  <c:v>24882.333333333332</c:v>
                </c:pt>
                <c:pt idx="54">
                  <c:v>25299.333333333332</c:v>
                </c:pt>
                <c:pt idx="55">
                  <c:v>25089</c:v>
                </c:pt>
                <c:pt idx="56">
                  <c:v>25617.333333333332</c:v>
                </c:pt>
                <c:pt idx="57">
                  <c:v>25317.666666666668</c:v>
                </c:pt>
                <c:pt idx="58">
                  <c:v>25686.666666666668</c:v>
                </c:pt>
                <c:pt idx="59">
                  <c:v>25191.333333333332</c:v>
                </c:pt>
                <c:pt idx="60">
                  <c:v>25573</c:v>
                </c:pt>
                <c:pt idx="61">
                  <c:v>25513</c:v>
                </c:pt>
                <c:pt idx="62">
                  <c:v>26110.333333333332</c:v>
                </c:pt>
                <c:pt idx="63">
                  <c:v>25693.333333333332</c:v>
                </c:pt>
                <c:pt idx="64">
                  <c:v>25556.666666666668</c:v>
                </c:pt>
              </c:numCache>
            </c:numRef>
          </c:val>
          <c:smooth val="0"/>
          <c:extLst>
            <c:ext xmlns:c16="http://schemas.microsoft.com/office/drawing/2014/chart" uri="{C3380CC4-5D6E-409C-BE32-E72D297353CC}">
              <c16:uniqueId val="{00000002-1FD4-4F21-82C9-7985ADDAC2AC}"/>
            </c:ext>
          </c:extLst>
        </c:ser>
        <c:ser>
          <c:idx val="1"/>
          <c:order val="2"/>
          <c:tx>
            <c:strRef>
              <c:f>'Figura 1'!$E$3</c:f>
              <c:strCache>
                <c:ptCount val="1"/>
                <c:pt idx="0">
                  <c:v>Monthly import</c:v>
                </c:pt>
              </c:strCache>
            </c:strRef>
          </c:tx>
          <c:spPr>
            <a:ln w="12700" cap="flat" cmpd="sng" algn="ctr">
              <a:solidFill>
                <a:srgbClr val="D22630"/>
              </a:solidFill>
              <a:prstDash val="sysDash"/>
              <a:round/>
              <a:headEnd type="none" w="med" len="med"/>
              <a:tailEnd type="none" w="med" len="med"/>
            </a:ln>
            <a:effectLst/>
          </c:spPr>
          <c:marker>
            <c:symbol val="none"/>
          </c:marker>
          <c:cat>
            <c:numRef>
              <c:f>'Figura 1'!$B$89:$B$160</c:f>
              <c:numCache>
                <c:formatCode>General</c:formatCode>
                <c:ptCount val="72"/>
                <c:pt idx="5" formatCode="0">
                  <c:v>2019</c:v>
                </c:pt>
                <c:pt idx="17" formatCode="0">
                  <c:v>2020</c:v>
                </c:pt>
                <c:pt idx="29" formatCode="0">
                  <c:v>2021</c:v>
                </c:pt>
                <c:pt idx="41" formatCode="0">
                  <c:v>2022</c:v>
                </c:pt>
                <c:pt idx="53" formatCode="0">
                  <c:v>2023</c:v>
                </c:pt>
                <c:pt idx="65" formatCode="0">
                  <c:v>2024</c:v>
                </c:pt>
              </c:numCache>
            </c:numRef>
          </c:cat>
          <c:val>
            <c:numRef>
              <c:f>'Figura 1'!$E$89:$E$160</c:f>
              <c:numCache>
                <c:formatCode>0</c:formatCode>
                <c:ptCount val="72"/>
                <c:pt idx="0">
                  <c:v>15418</c:v>
                </c:pt>
                <c:pt idx="1">
                  <c:v>15337</c:v>
                </c:pt>
                <c:pt idx="2">
                  <c:v>15452</c:v>
                </c:pt>
                <c:pt idx="3">
                  <c:v>15347</c:v>
                </c:pt>
                <c:pt idx="4">
                  <c:v>15767</c:v>
                </c:pt>
                <c:pt idx="5">
                  <c:v>15546</c:v>
                </c:pt>
                <c:pt idx="6">
                  <c:v>15450</c:v>
                </c:pt>
                <c:pt idx="7">
                  <c:v>15049</c:v>
                </c:pt>
                <c:pt idx="8">
                  <c:v>15587</c:v>
                </c:pt>
                <c:pt idx="9">
                  <c:v>14705</c:v>
                </c:pt>
                <c:pt idx="10">
                  <c:v>14486</c:v>
                </c:pt>
                <c:pt idx="11">
                  <c:v>14644</c:v>
                </c:pt>
                <c:pt idx="12">
                  <c:v>15873</c:v>
                </c:pt>
                <c:pt idx="13">
                  <c:v>14452</c:v>
                </c:pt>
                <c:pt idx="14">
                  <c:v>12025</c:v>
                </c:pt>
                <c:pt idx="15">
                  <c:v>10122</c:v>
                </c:pt>
                <c:pt idx="16">
                  <c:v>10330</c:v>
                </c:pt>
                <c:pt idx="17">
                  <c:v>12508</c:v>
                </c:pt>
                <c:pt idx="18">
                  <c:v>13013</c:v>
                </c:pt>
                <c:pt idx="19">
                  <c:v>12829</c:v>
                </c:pt>
                <c:pt idx="20">
                  <c:v>12984</c:v>
                </c:pt>
                <c:pt idx="21">
                  <c:v>13337</c:v>
                </c:pt>
                <c:pt idx="22">
                  <c:v>13877</c:v>
                </c:pt>
                <c:pt idx="23">
                  <c:v>13698</c:v>
                </c:pt>
                <c:pt idx="24">
                  <c:v>14008</c:v>
                </c:pt>
                <c:pt idx="25">
                  <c:v>14454</c:v>
                </c:pt>
                <c:pt idx="26">
                  <c:v>15360</c:v>
                </c:pt>
                <c:pt idx="27">
                  <c:v>16042</c:v>
                </c:pt>
                <c:pt idx="28">
                  <c:v>15885</c:v>
                </c:pt>
                <c:pt idx="29">
                  <c:v>16244</c:v>
                </c:pt>
                <c:pt idx="30">
                  <c:v>16953</c:v>
                </c:pt>
                <c:pt idx="31">
                  <c:v>18422</c:v>
                </c:pt>
                <c:pt idx="32">
                  <c:v>18482</c:v>
                </c:pt>
                <c:pt idx="33">
                  <c:v>19584</c:v>
                </c:pt>
                <c:pt idx="34">
                  <c:v>20421</c:v>
                </c:pt>
                <c:pt idx="35">
                  <c:v>22036</c:v>
                </c:pt>
                <c:pt idx="36">
                  <c:v>23710</c:v>
                </c:pt>
                <c:pt idx="37">
                  <c:v>24224</c:v>
                </c:pt>
                <c:pt idx="38">
                  <c:v>25003</c:v>
                </c:pt>
                <c:pt idx="39">
                  <c:v>26287</c:v>
                </c:pt>
                <c:pt idx="40">
                  <c:v>25766</c:v>
                </c:pt>
                <c:pt idx="41">
                  <c:v>28610</c:v>
                </c:pt>
                <c:pt idx="42">
                  <c:v>29884</c:v>
                </c:pt>
                <c:pt idx="43">
                  <c:v>30208</c:v>
                </c:pt>
                <c:pt idx="44">
                  <c:v>30015</c:v>
                </c:pt>
                <c:pt idx="45">
                  <c:v>27166</c:v>
                </c:pt>
                <c:pt idx="46">
                  <c:v>26372</c:v>
                </c:pt>
                <c:pt idx="47">
                  <c:v>25371</c:v>
                </c:pt>
                <c:pt idx="48">
                  <c:v>23385</c:v>
                </c:pt>
                <c:pt idx="49">
                  <c:v>22595</c:v>
                </c:pt>
                <c:pt idx="50">
                  <c:v>22216</c:v>
                </c:pt>
                <c:pt idx="51">
                  <c:v>22335</c:v>
                </c:pt>
                <c:pt idx="52">
                  <c:v>21132</c:v>
                </c:pt>
                <c:pt idx="53">
                  <c:v>20836</c:v>
                </c:pt>
                <c:pt idx="54">
                  <c:v>20215</c:v>
                </c:pt>
                <c:pt idx="55">
                  <c:v>20997</c:v>
                </c:pt>
                <c:pt idx="56">
                  <c:v>20693</c:v>
                </c:pt>
                <c:pt idx="57">
                  <c:v>21379</c:v>
                </c:pt>
                <c:pt idx="58">
                  <c:v>20629</c:v>
                </c:pt>
                <c:pt idx="59">
                  <c:v>20020</c:v>
                </c:pt>
                <c:pt idx="60">
                  <c:v>18421</c:v>
                </c:pt>
                <c:pt idx="61">
                  <c:v>19556</c:v>
                </c:pt>
                <c:pt idx="62">
                  <c:v>20193</c:v>
                </c:pt>
                <c:pt idx="63">
                  <c:v>19987</c:v>
                </c:pt>
                <c:pt idx="64">
                  <c:v>20213</c:v>
                </c:pt>
                <c:pt idx="65">
                  <c:v>19503</c:v>
                </c:pt>
              </c:numCache>
            </c:numRef>
          </c:val>
          <c:smooth val="0"/>
          <c:extLst>
            <c:ext xmlns:c16="http://schemas.microsoft.com/office/drawing/2014/chart" uri="{C3380CC4-5D6E-409C-BE32-E72D297353CC}">
              <c16:uniqueId val="{00000003-1FD4-4F21-82C9-7985ADDAC2AC}"/>
            </c:ext>
          </c:extLst>
        </c:ser>
        <c:ser>
          <c:idx val="3"/>
          <c:order val="3"/>
          <c:tx>
            <c:strRef>
              <c:f>'Figura 1'!$F$3</c:f>
              <c:strCache>
                <c:ptCount val="1"/>
                <c:pt idx="0">
                  <c:v>Import - 3-month moving average</c:v>
                </c:pt>
              </c:strCache>
            </c:strRef>
          </c:tx>
          <c:spPr>
            <a:ln w="28575" cap="rnd">
              <a:solidFill>
                <a:srgbClr val="D22630"/>
              </a:solidFill>
              <a:round/>
            </a:ln>
            <a:effectLst/>
          </c:spPr>
          <c:marker>
            <c:symbol val="none"/>
          </c:marker>
          <c:cat>
            <c:numRef>
              <c:f>'Figura 1'!$B$89:$B$160</c:f>
              <c:numCache>
                <c:formatCode>General</c:formatCode>
                <c:ptCount val="72"/>
                <c:pt idx="5" formatCode="0">
                  <c:v>2019</c:v>
                </c:pt>
                <c:pt idx="17" formatCode="0">
                  <c:v>2020</c:v>
                </c:pt>
                <c:pt idx="29" formatCode="0">
                  <c:v>2021</c:v>
                </c:pt>
                <c:pt idx="41" formatCode="0">
                  <c:v>2022</c:v>
                </c:pt>
                <c:pt idx="53" formatCode="0">
                  <c:v>2023</c:v>
                </c:pt>
                <c:pt idx="65" formatCode="0">
                  <c:v>2024</c:v>
                </c:pt>
              </c:numCache>
            </c:numRef>
          </c:cat>
          <c:val>
            <c:numRef>
              <c:f>'Figura 1'!$F$89:$F$160</c:f>
              <c:numCache>
                <c:formatCode>0</c:formatCode>
                <c:ptCount val="72"/>
                <c:pt idx="0">
                  <c:v>15583.333333333334</c:v>
                </c:pt>
                <c:pt idx="1">
                  <c:v>15402.333333333334</c:v>
                </c:pt>
                <c:pt idx="2">
                  <c:v>15378.666666666666</c:v>
                </c:pt>
                <c:pt idx="3">
                  <c:v>15522</c:v>
                </c:pt>
                <c:pt idx="4">
                  <c:v>15553.333333333334</c:v>
                </c:pt>
                <c:pt idx="5">
                  <c:v>15587.666666666666</c:v>
                </c:pt>
                <c:pt idx="6">
                  <c:v>15348.333333333334</c:v>
                </c:pt>
                <c:pt idx="7">
                  <c:v>15362</c:v>
                </c:pt>
                <c:pt idx="8">
                  <c:v>15113.666666666666</c:v>
                </c:pt>
                <c:pt idx="9">
                  <c:v>14926</c:v>
                </c:pt>
                <c:pt idx="10">
                  <c:v>14611.666666666666</c:v>
                </c:pt>
                <c:pt idx="11">
                  <c:v>15001</c:v>
                </c:pt>
                <c:pt idx="12">
                  <c:v>14989.666666666666</c:v>
                </c:pt>
                <c:pt idx="13">
                  <c:v>14116.666666666666</c:v>
                </c:pt>
                <c:pt idx="14">
                  <c:v>12199.666666666666</c:v>
                </c:pt>
                <c:pt idx="15">
                  <c:v>10825.666666666666</c:v>
                </c:pt>
                <c:pt idx="16">
                  <c:v>10986.666666666666</c:v>
                </c:pt>
                <c:pt idx="17">
                  <c:v>11950.333333333334</c:v>
                </c:pt>
                <c:pt idx="18">
                  <c:v>12783.333333333334</c:v>
                </c:pt>
                <c:pt idx="19">
                  <c:v>12942</c:v>
                </c:pt>
                <c:pt idx="20">
                  <c:v>13050</c:v>
                </c:pt>
                <c:pt idx="21">
                  <c:v>13399.333333333334</c:v>
                </c:pt>
                <c:pt idx="22">
                  <c:v>13637.333333333334</c:v>
                </c:pt>
                <c:pt idx="23">
                  <c:v>13861</c:v>
                </c:pt>
                <c:pt idx="24">
                  <c:v>14053.333333333334</c:v>
                </c:pt>
                <c:pt idx="25">
                  <c:v>14607.333333333334</c:v>
                </c:pt>
                <c:pt idx="26">
                  <c:v>15285.333333333334</c:v>
                </c:pt>
                <c:pt idx="27">
                  <c:v>15762.333333333334</c:v>
                </c:pt>
                <c:pt idx="28">
                  <c:v>16057</c:v>
                </c:pt>
                <c:pt idx="29">
                  <c:v>16360.666666666666</c:v>
                </c:pt>
                <c:pt idx="30">
                  <c:v>17206.333333333332</c:v>
                </c:pt>
                <c:pt idx="31">
                  <c:v>17952.333333333332</c:v>
                </c:pt>
                <c:pt idx="32">
                  <c:v>18829.333333333332</c:v>
                </c:pt>
                <c:pt idx="33">
                  <c:v>19495.666666666668</c:v>
                </c:pt>
                <c:pt idx="34">
                  <c:v>20680.333333333332</c:v>
                </c:pt>
                <c:pt idx="35">
                  <c:v>22055.666666666668</c:v>
                </c:pt>
                <c:pt idx="36">
                  <c:v>23323.333333333332</c:v>
                </c:pt>
                <c:pt idx="37">
                  <c:v>24312.333333333332</c:v>
                </c:pt>
                <c:pt idx="38">
                  <c:v>25171.333333333332</c:v>
                </c:pt>
                <c:pt idx="39">
                  <c:v>25685.333333333332</c:v>
                </c:pt>
                <c:pt idx="40">
                  <c:v>26887.666666666668</c:v>
                </c:pt>
                <c:pt idx="41">
                  <c:v>28086.666666666668</c:v>
                </c:pt>
                <c:pt idx="42">
                  <c:v>29567.333333333332</c:v>
                </c:pt>
                <c:pt idx="43">
                  <c:v>30035.666666666668</c:v>
                </c:pt>
                <c:pt idx="44">
                  <c:v>29129.666666666668</c:v>
                </c:pt>
                <c:pt idx="45">
                  <c:v>27851</c:v>
                </c:pt>
                <c:pt idx="46">
                  <c:v>26303</c:v>
                </c:pt>
                <c:pt idx="47">
                  <c:v>25042.666666666668</c:v>
                </c:pt>
                <c:pt idx="48">
                  <c:v>23783.666666666668</c:v>
                </c:pt>
                <c:pt idx="49">
                  <c:v>22732</c:v>
                </c:pt>
                <c:pt idx="50">
                  <c:v>22382</c:v>
                </c:pt>
                <c:pt idx="51">
                  <c:v>21894.333333333332</c:v>
                </c:pt>
                <c:pt idx="52">
                  <c:v>21434.333333333332</c:v>
                </c:pt>
                <c:pt idx="53">
                  <c:v>20727.666666666668</c:v>
                </c:pt>
                <c:pt idx="54">
                  <c:v>20682.666666666668</c:v>
                </c:pt>
                <c:pt idx="55">
                  <c:v>20635</c:v>
                </c:pt>
                <c:pt idx="56">
                  <c:v>21023</c:v>
                </c:pt>
                <c:pt idx="57">
                  <c:v>20900.333333333332</c:v>
                </c:pt>
                <c:pt idx="58">
                  <c:v>20676</c:v>
                </c:pt>
                <c:pt idx="59">
                  <c:v>19690</c:v>
                </c:pt>
                <c:pt idx="60">
                  <c:v>19332.333333333332</c:v>
                </c:pt>
                <c:pt idx="61">
                  <c:v>19390</c:v>
                </c:pt>
                <c:pt idx="62">
                  <c:v>19912</c:v>
                </c:pt>
                <c:pt idx="63">
                  <c:v>20131</c:v>
                </c:pt>
                <c:pt idx="64">
                  <c:v>19901</c:v>
                </c:pt>
              </c:numCache>
            </c:numRef>
          </c:val>
          <c:smooth val="0"/>
          <c:extLst>
            <c:ext xmlns:c16="http://schemas.microsoft.com/office/drawing/2014/chart" uri="{C3380CC4-5D6E-409C-BE32-E72D297353CC}">
              <c16:uniqueId val="{00000004-1FD4-4F21-82C9-7985ADDAC2AC}"/>
            </c:ext>
          </c:extLst>
        </c:ser>
        <c:dLbls>
          <c:showLegendKey val="0"/>
          <c:showVal val="0"/>
          <c:showCatName val="0"/>
          <c:showSerName val="0"/>
          <c:showPercent val="0"/>
          <c:showBubbleSize val="0"/>
        </c:dLbls>
        <c:marker val="1"/>
        <c:smooth val="0"/>
        <c:axId val="208384400"/>
        <c:axId val="208384960"/>
      </c:lineChart>
      <c:catAx>
        <c:axId val="208384400"/>
        <c:scaling>
          <c:orientation val="minMax"/>
        </c:scaling>
        <c:delete val="0"/>
        <c:axPos val="b"/>
        <c:majorGridlines>
          <c:spPr>
            <a:ln w="6350" cap="flat" cmpd="sng" algn="ctr">
              <a:solidFill>
                <a:srgbClr val="FFFFFF"/>
              </a:solidFill>
              <a:prstDash val="solid"/>
              <a:round/>
              <a:headEnd type="none" w="med" len="med"/>
              <a:tailEnd type="none" w="med" len="med"/>
            </a:ln>
            <a:effectLst/>
          </c:spPr>
        </c:majorGridlines>
        <c:numFmt formatCode="General"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sz="1000" b="1" i="0" u="none" strike="noStrike" kern="1200" baseline="0">
                <a:solidFill>
                  <a:srgbClr val="000000"/>
                </a:solidFill>
                <a:latin typeface="Arial Narrow"/>
                <a:ea typeface="Arial Narrow"/>
                <a:cs typeface="Arial Narrow"/>
              </a:defRPr>
            </a:pPr>
            <a:endParaRPr lang="it-IT"/>
          </a:p>
        </c:txPr>
        <c:crossAx val="208384960"/>
        <c:crosses val="autoZero"/>
        <c:auto val="1"/>
        <c:lblAlgn val="ctr"/>
        <c:lblOffset val="0"/>
        <c:tickMarkSkip val="3"/>
        <c:noMultiLvlLbl val="0"/>
      </c:catAx>
      <c:valAx>
        <c:axId val="208384960"/>
        <c:scaling>
          <c:orientation val="minMax"/>
          <c:max val="32000"/>
          <c:min val="8000"/>
        </c:scaling>
        <c:delete val="0"/>
        <c:axPos val="l"/>
        <c:majorGridlines>
          <c:spPr>
            <a:ln w="9525" cap="flat" cmpd="sng" algn="ctr">
              <a:solidFill>
                <a:srgbClr val="FFFFFF">
                  <a:lumMod val="100000"/>
                </a:srgbClr>
              </a:solidFill>
              <a:round/>
            </a:ln>
            <a:effectLst/>
          </c:spPr>
        </c:majorGridlines>
        <c:numFmt formatCode="0" sourceLinked="1"/>
        <c:majorTickMark val="none"/>
        <c:minorTickMark val="none"/>
        <c:tickLblPos val="nextTo"/>
        <c:spPr>
          <a:noFill/>
          <a:ln>
            <a:noFill/>
          </a:ln>
          <a:effectLst/>
          <a:extLst>
            <a:ext uri="{91240B29-F687-4F45-9708-019B960494DF}">
              <a14:hiddenLine xmlns:a14="http://schemas.microsoft.com/office/drawing/2010/main">
                <a:noFill/>
              </a14:hiddenLine>
            </a:ext>
          </a:extLst>
        </c:spPr>
        <c:txPr>
          <a:bodyPr rot="-60000000" spcFirstLastPara="1" vertOverflow="ellipsis" vert="horz" wrap="square" anchor="ctr" anchorCtr="1"/>
          <a:lstStyle/>
          <a:p>
            <a:pPr>
              <a:defRPr sz="900" b="0" i="0" u="none" strike="noStrike" kern="1200" baseline="0">
                <a:solidFill>
                  <a:srgbClr val="000000"/>
                </a:solidFill>
                <a:latin typeface="Arial Narrow"/>
                <a:ea typeface="Arial Narrow"/>
                <a:cs typeface="Arial Narrow"/>
              </a:defRPr>
            </a:pPr>
            <a:endParaRPr lang="it-IT"/>
          </a:p>
        </c:txPr>
        <c:crossAx val="208384400"/>
        <c:crosses val="autoZero"/>
        <c:crossBetween val="between"/>
        <c:majorUnit val="3000"/>
        <c:dispUnits>
          <c:builtInUnit val="thousands"/>
        </c:dispUnits>
      </c:valAx>
      <c:valAx>
        <c:axId val="208385520"/>
        <c:scaling>
          <c:orientation val="minMax"/>
          <c:max val="10000"/>
          <c:min val="-1000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Arial Narrow"/>
                <a:ea typeface="Arial Narrow"/>
                <a:cs typeface="Arial Narrow"/>
              </a:defRPr>
            </a:pPr>
            <a:endParaRPr lang="it-IT"/>
          </a:p>
        </c:txPr>
        <c:crossAx val="208386080"/>
        <c:crosses val="max"/>
        <c:crossBetween val="between"/>
        <c:majorUnit val="2000"/>
        <c:dispUnits>
          <c:builtInUnit val="thousands"/>
        </c:dispUnits>
      </c:valAx>
      <c:catAx>
        <c:axId val="208386080"/>
        <c:scaling>
          <c:orientation val="minMax"/>
        </c:scaling>
        <c:delete val="1"/>
        <c:axPos val="b"/>
        <c:majorGridlines>
          <c:spPr>
            <a:ln w="15875" cap="flat" cmpd="sng" algn="ctr">
              <a:solidFill>
                <a:schemeClr val="bg1"/>
              </a:solidFill>
              <a:round/>
            </a:ln>
            <a:effectLst/>
          </c:spPr>
        </c:majorGridlines>
        <c:majorTickMark val="out"/>
        <c:minorTickMark val="none"/>
        <c:tickLblPos val="nextTo"/>
        <c:crossAx val="208385520"/>
        <c:crossesAt val="0"/>
        <c:auto val="1"/>
        <c:lblAlgn val="ctr"/>
        <c:lblOffset val="100"/>
        <c:tickMarkSkip val="12"/>
        <c:noMultiLvlLbl val="0"/>
      </c:catAx>
      <c:spPr>
        <a:solidFill>
          <a:srgbClr val="DDDDDD"/>
        </a:solidFill>
        <a:ln w="9525" cap="flat" cmpd="sng" algn="ctr">
          <a:solidFill>
            <a:schemeClr val="bg1"/>
          </a:solidFill>
          <a:prstDash val="solid"/>
          <a:round/>
          <a:headEnd type="none" w="med" len="med"/>
          <a:tailEnd type="none" w="med" len="med"/>
        </a:ln>
        <a:effectLst/>
      </c:spPr>
    </c:plotArea>
    <c:legend>
      <c:legendPos val="t"/>
      <c:layout>
        <c:manualLayout>
          <c:xMode val="edge"/>
          <c:yMode val="edge"/>
          <c:x val="0.19503086419753085"/>
          <c:y val="1.5679012345679012E-2"/>
          <c:w val="0.75496913580246916"/>
          <c:h val="0.14537618969870689"/>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Arial Narrow"/>
              <a:ea typeface="Arial Narrow"/>
              <a:cs typeface="Arial Narrow"/>
            </a:defRPr>
          </a:pPr>
          <a:endParaRPr lang="it-IT"/>
        </a:p>
      </c:txPr>
    </c:legend>
    <c:plotVisOnly val="1"/>
    <c:dispBlanksAs val="gap"/>
    <c:showDLblsOverMax val="0"/>
  </c:chart>
  <c:spPr>
    <a:solidFill>
      <a:srgbClr val="DDDDDD"/>
    </a:solidFill>
    <a:ln w="9525" cap="flat" cmpd="sng" algn="ctr">
      <a:noFill/>
      <a:round/>
    </a:ln>
    <a:effectLst/>
    <a:extLst>
      <a:ext uri="{91240B29-F687-4F45-9708-019B960494DF}">
        <a14:hiddenLine xmlns:a14="http://schemas.microsoft.com/office/drawing/2010/main" w="9525" cap="flat" cmpd="sng" algn="ctr">
          <a:solidFill>
            <a:sysClr val="windowText" lastClr="000000">
              <a:lumMod val="15000"/>
              <a:lumOff val="85000"/>
            </a:sysClr>
          </a:solidFill>
          <a:round/>
        </a14:hiddenLine>
      </a:ext>
    </a:extLst>
  </c:spPr>
  <c:txPr>
    <a:bodyPr/>
    <a:lstStyle/>
    <a:p>
      <a:pPr>
        <a:defRPr sz="900">
          <a:solidFill>
            <a:srgbClr val="000000"/>
          </a:solidFill>
          <a:latin typeface="Arial Narrow"/>
          <a:ea typeface="Arial Narrow"/>
          <a:cs typeface="Arial Narrow"/>
        </a:defRPr>
      </a:pPr>
      <a:endParaRPr lang="it-IT"/>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183694927270651E-2"/>
          <c:y val="0.11324074074074074"/>
          <c:w val="0.89221035935087312"/>
          <c:h val="0.79182222222222221"/>
        </c:manualLayout>
      </c:layout>
      <c:lineChart>
        <c:grouping val="standard"/>
        <c:varyColors val="0"/>
        <c:ser>
          <c:idx val="0"/>
          <c:order val="0"/>
          <c:tx>
            <c:strRef>
              <c:f>'Figura 2'!$F$4</c:f>
              <c:strCache>
                <c:ptCount val="1"/>
                <c:pt idx="0">
                  <c:v>Export</c:v>
                </c:pt>
              </c:strCache>
            </c:strRef>
          </c:tx>
          <c:spPr>
            <a:ln w="28575" cap="rnd">
              <a:solidFill>
                <a:srgbClr val="191B6D"/>
              </a:solidFill>
              <a:round/>
            </a:ln>
            <a:effectLst/>
          </c:spPr>
          <c:marker>
            <c:symbol val="none"/>
          </c:marker>
          <c:cat>
            <c:numRef>
              <c:f>'Figura 2'!$B$101:$B$160</c:f>
              <c:numCache>
                <c:formatCode>General</c:formatCode>
                <c:ptCount val="60"/>
                <c:pt idx="5">
                  <c:v>2020</c:v>
                </c:pt>
                <c:pt idx="17">
                  <c:v>2021</c:v>
                </c:pt>
                <c:pt idx="29">
                  <c:v>2022</c:v>
                </c:pt>
                <c:pt idx="41">
                  <c:v>2023</c:v>
                </c:pt>
                <c:pt idx="53">
                  <c:v>2024</c:v>
                </c:pt>
              </c:numCache>
            </c:numRef>
          </c:cat>
          <c:val>
            <c:numRef>
              <c:f>'Figura 2'!$F$101:$F$160</c:f>
              <c:numCache>
                <c:formatCode>0.0</c:formatCode>
                <c:ptCount val="60"/>
                <c:pt idx="0">
                  <c:v>3.8658239626795821</c:v>
                </c:pt>
                <c:pt idx="1">
                  <c:v>5.8587180972453412</c:v>
                </c:pt>
                <c:pt idx="2">
                  <c:v>-14.929446814390213</c:v>
                </c:pt>
                <c:pt idx="3">
                  <c:v>-44.239127429985679</c:v>
                </c:pt>
                <c:pt idx="4">
                  <c:v>-31.300789433710875</c:v>
                </c:pt>
                <c:pt idx="5">
                  <c:v>-14.848893412894537</c:v>
                </c:pt>
                <c:pt idx="6">
                  <c:v>-8.1399165401759959</c:v>
                </c:pt>
                <c:pt idx="7">
                  <c:v>-9.6571792060637041</c:v>
                </c:pt>
                <c:pt idx="8">
                  <c:v>2.9196267013243959</c:v>
                </c:pt>
                <c:pt idx="9">
                  <c:v>-9.7218764977904382</c:v>
                </c:pt>
                <c:pt idx="10">
                  <c:v>1.9764934363969866</c:v>
                </c:pt>
                <c:pt idx="11">
                  <c:v>4.0022126239266154</c:v>
                </c:pt>
                <c:pt idx="12">
                  <c:v>-12.853373612774089</c:v>
                </c:pt>
                <c:pt idx="13">
                  <c:v>-7.2655640228326268</c:v>
                </c:pt>
                <c:pt idx="14">
                  <c:v>23.196234809580218</c:v>
                </c:pt>
                <c:pt idx="15">
                  <c:v>104.37710606729271</c:v>
                </c:pt>
                <c:pt idx="16">
                  <c:v>43.707077384998151</c:v>
                </c:pt>
                <c:pt idx="17">
                  <c:v>23.152851917854655</c:v>
                </c:pt>
                <c:pt idx="18">
                  <c:v>17.180581305768293</c:v>
                </c:pt>
                <c:pt idx="19">
                  <c:v>15.465848340812261</c:v>
                </c:pt>
                <c:pt idx="20">
                  <c:v>5.0379008053023755</c:v>
                </c:pt>
                <c:pt idx="21">
                  <c:v>3.9795764145832635</c:v>
                </c:pt>
                <c:pt idx="22">
                  <c:v>13.212633212415126</c:v>
                </c:pt>
                <c:pt idx="23">
                  <c:v>12.477295681206702</c:v>
                </c:pt>
                <c:pt idx="24">
                  <c:v>19.115539814731974</c:v>
                </c:pt>
                <c:pt idx="25">
                  <c:v>21.115268511101704</c:v>
                </c:pt>
                <c:pt idx="26">
                  <c:v>22.181031890337998</c:v>
                </c:pt>
                <c:pt idx="27">
                  <c:v>11.869110368838399</c:v>
                </c:pt>
                <c:pt idx="28">
                  <c:v>26.211001124647716</c:v>
                </c:pt>
                <c:pt idx="29">
                  <c:v>21.287471244995505</c:v>
                </c:pt>
                <c:pt idx="30">
                  <c:v>14.753633350693086</c:v>
                </c:pt>
                <c:pt idx="31">
                  <c:v>22.824571778346183</c:v>
                </c:pt>
                <c:pt idx="32">
                  <c:v>27.062749675622012</c:v>
                </c:pt>
                <c:pt idx="33">
                  <c:v>16.614233350596152</c:v>
                </c:pt>
                <c:pt idx="34">
                  <c:v>22.376338365363658</c:v>
                </c:pt>
                <c:pt idx="35">
                  <c:v>18.112931076634542</c:v>
                </c:pt>
                <c:pt idx="36">
                  <c:v>20.715894032630324</c:v>
                </c:pt>
                <c:pt idx="37">
                  <c:v>17.476739801765607</c:v>
                </c:pt>
                <c:pt idx="38">
                  <c:v>6.9204923178351363</c:v>
                </c:pt>
                <c:pt idx="39">
                  <c:v>-4.8786357904551325</c:v>
                </c:pt>
                <c:pt idx="40">
                  <c:v>4.0771541160569136</c:v>
                </c:pt>
                <c:pt idx="41">
                  <c:v>2.9557845999495402</c:v>
                </c:pt>
                <c:pt idx="42">
                  <c:v>-7.0443824755166196</c:v>
                </c:pt>
                <c:pt idx="43">
                  <c:v>8.438096957745266</c:v>
                </c:pt>
                <c:pt idx="44">
                  <c:v>-6.8943835027609151</c:v>
                </c:pt>
                <c:pt idx="45">
                  <c:v>9.3508022544158464</c:v>
                </c:pt>
                <c:pt idx="46">
                  <c:v>-3.4437492783893298</c:v>
                </c:pt>
                <c:pt idx="47">
                  <c:v>-6.9805549713957138</c:v>
                </c:pt>
                <c:pt idx="48">
                  <c:v>-0.42287595812896539</c:v>
                </c:pt>
                <c:pt idx="49">
                  <c:v>2.8087106407673756</c:v>
                </c:pt>
                <c:pt idx="50">
                  <c:v>-5.0486553236911984</c:v>
                </c:pt>
                <c:pt idx="51">
                  <c:v>13.568898216074011</c:v>
                </c:pt>
                <c:pt idx="52">
                  <c:v>0.64247382969118139</c:v>
                </c:pt>
                <c:pt idx="53">
                  <c:v>-5.2520277365394659</c:v>
                </c:pt>
              </c:numCache>
            </c:numRef>
          </c:val>
          <c:smooth val="0"/>
          <c:extLst>
            <c:ext xmlns:c16="http://schemas.microsoft.com/office/drawing/2014/chart" uri="{C3380CC4-5D6E-409C-BE32-E72D297353CC}">
              <c16:uniqueId val="{00000000-F19B-4B6D-9D8A-282454C9F718}"/>
            </c:ext>
          </c:extLst>
        </c:ser>
        <c:ser>
          <c:idx val="1"/>
          <c:order val="1"/>
          <c:tx>
            <c:strRef>
              <c:f>'Figura 2'!$G$4</c:f>
              <c:strCache>
                <c:ptCount val="1"/>
                <c:pt idx="0">
                  <c:v>Import</c:v>
                </c:pt>
              </c:strCache>
            </c:strRef>
          </c:tx>
          <c:spPr>
            <a:ln w="25400" cap="rnd">
              <a:solidFill>
                <a:srgbClr val="D22630"/>
              </a:solidFill>
              <a:round/>
            </a:ln>
            <a:effectLst/>
          </c:spPr>
          <c:marker>
            <c:symbol val="none"/>
          </c:marker>
          <c:cat>
            <c:numRef>
              <c:f>'Figura 2'!$B$101:$B$160</c:f>
              <c:numCache>
                <c:formatCode>General</c:formatCode>
                <c:ptCount val="60"/>
                <c:pt idx="5">
                  <c:v>2020</c:v>
                </c:pt>
                <c:pt idx="17">
                  <c:v>2021</c:v>
                </c:pt>
                <c:pt idx="29">
                  <c:v>2022</c:v>
                </c:pt>
                <c:pt idx="41">
                  <c:v>2023</c:v>
                </c:pt>
                <c:pt idx="53">
                  <c:v>2024</c:v>
                </c:pt>
              </c:numCache>
            </c:numRef>
          </c:cat>
          <c:val>
            <c:numRef>
              <c:f>'Figura 2'!$G$101:$G$160</c:f>
              <c:numCache>
                <c:formatCode>0.0</c:formatCode>
                <c:ptCount val="60"/>
                <c:pt idx="0">
                  <c:v>1.7247626228211743</c:v>
                </c:pt>
                <c:pt idx="1">
                  <c:v>-3.6046606351410215</c:v>
                </c:pt>
                <c:pt idx="2">
                  <c:v>-20.55912309732776</c:v>
                </c:pt>
                <c:pt idx="3">
                  <c:v>-32.490922090320772</c:v>
                </c:pt>
                <c:pt idx="4">
                  <c:v>-37.184184768752651</c:v>
                </c:pt>
                <c:pt idx="5">
                  <c:v>-17.189715951347605</c:v>
                </c:pt>
                <c:pt idx="6">
                  <c:v>-16.944493728968311</c:v>
                </c:pt>
                <c:pt idx="7">
                  <c:v>-15.713436156043869</c:v>
                </c:pt>
                <c:pt idx="8">
                  <c:v>-11.941219925591129</c:v>
                </c:pt>
                <c:pt idx="9">
                  <c:v>-11.41316265329062</c:v>
                </c:pt>
                <c:pt idx="10">
                  <c:v>-5.6335575097105401</c:v>
                </c:pt>
                <c:pt idx="11">
                  <c:v>-2.8363674970368957</c:v>
                </c:pt>
                <c:pt idx="12">
                  <c:v>-17.539843000177502</c:v>
                </c:pt>
                <c:pt idx="13">
                  <c:v>-2.5469590966528233</c:v>
                </c:pt>
                <c:pt idx="14">
                  <c:v>35.191634289789285</c:v>
                </c:pt>
                <c:pt idx="15">
                  <c:v>56.719774856433226</c:v>
                </c:pt>
                <c:pt idx="16">
                  <c:v>55.865728341956441</c:v>
                </c:pt>
                <c:pt idx="17">
                  <c:v>32.796660504811825</c:v>
                </c:pt>
                <c:pt idx="18">
                  <c:v>28.127302277322475</c:v>
                </c:pt>
                <c:pt idx="19">
                  <c:v>47.183519620310086</c:v>
                </c:pt>
                <c:pt idx="20">
                  <c:v>39.867624177578122</c:v>
                </c:pt>
                <c:pt idx="21">
                  <c:v>41.657349522390085</c:v>
                </c:pt>
                <c:pt idx="22">
                  <c:v>51.4318087922099</c:v>
                </c:pt>
                <c:pt idx="23">
                  <c:v>65.264343961331562</c:v>
                </c:pt>
                <c:pt idx="24">
                  <c:v>72.129696364711833</c:v>
                </c:pt>
                <c:pt idx="25">
                  <c:v>65.72136304251228</c:v>
                </c:pt>
                <c:pt idx="26">
                  <c:v>61.375924728392242</c:v>
                </c:pt>
                <c:pt idx="27">
                  <c:v>60.400387183540104</c:v>
                </c:pt>
                <c:pt idx="28">
                  <c:v>62.752978882162715</c:v>
                </c:pt>
                <c:pt idx="29">
                  <c:v>72.208212927961711</c:v>
                </c:pt>
                <c:pt idx="30">
                  <c:v>69.040515941356745</c:v>
                </c:pt>
                <c:pt idx="31">
                  <c:v>77.65826721055744</c:v>
                </c:pt>
                <c:pt idx="32">
                  <c:v>59.443272449880858</c:v>
                </c:pt>
                <c:pt idx="33">
                  <c:v>38.953215468823863</c:v>
                </c:pt>
                <c:pt idx="34">
                  <c:v>27.455250726456871</c:v>
                </c:pt>
                <c:pt idx="35">
                  <c:v>11.573217298992745</c:v>
                </c:pt>
                <c:pt idx="36">
                  <c:v>-0.85596485680599077</c:v>
                </c:pt>
                <c:pt idx="37">
                  <c:v>-6.5972010795329217</c:v>
                </c:pt>
                <c:pt idx="38">
                  <c:v>-12.03853220435982</c:v>
                </c:pt>
                <c:pt idx="39">
                  <c:v>-19.489659604725084</c:v>
                </c:pt>
                <c:pt idx="40">
                  <c:v>-13.91071708485031</c:v>
                </c:pt>
                <c:pt idx="41">
                  <c:v>-26.321715104787092</c:v>
                </c:pt>
                <c:pt idx="42">
                  <c:v>-31.795090797107882</c:v>
                </c:pt>
                <c:pt idx="43">
                  <c:v>-32.674377075562369</c:v>
                </c:pt>
                <c:pt idx="44">
                  <c:v>-32.392720752132185</c:v>
                </c:pt>
                <c:pt idx="45">
                  <c:v>-18.611722778155293</c:v>
                </c:pt>
                <c:pt idx="46">
                  <c:v>-20.732660765221233</c:v>
                </c:pt>
                <c:pt idx="47">
                  <c:v>-26.66549092685694</c:v>
                </c:pt>
                <c:pt idx="48">
                  <c:v>-19.300410099651046</c:v>
                </c:pt>
                <c:pt idx="49">
                  <c:v>-10.320902038251257</c:v>
                </c:pt>
                <c:pt idx="50">
                  <c:v>-12.774936084761212</c:v>
                </c:pt>
                <c:pt idx="51">
                  <c:v>-3.5273441564290575</c:v>
                </c:pt>
                <c:pt idx="52">
                  <c:v>-5.6422725453755485</c:v>
                </c:pt>
                <c:pt idx="53">
                  <c:v>-10.194658633597786</c:v>
                </c:pt>
              </c:numCache>
            </c:numRef>
          </c:val>
          <c:smooth val="0"/>
          <c:extLst>
            <c:ext xmlns:c16="http://schemas.microsoft.com/office/drawing/2014/chart" uri="{C3380CC4-5D6E-409C-BE32-E72D297353CC}">
              <c16:uniqueId val="{00000001-F19B-4B6D-9D8A-282454C9F718}"/>
            </c:ext>
          </c:extLst>
        </c:ser>
        <c:dLbls>
          <c:showLegendKey val="0"/>
          <c:showVal val="0"/>
          <c:showCatName val="0"/>
          <c:showSerName val="0"/>
          <c:showPercent val="0"/>
          <c:showBubbleSize val="0"/>
        </c:dLbls>
        <c:marker val="1"/>
        <c:smooth val="0"/>
        <c:axId val="208390000"/>
        <c:axId val="208390560"/>
      </c:lineChart>
      <c:lineChart>
        <c:grouping val="standard"/>
        <c:varyColors val="0"/>
        <c:ser>
          <c:idx val="2"/>
          <c:order val="2"/>
          <c:spPr>
            <a:ln w="28575" cap="rnd">
              <a:solidFill>
                <a:srgbClr val="FFFFFF"/>
              </a:solidFill>
              <a:round/>
            </a:ln>
            <a:effectLst/>
          </c:spPr>
          <c:marker>
            <c:symbol val="none"/>
          </c:marker>
          <c:cat>
            <c:numLit>
              <c:formatCode>General</c:formatCode>
              <c:ptCount val="60"/>
              <c:pt idx="0">
                <c:v>0</c:v>
              </c:pt>
              <c:pt idx="1">
                <c:v>0</c:v>
              </c:pt>
              <c:pt idx="2">
                <c:v>0</c:v>
              </c:pt>
              <c:pt idx="3">
                <c:v>0</c:v>
              </c:pt>
              <c:pt idx="4">
                <c:v>0</c:v>
              </c:pt>
              <c:pt idx="5">
                <c:v>2013</c:v>
              </c:pt>
              <c:pt idx="6">
                <c:v>0</c:v>
              </c:pt>
              <c:pt idx="7">
                <c:v>0</c:v>
              </c:pt>
              <c:pt idx="8">
                <c:v>0</c:v>
              </c:pt>
              <c:pt idx="9">
                <c:v>0</c:v>
              </c:pt>
              <c:pt idx="10">
                <c:v>0</c:v>
              </c:pt>
              <c:pt idx="11">
                <c:v>0</c:v>
              </c:pt>
              <c:pt idx="12">
                <c:v>0</c:v>
              </c:pt>
              <c:pt idx="13">
                <c:v>0</c:v>
              </c:pt>
              <c:pt idx="14">
                <c:v>0</c:v>
              </c:pt>
              <c:pt idx="15">
                <c:v>0</c:v>
              </c:pt>
              <c:pt idx="16">
                <c:v>0</c:v>
              </c:pt>
              <c:pt idx="17">
                <c:v>2014</c:v>
              </c:pt>
              <c:pt idx="18">
                <c:v>0</c:v>
              </c:pt>
              <c:pt idx="19">
                <c:v>0</c:v>
              </c:pt>
              <c:pt idx="20">
                <c:v>0</c:v>
              </c:pt>
              <c:pt idx="21">
                <c:v>0</c:v>
              </c:pt>
              <c:pt idx="22">
                <c:v>0</c:v>
              </c:pt>
              <c:pt idx="23">
                <c:v>0</c:v>
              </c:pt>
              <c:pt idx="24">
                <c:v>0</c:v>
              </c:pt>
              <c:pt idx="25">
                <c:v>0</c:v>
              </c:pt>
              <c:pt idx="26">
                <c:v>0</c:v>
              </c:pt>
              <c:pt idx="27">
                <c:v>0</c:v>
              </c:pt>
              <c:pt idx="28">
                <c:v>0</c:v>
              </c:pt>
              <c:pt idx="29">
                <c:v>2015</c:v>
              </c:pt>
              <c:pt idx="30">
                <c:v>0</c:v>
              </c:pt>
              <c:pt idx="31">
                <c:v>0</c:v>
              </c:pt>
              <c:pt idx="32">
                <c:v>0</c:v>
              </c:pt>
              <c:pt idx="33">
                <c:v>0</c:v>
              </c:pt>
              <c:pt idx="34">
                <c:v>0</c:v>
              </c:pt>
              <c:pt idx="35">
                <c:v>0</c:v>
              </c:pt>
              <c:pt idx="36">
                <c:v>0</c:v>
              </c:pt>
              <c:pt idx="37">
                <c:v>0</c:v>
              </c:pt>
              <c:pt idx="38">
                <c:v>0</c:v>
              </c:pt>
              <c:pt idx="39">
                <c:v>0</c:v>
              </c:pt>
              <c:pt idx="40">
                <c:v>0</c:v>
              </c:pt>
              <c:pt idx="41">
                <c:v>2016</c:v>
              </c:pt>
              <c:pt idx="42">
                <c:v>0</c:v>
              </c:pt>
              <c:pt idx="43">
                <c:v>0</c:v>
              </c:pt>
              <c:pt idx="44">
                <c:v>0</c:v>
              </c:pt>
              <c:pt idx="45">
                <c:v>0</c:v>
              </c:pt>
              <c:pt idx="46">
                <c:v>0</c:v>
              </c:pt>
              <c:pt idx="47">
                <c:v>0</c:v>
              </c:pt>
              <c:pt idx="48">
                <c:v>0</c:v>
              </c:pt>
              <c:pt idx="49">
                <c:v>0</c:v>
              </c:pt>
              <c:pt idx="50">
                <c:v>0</c:v>
              </c:pt>
              <c:pt idx="51">
                <c:v>0</c:v>
              </c:pt>
              <c:pt idx="52">
                <c:v>0</c:v>
              </c:pt>
              <c:pt idx="53">
                <c:v>2017</c:v>
              </c:pt>
              <c:pt idx="54">
                <c:v>0</c:v>
              </c:pt>
              <c:pt idx="55">
                <c:v>0</c:v>
              </c:pt>
              <c:pt idx="56">
                <c:v>0</c:v>
              </c:pt>
              <c:pt idx="57">
                <c:v>0</c:v>
              </c:pt>
              <c:pt idx="59">
                <c:v>0</c:v>
              </c:pt>
            </c:numLit>
          </c:cat>
          <c:val>
            <c:numLit>
              <c:formatCode>General</c:formatCode>
              <c:ptCount val="60"/>
            </c:numLit>
          </c:val>
          <c:smooth val="0"/>
          <c:extLst>
            <c:ext xmlns:c16="http://schemas.microsoft.com/office/drawing/2014/chart" uri="{C3380CC4-5D6E-409C-BE32-E72D297353CC}">
              <c16:uniqueId val="{00000002-F19B-4B6D-9D8A-282454C9F718}"/>
            </c:ext>
          </c:extLst>
        </c:ser>
        <c:dLbls>
          <c:showLegendKey val="0"/>
          <c:showVal val="0"/>
          <c:showCatName val="0"/>
          <c:showSerName val="0"/>
          <c:showPercent val="0"/>
          <c:showBubbleSize val="0"/>
        </c:dLbls>
        <c:marker val="1"/>
        <c:smooth val="0"/>
        <c:axId val="208462128"/>
        <c:axId val="208391120"/>
      </c:lineChart>
      <c:catAx>
        <c:axId val="208390000"/>
        <c:scaling>
          <c:orientation val="minMax"/>
        </c:scaling>
        <c:delete val="0"/>
        <c:axPos val="b"/>
        <c:majorGridlines>
          <c:spPr>
            <a:ln w="6350" cap="flat" cmpd="sng" algn="ctr">
              <a:solidFill>
                <a:srgbClr val="A6A6A6"/>
              </a:solidFill>
              <a:prstDash val="sysDash"/>
              <a:round/>
              <a:headEnd type="none" w="med" len="med"/>
              <a:tailEnd type="none" w="med" len="med"/>
            </a:ln>
            <a:effectLst/>
          </c:spPr>
        </c:majorGridlines>
        <c:numFmt formatCode="General" sourceLinked="1"/>
        <c:majorTickMark val="none"/>
        <c:minorTickMark val="none"/>
        <c:tickLblPos val="low"/>
        <c:spPr>
          <a:noFill/>
          <a:ln w="9525" cap="flat" cmpd="sng" algn="ctr">
            <a:solidFill>
              <a:schemeClr val="tx1"/>
            </a:solidFill>
            <a:round/>
          </a:ln>
          <a:effectLst/>
          <a:extLst/>
        </c:spPr>
        <c:txPr>
          <a:bodyPr rot="-60000000" spcFirstLastPara="1" vertOverflow="ellipsis" vert="horz" wrap="square" anchor="ctr" anchorCtr="1"/>
          <a:lstStyle/>
          <a:p>
            <a:pPr>
              <a:defRPr sz="1000" b="1" i="0" u="none" strike="noStrike" kern="1200" baseline="0">
                <a:solidFill>
                  <a:srgbClr val="000000"/>
                </a:solidFill>
                <a:latin typeface="Arial Narrow" panose="020B0606020202030204" pitchFamily="34" charset="0"/>
                <a:ea typeface="+mn-ea"/>
                <a:cs typeface="+mn-cs"/>
              </a:defRPr>
            </a:pPr>
            <a:endParaRPr lang="it-IT"/>
          </a:p>
        </c:txPr>
        <c:crossAx val="208390560"/>
        <c:crosses val="autoZero"/>
        <c:auto val="1"/>
        <c:lblAlgn val="l"/>
        <c:lblOffset val="0"/>
        <c:tickMarkSkip val="3"/>
        <c:noMultiLvlLbl val="0"/>
      </c:catAx>
      <c:valAx>
        <c:axId val="208390560"/>
        <c:scaling>
          <c:orientation val="minMax"/>
          <c:max val="120"/>
          <c:min val="-60"/>
        </c:scaling>
        <c:delete val="0"/>
        <c:axPos val="l"/>
        <c:majorGridlines>
          <c:spPr>
            <a:ln w="6350" cap="flat" cmpd="sng" algn="ctr">
              <a:solidFill>
                <a:srgbClr val="A6A6A6"/>
              </a:solidFill>
              <a:prstDash val="sysDash"/>
              <a:round/>
              <a:headEnd type="none" w="med" len="med"/>
              <a:tailEnd type="none" w="med" len="med"/>
            </a:ln>
            <a:effectLst/>
          </c:spPr>
        </c:majorGridlines>
        <c:title>
          <c:tx>
            <c:rich>
              <a:bodyPr rot="0" spcFirstLastPara="1" vertOverflow="ellipsis" wrap="square" anchor="ctr" anchorCtr="1"/>
              <a:lstStyle/>
              <a:p>
                <a:pPr>
                  <a:defRPr sz="900" b="0" i="0" u="none" strike="noStrike" kern="1200" baseline="0">
                    <a:solidFill>
                      <a:srgbClr val="000000"/>
                    </a:solidFill>
                    <a:latin typeface="Arial Narrow" panose="020B0606020202030204" pitchFamily="34" charset="0"/>
                    <a:ea typeface="+mn-ea"/>
                    <a:cs typeface="+mn-cs"/>
                  </a:defRPr>
                </a:pPr>
                <a:r>
                  <a:rPr lang="it-IT"/>
                  <a:t>%</a:t>
                </a:r>
              </a:p>
            </c:rich>
          </c:tx>
          <c:layout>
            <c:manualLayout>
              <c:xMode val="edge"/>
              <c:yMode val="edge"/>
              <c:x val="2.2965615615615616E-2"/>
              <c:y val="5.0319444444444448E-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crossAx val="208390000"/>
        <c:crosses val="autoZero"/>
        <c:crossBetween val="between"/>
        <c:majorUnit val="30"/>
      </c:valAx>
      <c:valAx>
        <c:axId val="208391120"/>
        <c:scaling>
          <c:orientation val="minMax"/>
        </c:scaling>
        <c:delete val="1"/>
        <c:axPos val="r"/>
        <c:numFmt formatCode="General" sourceLinked="1"/>
        <c:majorTickMark val="out"/>
        <c:minorTickMark val="none"/>
        <c:tickLblPos val="nextTo"/>
        <c:crossAx val="208462128"/>
        <c:crosses val="max"/>
        <c:crossBetween val="between"/>
      </c:valAx>
      <c:catAx>
        <c:axId val="208462128"/>
        <c:scaling>
          <c:orientation val="minMax"/>
        </c:scaling>
        <c:delete val="1"/>
        <c:axPos val="t"/>
        <c:majorGridlines>
          <c:spPr>
            <a:ln w="15875" cap="flat" cmpd="sng" algn="ctr">
              <a:solidFill>
                <a:srgbClr val="A6A6A6"/>
              </a:solidFill>
              <a:prstDash val="solid"/>
              <a:round/>
              <a:headEnd type="none" w="med" len="med"/>
              <a:tailEnd type="none" w="med" len="med"/>
            </a:ln>
            <a:effectLst/>
          </c:spPr>
        </c:majorGridlines>
        <c:numFmt formatCode="General" sourceLinked="1"/>
        <c:majorTickMark val="out"/>
        <c:minorTickMark val="none"/>
        <c:tickLblPos val="nextTo"/>
        <c:crossAx val="208391120"/>
        <c:crosses val="max"/>
        <c:auto val="1"/>
        <c:lblAlgn val="ctr"/>
        <c:lblOffset val="100"/>
        <c:tickMarkSkip val="12"/>
        <c:noMultiLvlLbl val="0"/>
      </c:catAx>
      <c:spPr>
        <a:solidFill>
          <a:srgbClr val="FFFFFF"/>
        </a:solidFill>
        <a:ln w="9525" cap="flat" cmpd="sng" algn="ctr">
          <a:solidFill>
            <a:schemeClr val="bg1">
              <a:lumMod val="85000"/>
            </a:schemeClr>
          </a:solidFill>
          <a:prstDash val="solid"/>
          <a:round/>
          <a:headEnd type="none" w="med" len="med"/>
          <a:tailEnd type="none" w="med" len="med"/>
        </a:ln>
        <a:effectLst/>
      </c:spPr>
    </c:plotArea>
    <c:legend>
      <c:legendPos val="t"/>
      <c:legendEntry>
        <c:idx val="2"/>
        <c:delete val="1"/>
      </c:legendEntry>
      <c:layout>
        <c:manualLayout>
          <c:xMode val="edge"/>
          <c:yMode val="edge"/>
          <c:x val="0.40577148384693484"/>
          <c:y val="0"/>
          <c:w val="0.20465482770961793"/>
          <c:h val="8.9929493558733281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legend>
    <c:plotVisOnly val="1"/>
    <c:dispBlanksAs val="gap"/>
    <c:showDLblsOverMax val="0"/>
  </c:chart>
  <c:spPr>
    <a:solidFill>
      <a:srgbClr val="FFFFFF"/>
    </a:solidFill>
    <a:ln w="6350" cap="flat" cmpd="sng" algn="ctr">
      <a:noFill/>
      <a:round/>
    </a:ln>
    <a:effectLst/>
  </c:spPr>
  <c:txPr>
    <a:bodyPr/>
    <a:lstStyle/>
    <a:p>
      <a:pPr>
        <a:defRPr sz="900">
          <a:solidFill>
            <a:srgbClr val="000000"/>
          </a:solidFill>
          <a:latin typeface="Arial Narrow" panose="020B0606020202030204" pitchFamily="34" charset="0"/>
        </a:defRPr>
      </a:pPr>
      <a:endParaRPr lang="it-IT"/>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0.07543</cdr:y>
    </cdr:from>
    <cdr:to>
      <cdr:x>0.06663</cdr:x>
      <cdr:y>0.1448</cdr:y>
    </cdr:to>
    <cdr:sp macro="" textlink="">
      <cdr:nvSpPr>
        <cdr:cNvPr id="2" name="CasellaDiTesto 5"/>
        <cdr:cNvSpPr txBox="1"/>
      </cdr:nvSpPr>
      <cdr:spPr>
        <a:xfrm xmlns:a="http://schemas.openxmlformats.org/drawingml/2006/main">
          <a:off x="0" y="244407"/>
          <a:ext cx="431785" cy="22474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it-IT" sz="900">
              <a:latin typeface="Arial Narrow" panose="020B0606020202030204" pitchFamily="34" charset="0"/>
            </a:rPr>
            <a:t>Flows</a:t>
          </a:r>
        </a:p>
      </cdr:txBody>
    </cdr:sp>
  </cdr:relSizeAnchor>
  <cdr:relSizeAnchor xmlns:cdr="http://schemas.openxmlformats.org/drawingml/2006/chartDrawing">
    <cdr:from>
      <cdr:x>0.91142</cdr:x>
      <cdr:y>0.0834</cdr:y>
    </cdr:from>
    <cdr:to>
      <cdr:x>1</cdr:x>
      <cdr:y>0.15277</cdr:y>
    </cdr:to>
    <cdr:sp macro="" textlink="">
      <cdr:nvSpPr>
        <cdr:cNvPr id="3" name="CasellaDiTesto 6"/>
        <cdr:cNvSpPr txBox="1"/>
      </cdr:nvSpPr>
      <cdr:spPr>
        <a:xfrm xmlns:a="http://schemas.openxmlformats.org/drawingml/2006/main">
          <a:off x="5905997" y="270231"/>
          <a:ext cx="574003" cy="22474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it-IT" sz="900">
              <a:latin typeface="Arial Narrow" panose="020B0606020202030204" pitchFamily="34" charset="0"/>
            </a:rPr>
            <a:t>Balances</a:t>
          </a:r>
        </a:p>
      </cdr:txBody>
    </cdr:sp>
  </cdr:relSizeAnchor>
</c:userShape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ota o comunicato" ma:contentTypeID="0x010100B795A82E90F7744F8BBD5BCEA1E47B9D00412BB8B24175FB4599016A296A388103" ma:contentTypeVersion="2" ma:contentTypeDescription="" ma:contentTypeScope="" ma:versionID="fef993d87c238cc71779350178681a56">
  <xsd:schema xmlns:xsd="http://www.w3.org/2001/XMLSchema" xmlns:xs="http://www.w3.org/2001/XMLSchema" xmlns:p="http://schemas.microsoft.com/office/2006/metadata/properties" xmlns:ns2="2886d22a-1eb9-406b-961e-e52bb60f5915" targetNamespace="http://schemas.microsoft.com/office/2006/metadata/properties" ma:root="true" ma:fieldsID="6a986a9c8108b3d7a67e5da413ff238a" ns2:_="">
    <xsd:import namespace="2886d22a-1eb9-406b-961e-e52bb60f59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6d22a-1eb9-406b-961e-e52bb60f5915"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6ECDC-0A84-4219-8C08-F9B34EC46C45}">
  <ds:schemaRefs>
    <ds:schemaRef ds:uri="http://schemas.microsoft.com/sharepoint/v3/contenttype/forms"/>
  </ds:schemaRefs>
</ds:datastoreItem>
</file>

<file path=customXml/itemProps2.xml><?xml version="1.0" encoding="utf-8"?>
<ds:datastoreItem xmlns:ds="http://schemas.openxmlformats.org/officeDocument/2006/customXml" ds:itemID="{2768E0F5-7959-43D5-8BAE-AD7F4B552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6d22a-1eb9-406b-961e-e52bb60f5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5E751-43ED-4152-93F3-45E2BEA744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1FEE51-F27C-4B1C-868A-E52A67067FBC}">
  <ds:schemaRefs>
    <ds:schemaRef ds:uri="http://schemas.microsoft.com/office/2006/metadata/longProperties"/>
  </ds:schemaRefs>
</ds:datastoreItem>
</file>

<file path=customXml/itemProps5.xml><?xml version="1.0" encoding="utf-8"?>
<ds:datastoreItem xmlns:ds="http://schemas.openxmlformats.org/officeDocument/2006/customXml" ds:itemID="{8457C05D-CBE7-434C-B07E-49F90D35983D}">
  <ds:schemaRefs>
    <ds:schemaRef ds:uri="http://schemas.microsoft.com/sharepoint/events"/>
  </ds:schemaRefs>
</ds:datastoreItem>
</file>

<file path=customXml/itemProps6.xml><?xml version="1.0" encoding="utf-8"?>
<ds:datastoreItem xmlns:ds="http://schemas.openxmlformats.org/officeDocument/2006/customXml" ds:itemID="{06A1C7C6-A7B9-46CE-BB7F-7F8D917B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2047</Words>
  <Characters>11668</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Foreign trade with non-EU countries</vt:lpstr>
    </vt:vector>
  </TitlesOfParts>
  <Company>HP</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trade with non-EU countries</dc:title>
  <dc:subject/>
  <dc:creator>ISTAT</dc:creator>
  <cp:keywords>Foreign trade with non-EU countries</cp:keywords>
  <dc:description/>
  <cp:lastModifiedBy>Maria Moscufo</cp:lastModifiedBy>
  <cp:revision>4</cp:revision>
  <cp:lastPrinted>2021-03-21T12:07:00Z</cp:lastPrinted>
  <dcterms:created xsi:type="dcterms:W3CDTF">2024-07-24T13:32:00Z</dcterms:created>
  <dcterms:modified xsi:type="dcterms:W3CDTF">2024-07-24T13:37:00Z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2QYKZWF4TN2A-29-1269</vt:lpwstr>
  </property>
  <property fmtid="{D5CDD505-2E9C-101B-9397-08002B2CF9AE}" pid="3" name="_dlc_DocIdItemGuid">
    <vt:lpwstr>54c820ab-4591-4dbb-ba91-976b83f6b7ed</vt:lpwstr>
  </property>
  <property fmtid="{D5CDD505-2E9C-101B-9397-08002B2CF9AE}" pid="4" name="_dlc_DocIdUrl">
    <vt:lpwstr>https://collaborazione.istat.it/siti/ed/ufficio_stampa/_layouts/DocIdRedir.aspx?ID=2QYKZWF4TN2A-29-1269, 2QYKZWF4TN2A-29-1269</vt:lpwstr>
  </property>
</Properties>
</file>